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E2DEB">
      <w:pPr>
        <w:spacing w:line="420" w:lineRule="exact"/>
        <w:jc w:val="center"/>
        <w:rPr>
          <w:rFonts w:ascii="宋体" w:hAnsi="宋体"/>
          <w:b/>
          <w:sz w:val="32"/>
          <w:szCs w:val="24"/>
        </w:rPr>
      </w:pPr>
      <w:r>
        <w:rPr>
          <w:rFonts w:hint="eastAsia" w:ascii="黑体" w:hAnsi="黑体" w:eastAsia="黑体" w:cs="Times New Roman"/>
          <w:b/>
          <w:sz w:val="36"/>
          <w:szCs w:val="28"/>
        </w:rPr>
        <w:t>项目需求</w:t>
      </w:r>
    </w:p>
    <w:p w14:paraId="5BEBEA25">
      <w:pPr>
        <w:spacing w:line="340" w:lineRule="exact"/>
        <w:ind w:firstLine="241" w:firstLineChars="100"/>
        <w:jc w:val="center"/>
        <w:rPr>
          <w:rFonts w:ascii="宋体" w:hAnsi="宋体"/>
          <w:b/>
          <w:sz w:val="24"/>
          <w:szCs w:val="24"/>
        </w:rPr>
      </w:pPr>
    </w:p>
    <w:p w14:paraId="4F74261B"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一、项目概况：</w:t>
      </w:r>
    </w:p>
    <w:p w14:paraId="2F231BF5">
      <w:pPr>
        <w:spacing w:line="360" w:lineRule="auto"/>
        <w:ind w:firstLine="480" w:firstLineChars="200"/>
      </w:pP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</w:rPr>
        <w:t>生物显微镜作为中药显微鉴别实验教学的基础工具，对于学生直观地理解药材内部组织构造、细胞形状及其后含物的特征，用以鉴定药材的真伪和纯度有着不可替代的作用。应用显微化学的方法还可以确定某些成分在组织中的分布，对指导药材的鉴定、采收、加工和贮藏都有参考价值。针对中药鉴别实训室现状，本次申购目标为补足实训室显微镜缺口的高性能、多功能的生物显微镜，具备高清晰度、高倍率放大及良好的图像处理能力。这些设备能够满足生物学实验教学和科研工作对图像质量、操作便捷性及功能多样性的要求，有助于提高教学质量和科研水平。</w:t>
      </w:r>
    </w:p>
    <w:p w14:paraId="2963C981"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采购需求</w:t>
      </w:r>
      <w:r>
        <w:rPr>
          <w:rFonts w:hint="eastAsia" w:ascii="宋体" w:hAnsi="宋体"/>
          <w:b/>
          <w:sz w:val="24"/>
          <w:szCs w:val="24"/>
        </w:rPr>
        <w:t>：</w:t>
      </w:r>
    </w:p>
    <w:p w14:paraId="3524B18B">
      <w:pPr>
        <w:pStyle w:val="2"/>
        <w:ind w:left="3360"/>
      </w:pPr>
    </w:p>
    <w:tbl>
      <w:tblPr>
        <w:tblStyle w:val="3"/>
        <w:tblW w:w="4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243"/>
        <w:gridCol w:w="851"/>
        <w:gridCol w:w="850"/>
      </w:tblGrid>
      <w:tr w14:paraId="4B0C7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38" w:type="dxa"/>
            <w:shd w:val="clear"/>
            <w:vAlign w:val="center"/>
          </w:tcPr>
          <w:p w14:paraId="756348D1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名称</w:t>
            </w:r>
          </w:p>
        </w:tc>
        <w:tc>
          <w:tcPr>
            <w:tcW w:w="1243" w:type="dxa"/>
            <w:vAlign w:val="center"/>
          </w:tcPr>
          <w:p w14:paraId="2FF944C2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品牌/型号</w:t>
            </w:r>
          </w:p>
        </w:tc>
        <w:tc>
          <w:tcPr>
            <w:tcW w:w="851" w:type="dxa"/>
            <w:vAlign w:val="center"/>
          </w:tcPr>
          <w:p w14:paraId="5D31D8BD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850" w:type="dxa"/>
            <w:vAlign w:val="center"/>
          </w:tcPr>
          <w:p w14:paraId="2FF358F0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单位</w:t>
            </w:r>
          </w:p>
        </w:tc>
      </w:tr>
      <w:tr w14:paraId="244ED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38" w:type="dxa"/>
            <w:shd w:val="clear"/>
            <w:vAlign w:val="center"/>
          </w:tcPr>
          <w:p w14:paraId="5F5C614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生物显微镜</w:t>
            </w:r>
          </w:p>
        </w:tc>
        <w:tc>
          <w:tcPr>
            <w:tcW w:w="1243" w:type="dxa"/>
            <w:vAlign w:val="center"/>
          </w:tcPr>
          <w:p w14:paraId="4506E85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舜宇E5</w:t>
            </w:r>
          </w:p>
        </w:tc>
        <w:tc>
          <w:tcPr>
            <w:tcW w:w="851" w:type="dxa"/>
            <w:vAlign w:val="center"/>
          </w:tcPr>
          <w:p w14:paraId="52ECF5F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850" w:type="dxa"/>
            <w:vAlign w:val="center"/>
          </w:tcPr>
          <w:p w14:paraId="0979A3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台</w:t>
            </w:r>
          </w:p>
        </w:tc>
      </w:tr>
    </w:tbl>
    <w:p w14:paraId="5547E44D">
      <w:pPr>
        <w:spacing w:line="400" w:lineRule="exact"/>
        <w:ind w:firstLine="482" w:firstLineChars="200"/>
        <w:rPr>
          <w:rFonts w:ascii="宋体" w:eastAsia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/>
          <w:b/>
          <w:sz w:val="24"/>
          <w:szCs w:val="24"/>
        </w:rPr>
        <w:t>三、质量和服务要求：</w:t>
      </w:r>
    </w:p>
    <w:p w14:paraId="7DF6B6B3">
      <w:pPr>
        <w:spacing w:line="400" w:lineRule="exact"/>
        <w:ind w:firstLine="480" w:firstLineChars="200"/>
        <w:rPr>
          <w:rFonts w:cs="仿宋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仿宋" w:asciiTheme="minorEastAsia" w:hAnsiTheme="minorEastAsia"/>
          <w:color w:val="000000"/>
          <w:kern w:val="0"/>
          <w:sz w:val="24"/>
          <w:szCs w:val="24"/>
        </w:rPr>
        <w:t>1、所供产品必须符合国家标准，设备和配件为全新原装，功能符合使用要求，保证为正规渠道供货的正宗原厂产品。须提供良好的售后服务，终身提供技术支持。</w:t>
      </w:r>
    </w:p>
    <w:p w14:paraId="1ABD49F4">
      <w:pPr>
        <w:spacing w:line="276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2、供货方式、时间及地点要求：</w:t>
      </w:r>
    </w:p>
    <w:p w14:paraId="127BF152">
      <w:pPr>
        <w:spacing w:line="276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合同签订后</w:t>
      </w:r>
      <w:r>
        <w:rPr>
          <w:rFonts w:hint="eastAsia"/>
          <w:sz w:val="24"/>
          <w:szCs w:val="24"/>
          <w:highlight w:val="none"/>
        </w:rPr>
        <w:t>30</w:t>
      </w:r>
      <w:r>
        <w:rPr>
          <w:rFonts w:hint="eastAsia"/>
          <w:sz w:val="24"/>
          <w:szCs w:val="24"/>
        </w:rPr>
        <w:t>天内设备运抵</w:t>
      </w:r>
      <w:r>
        <w:rPr>
          <w:rFonts w:hint="eastAsia" w:cs="仿宋" w:asciiTheme="minorEastAsia" w:hAnsiTheme="minorEastAsia"/>
          <w:color w:val="000000"/>
          <w:kern w:val="0"/>
          <w:sz w:val="24"/>
          <w:szCs w:val="24"/>
        </w:rPr>
        <w:t>江苏医药职业学院校内</w:t>
      </w:r>
      <w:r>
        <w:rPr>
          <w:rFonts w:hint="eastAsia"/>
          <w:sz w:val="24"/>
          <w:szCs w:val="24"/>
        </w:rPr>
        <w:t>指定地点，在接到采购方安装通知后，供货方应在</w:t>
      </w:r>
      <w:r>
        <w:rPr>
          <w:rFonts w:hint="eastAsia"/>
          <w:sz w:val="24"/>
          <w:szCs w:val="24"/>
          <w:highlight w:val="none"/>
        </w:rPr>
        <w:t>15</w:t>
      </w:r>
      <w:r>
        <w:rPr>
          <w:rFonts w:hint="eastAsia"/>
          <w:sz w:val="24"/>
          <w:szCs w:val="24"/>
        </w:rPr>
        <w:t>天内完成设备的安装及调试。</w:t>
      </w:r>
    </w:p>
    <w:p w14:paraId="01ECEDCD">
      <w:pPr>
        <w:spacing w:line="276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3、质保期及服务要求：</w:t>
      </w:r>
    </w:p>
    <w:p w14:paraId="4EE490F2">
      <w:pPr>
        <w:spacing w:line="276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（1）培训及售后服务：现场完成安装、调试之后，由中标方工程师提供免费操作培训。培训内容主要包括设备原理、基本操作要领、设备简易故障排除和维护保养知识等，直至用户熟练操作。</w:t>
      </w:r>
    </w:p>
    <w:p w14:paraId="281687DD">
      <w:pPr>
        <w:spacing w:line="276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bookmarkStart w:id="0" w:name="_GoBack"/>
      <w:bookmarkEnd w:id="0"/>
      <w:r>
        <w:rPr>
          <w:rFonts w:hint="eastAsia"/>
          <w:sz w:val="24"/>
          <w:szCs w:val="24"/>
        </w:rPr>
        <w:t>质保期：提供至少</w:t>
      </w:r>
      <w:r>
        <w:rPr>
          <w:rFonts w:hint="eastAsia"/>
          <w:sz w:val="24"/>
          <w:szCs w:val="24"/>
          <w:highlight w:val="none"/>
          <w:lang w:val="en-US" w:eastAsia="zh-CN"/>
        </w:rPr>
        <w:t>1</w:t>
      </w:r>
      <w:r>
        <w:rPr>
          <w:rFonts w:hint="eastAsia"/>
          <w:sz w:val="24"/>
          <w:szCs w:val="24"/>
        </w:rPr>
        <w:t>年的免费质保期，自验收合格之日起计算。在质保期内，若仪器设备因质量或设备本身问题出现故障，由中标方进行免费更换。对于采购方的服务通知，中标方必须在接到通知后</w:t>
      </w:r>
      <w:r>
        <w:rPr>
          <w:rFonts w:hint="eastAsia"/>
          <w:sz w:val="24"/>
          <w:szCs w:val="24"/>
          <w:highlight w:val="none"/>
          <w:lang w:val="en-US" w:eastAsia="zh-CN"/>
        </w:rPr>
        <w:t>24</w:t>
      </w:r>
      <w:r>
        <w:rPr>
          <w:rFonts w:hint="eastAsia"/>
          <w:sz w:val="24"/>
          <w:szCs w:val="24"/>
        </w:rPr>
        <w:t>小时内予以响应，若有必要，中标方工程师必须</w:t>
      </w:r>
      <w:r>
        <w:rPr>
          <w:rFonts w:hint="eastAsia"/>
          <w:sz w:val="24"/>
          <w:szCs w:val="24"/>
          <w:highlight w:val="none"/>
          <w:lang w:val="en-US" w:eastAsia="zh-CN"/>
        </w:rPr>
        <w:t>4</w:t>
      </w:r>
      <w:r>
        <w:rPr>
          <w:rFonts w:hint="eastAsia"/>
          <w:sz w:val="24"/>
          <w:szCs w:val="24"/>
          <w:highlight w:val="none"/>
        </w:rPr>
        <w:t>8小</w:t>
      </w:r>
      <w:r>
        <w:rPr>
          <w:rFonts w:hint="eastAsia"/>
          <w:sz w:val="24"/>
          <w:szCs w:val="24"/>
        </w:rPr>
        <w:t>时内到达现场，</w:t>
      </w:r>
      <w:r>
        <w:rPr>
          <w:rFonts w:hint="eastAsia"/>
          <w:sz w:val="24"/>
          <w:szCs w:val="24"/>
          <w:highlight w:val="none"/>
          <w:lang w:val="en-US" w:eastAsia="zh-CN"/>
        </w:rPr>
        <w:t>72</w:t>
      </w:r>
      <w:r>
        <w:rPr>
          <w:rFonts w:hint="eastAsia"/>
          <w:sz w:val="24"/>
          <w:szCs w:val="24"/>
          <w:highlight w:val="none"/>
        </w:rPr>
        <w:t>小时</w:t>
      </w:r>
      <w:r>
        <w:rPr>
          <w:rFonts w:hint="eastAsia"/>
          <w:sz w:val="24"/>
          <w:szCs w:val="24"/>
        </w:rPr>
        <w:t>内处理完毕。若在</w:t>
      </w:r>
      <w:r>
        <w:rPr>
          <w:rFonts w:hint="eastAsia"/>
          <w:sz w:val="24"/>
          <w:szCs w:val="24"/>
          <w:lang w:val="en-US" w:eastAsia="zh-CN"/>
        </w:rPr>
        <w:t>72</w:t>
      </w:r>
      <w:r>
        <w:rPr>
          <w:rFonts w:hint="eastAsia"/>
          <w:sz w:val="24"/>
          <w:szCs w:val="24"/>
        </w:rPr>
        <w:t>小时内未能有效解决，中标方须免费提供同档次的设备予采购方临时使用。</w:t>
      </w:r>
    </w:p>
    <w:p w14:paraId="5488D5B7">
      <w:pPr>
        <w:spacing w:line="276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质保期外，服务响应时间与质保期内一致，同时备品备件以合理优惠价格供应。</w:t>
      </w:r>
    </w:p>
    <w:p w14:paraId="0380FF27">
      <w:pPr>
        <w:spacing w:line="276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4、验收方法及验收标准：</w:t>
      </w:r>
    </w:p>
    <w:p w14:paraId="0DB38628">
      <w:pPr>
        <w:spacing w:line="276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货物发运前，必须对设备的质量、规格、性能等方面的技术数据进行综合检验，需随设备提供检验合格证书和原产地证明书。设备现场安装、调试结束后，中标方和采购方相关人员按验收标准进行验收。验收标准为招标文件、投标文件、合同中的相关技术及服务条款内容。如验收达不到规定要求，采购人有权要求更换货物或拒绝付款，供应商若违约，采购人将依法追究相应法律责任。</w:t>
      </w:r>
    </w:p>
    <w:p w14:paraId="5B1D3375">
      <w:pPr>
        <w:spacing w:line="276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5、其他需要明确的内容：</w:t>
      </w:r>
    </w:p>
    <w:p w14:paraId="335D7E8B">
      <w:pPr>
        <w:spacing w:line="276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（1）供方交货时提供货物所必备的各种证书及相关证明材料、技术资料；</w:t>
      </w:r>
    </w:p>
    <w:p w14:paraId="5EC3F0AE">
      <w:pPr>
        <w:spacing w:line="276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（2）提供优质的售后服务和技术支持。</w:t>
      </w:r>
    </w:p>
    <w:p w14:paraId="3BB465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3755B6E"/>
    <w:rsid w:val="1FFF2739"/>
    <w:rsid w:val="553808D9"/>
    <w:rsid w:val="77AB2D93"/>
    <w:rsid w:val="9375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99"/>
    <w:pPr>
      <w:ind w:left="1600" w:leftChars="1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1560</Words>
  <Characters>1784</Characters>
  <Lines>0</Lines>
  <Paragraphs>0</Paragraphs>
  <TotalTime>5</TotalTime>
  <ScaleCrop>false</ScaleCrop>
  <LinksUpToDate>false</LinksUpToDate>
  <CharactersWithSpaces>1792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2025-06-24T23:02:00Z</dcterms:created>
  <dc:creator>mac</dc:creator>
  <cp:lastModifiedBy>王瑾</cp:lastModifiedBy>
  <dcterms:modified xsi:type="dcterms:W3CDTF">2025-06-30T02:49:50Z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1976AD1997B222468F4D5A68F544E3C2_41</vt:lpwstr>
  </property>
  <property fmtid="{D5CDD505-2E9C-101B-9397-08002B2CF9AE}" pid="4" name="KSOTemplateDocerSaveRecord">
    <vt:lpwstr>eyJoZGlkIjoiY2Y1ZWI1MzYzN2FmZGJhNjIxZmMxYTJhMDNlNjVkOWUiLCJ1c2VySWQiOiIxNTY1NTk3NTk4In0=</vt:lpwstr>
  </property>
</Properties>
</file>