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55D80">
      <w:pPr>
        <w:pStyle w:val="3"/>
        <w:ind w:firstLine="562"/>
        <w:jc w:val="center"/>
        <w:outlineLvl w:val="1"/>
        <w:rPr>
          <w:rFonts w:ascii="宋体" w:hAnsi="宋体" w:eastAsia="宋体" w:cs="宋体"/>
          <w:b/>
        </w:rPr>
      </w:pPr>
      <w:r>
        <w:rPr>
          <w:rFonts w:hint="eastAsia" w:ascii="宋体" w:hAnsi="宋体" w:eastAsia="宋体" w:cs="宋体"/>
          <w:b/>
        </w:rPr>
        <w:t>采购需求</w:t>
      </w:r>
    </w:p>
    <w:p w14:paraId="66551EFF">
      <w:pPr>
        <w:ind w:firstLine="422" w:firstLineChars="200"/>
        <w:rPr>
          <w:rFonts w:ascii="宋体" w:hAnsi="宋体" w:cs="宋体"/>
          <w:b/>
          <w:bCs/>
          <w:szCs w:val="21"/>
        </w:rPr>
      </w:pPr>
      <w:bookmarkStart w:id="0" w:name="_Toc173404797"/>
      <w:r>
        <w:rPr>
          <w:rFonts w:hint="eastAsia" w:ascii="宋体" w:hAnsi="宋体" w:cs="宋体"/>
          <w:b/>
          <w:bCs/>
          <w:szCs w:val="21"/>
        </w:rPr>
        <w:t>一、项目概况</w:t>
      </w:r>
      <w:bookmarkEnd w:id="0"/>
    </w:p>
    <w:p w14:paraId="214799D5">
      <w:pPr>
        <w:ind w:firstLine="420" w:firstLineChars="200"/>
        <w:rPr>
          <w:rFonts w:ascii="宋体" w:hAnsi="宋体" w:cs="宋体"/>
          <w:szCs w:val="21"/>
        </w:rPr>
      </w:pPr>
      <w:r>
        <w:rPr>
          <w:rFonts w:hint="eastAsia" w:ascii="宋体" w:hAnsi="宋体" w:cs="宋体"/>
          <w:szCs w:val="21"/>
        </w:rPr>
        <w:t>在大数据和人工智能技术日益成熟背景下，拟用新技术为学生管理和服务赋能，根据采购需求和系统部署实际情况搭建学校智慧学工服务系统，以及涉及的软件系统采购、部署安装，按照采购人要求对系统进行优化调整、二次开发，完成新建系统与学校现使用的各类系统和平台进行数据对接，开展系统集成调试，系统建成后开展试运行和检验验收、项目技术支持和培训指导及售后运维服务等，支持移动办公和数据驾驶舱功能，打破信息孤岛，实现对学生全生命周期的跟踪和管理，提高学校管理服务水平。</w:t>
      </w:r>
    </w:p>
    <w:p w14:paraId="3026B1E5">
      <w:pPr>
        <w:ind w:firstLine="422" w:firstLineChars="200"/>
        <w:rPr>
          <w:rFonts w:ascii="宋体" w:hAnsi="宋体" w:cs="宋体"/>
          <w:b/>
          <w:bCs/>
          <w:szCs w:val="21"/>
        </w:rPr>
      </w:pPr>
      <w:r>
        <w:rPr>
          <w:rFonts w:hint="eastAsia" w:ascii="宋体" w:hAnsi="宋体" w:cs="宋体"/>
          <w:b/>
          <w:bCs/>
          <w:szCs w:val="21"/>
        </w:rPr>
        <w:t>建设目标主要包括以下几个方面：</w:t>
      </w:r>
    </w:p>
    <w:p w14:paraId="190D36C9">
      <w:pPr>
        <w:ind w:firstLine="420" w:firstLineChars="200"/>
        <w:rPr>
          <w:rFonts w:ascii="宋体" w:hAnsi="宋体" w:cs="宋体"/>
          <w:szCs w:val="21"/>
        </w:rPr>
      </w:pPr>
      <w:r>
        <w:rPr>
          <w:rFonts w:hint="eastAsia" w:ascii="宋体" w:hAnsi="宋体" w:cs="宋体"/>
          <w:szCs w:val="21"/>
        </w:rPr>
        <w:t>1.整合数据资源：建设智慧学工服务系统的首要目标是整合学院学生工作管理中散落在各个部门和系统中的数据资源，打破信息孤岛，从“安全”、“发展”、“育人”三视角提供一站式服务，为学生工作赋能，实现数据的统一管理和共享。通过数据整合，实现对学生全生命周期的信息跟踪和管理。</w:t>
      </w:r>
    </w:p>
    <w:p w14:paraId="389F2EBF">
      <w:pPr>
        <w:ind w:firstLine="420" w:firstLineChars="200"/>
        <w:rPr>
          <w:rFonts w:ascii="宋体" w:hAnsi="宋体" w:cs="宋体"/>
          <w:szCs w:val="21"/>
        </w:rPr>
      </w:pPr>
      <w:r>
        <w:rPr>
          <w:rFonts w:hint="eastAsia" w:ascii="宋体" w:hAnsi="宋体" w:cs="宋体"/>
          <w:szCs w:val="21"/>
        </w:rPr>
        <w:t>2.提升管理效率：通过智慧学工服务系统，学院能够实现学生信息的快速录入、查询和更新，以及各类学生工作业务流程的在线处理。平台可以提供自动化的工作流程和智能化的决策支持，大大提升学生管理的效率，降低人力成本，实现“数据多跑路，师生少跑腿”的宗旨。</w:t>
      </w:r>
    </w:p>
    <w:p w14:paraId="29B7F99C">
      <w:pPr>
        <w:ind w:firstLine="420" w:firstLineChars="200"/>
        <w:rPr>
          <w:rFonts w:ascii="宋体" w:hAnsi="宋体" w:cs="宋体"/>
          <w:szCs w:val="21"/>
        </w:rPr>
      </w:pPr>
      <w:r>
        <w:rPr>
          <w:rFonts w:hint="eastAsia" w:ascii="宋体" w:hAnsi="宋体" w:cs="宋体"/>
          <w:szCs w:val="21"/>
        </w:rPr>
        <w:t>3.优化个性化服务：可以分析学生的历史数据和行为模式，提供个性化的服务和推荐，包括智慧学工服务系统首页、迎新系统、奖学金、困难认定、助学金、生源地贷款、请假管理、违纪处分、综合测评、资助管理、心理健康、学生满意度测评、医保管理、离校系统、学工队伍管理、校外学生管理等。学校可以通过平台与学生进行更好的互动和沟通，满足学生多样化的需求，提升学生满意度和参与度。</w:t>
      </w:r>
    </w:p>
    <w:p w14:paraId="72A3EE0C">
      <w:pPr>
        <w:ind w:firstLine="420" w:firstLineChars="200"/>
        <w:rPr>
          <w:rFonts w:ascii="宋体" w:hAnsi="宋体" w:cs="宋体"/>
          <w:szCs w:val="21"/>
        </w:rPr>
      </w:pPr>
      <w:r>
        <w:rPr>
          <w:rFonts w:hint="eastAsia" w:ascii="宋体" w:hAnsi="宋体" w:cs="宋体"/>
          <w:szCs w:val="21"/>
        </w:rPr>
        <w:t>4.支持科学决策：可以基于大数据和人工智能技术，进行数据挖掘与分析，帮助学院进行科学决策。通过对学生数据的深度分析，可以洞察学生群体的特征、趋势和需求，采用数据可视化方式为学院决策提供科学依据，如学生画像、数据报告、数据驾驶舱、预警分析、智慧学工服务系统数据可视化大屏等方面。</w:t>
      </w:r>
    </w:p>
    <w:p w14:paraId="1987F67A">
      <w:pPr>
        <w:ind w:firstLine="420" w:firstLineChars="200"/>
        <w:rPr>
          <w:rFonts w:ascii="宋体" w:hAnsi="宋体" w:cs="宋体"/>
          <w:szCs w:val="21"/>
        </w:rPr>
      </w:pPr>
      <w:r>
        <w:rPr>
          <w:rFonts w:hint="eastAsia" w:ascii="宋体" w:hAnsi="宋体" w:cs="宋体"/>
          <w:szCs w:val="21"/>
        </w:rPr>
        <w:t>5.促进全面发展：可推动学院学生工作各领域的协同发展。各个学生工作部门之间可以共享数据和资源，实现信息互通。同时，学生工作部门与其他部门也可以进行信息对接和合作，形成全面发展的格局。</w:t>
      </w:r>
    </w:p>
    <w:p w14:paraId="2FC37D7C">
      <w:pPr>
        <w:ind w:firstLine="420" w:firstLineChars="200"/>
        <w:rPr>
          <w:rFonts w:ascii="宋体" w:hAnsi="宋体" w:cs="宋体"/>
          <w:szCs w:val="21"/>
        </w:rPr>
      </w:pPr>
      <w:r>
        <w:rPr>
          <w:rFonts w:hint="eastAsia" w:ascii="宋体" w:hAnsi="宋体" w:cs="宋体"/>
          <w:szCs w:val="21"/>
        </w:rPr>
        <w:t>6.实现弯道超车：传统学生工作系统的建设背景处于前沿技术不成熟落地困难的时期，本次项目的建设处在大数据和人工智能技术的喷发期，特别是近两年来人工智能技术落地的门槛越来越低，因此相比传统智慧学工服务系统，本次项目可以实现业务智能化、数据画像、数据预警等方面的全面领先和弯道超车。</w:t>
      </w:r>
    </w:p>
    <w:p w14:paraId="3F3EAC97">
      <w:pPr>
        <w:ind w:firstLine="422" w:firstLineChars="200"/>
        <w:rPr>
          <w:rFonts w:ascii="宋体" w:hAnsi="宋体" w:cs="宋体"/>
          <w:b/>
          <w:bCs/>
          <w:szCs w:val="21"/>
        </w:rPr>
      </w:pPr>
      <w:bookmarkStart w:id="1" w:name="_Toc173404798"/>
      <w:r>
        <w:rPr>
          <w:rFonts w:hint="eastAsia" w:ascii="宋体" w:hAnsi="宋体" w:cs="宋体"/>
          <w:b/>
          <w:bCs/>
          <w:szCs w:val="21"/>
        </w:rPr>
        <w:t>二、技术要求</w:t>
      </w:r>
      <w:bookmarkEnd w:id="1"/>
    </w:p>
    <w:p w14:paraId="44488D3B">
      <w:pPr>
        <w:pStyle w:val="2"/>
        <w:ind w:firstLine="420" w:firstLineChars="200"/>
        <w:rPr>
          <w:rFonts w:ascii="宋体" w:hAnsi="宋体" w:eastAsia="宋体" w:cs="宋体"/>
          <w:sz w:val="21"/>
          <w:szCs w:val="21"/>
        </w:rPr>
      </w:pPr>
      <w:r>
        <w:rPr>
          <w:rFonts w:hint="eastAsia" w:ascii="宋体" w:hAnsi="宋体" w:eastAsia="宋体" w:cs="宋体"/>
          <w:sz w:val="21"/>
          <w:szCs w:val="21"/>
        </w:rPr>
        <w:t>符合国家、教育部、人社部等部委、学校、学院的现行学生管理模式。支持校、院两级管理模式，实现各部门主要工作的信息化；同时，遵循学校信息标准，包括信息编码标准、代码标准、接口标准等，开放标准的数据接口，与学校数据中心实现对接，复制全部业务数据至学校数据中心，为大数据分析应用提供基础数据；与学校基础平台进行集成，所涉及平台包含但不限于：统一身份认证平台、数据中心、网上办事大厅（含PC+移动端)，在维护期内持续完善，如有产生费用，由中标人负责；中标人提供加盖公章的承诺函。</w:t>
      </w:r>
    </w:p>
    <w:p w14:paraId="33A3563B">
      <w:pPr>
        <w:ind w:firstLine="432" w:firstLineChars="206"/>
        <w:rPr>
          <w:rFonts w:ascii="宋体" w:hAnsi="宋体" w:cs="宋体"/>
          <w:szCs w:val="21"/>
        </w:rPr>
      </w:pPr>
      <w:r>
        <w:rPr>
          <w:rFonts w:hint="eastAsia" w:ascii="宋体" w:hAnsi="宋体" w:cs="宋体"/>
          <w:szCs w:val="21"/>
        </w:rPr>
        <w:t>系统要求采用 JAVA 开发，微服务技术架构，h5 技术，可自适应 PC、手机和平板电脑。</w:t>
      </w:r>
    </w:p>
    <w:p w14:paraId="6F7FD7C0">
      <w:pPr>
        <w:ind w:firstLine="432" w:firstLineChars="206"/>
        <w:rPr>
          <w:rFonts w:ascii="宋体" w:hAnsi="宋体" w:cs="宋体"/>
          <w:szCs w:val="21"/>
        </w:rPr>
      </w:pPr>
      <w:r>
        <w:rPr>
          <w:rFonts w:hint="eastAsia" w:ascii="宋体" w:hAnsi="宋体" w:cs="宋体"/>
          <w:szCs w:val="21"/>
        </w:rPr>
        <w:t>要求应用管理服务对接学校现有应用管理中心，能够支撑本平台应用在pc端和移动端管理，能够对本平台应用进行分类管理、标签管理、权限管理、应用基本设置和维护等功能。</w:t>
      </w:r>
    </w:p>
    <w:p w14:paraId="205286D9">
      <w:pPr>
        <w:ind w:firstLine="420" w:firstLineChars="200"/>
        <w:rPr>
          <w:rFonts w:ascii="宋体" w:hAnsi="宋体" w:cs="宋体"/>
          <w:szCs w:val="21"/>
        </w:rPr>
      </w:pPr>
      <w:r>
        <w:rPr>
          <w:rFonts w:hint="eastAsia" w:ascii="宋体" w:hAnsi="宋体" w:cs="宋体"/>
          <w:szCs w:val="21"/>
        </w:rPr>
        <w:t>要求用户管理服务对接学校现有组织机构管理，能够对本平台应用进行组织机构的导入，要求打通统一身份认证，数据平台要求支持平台内人员部门属性管理、用户类别管理、用户角色管理、用户标签管理。</w:t>
      </w:r>
    </w:p>
    <w:p w14:paraId="4CC7D8C7">
      <w:pPr>
        <w:ind w:firstLine="422" w:firstLineChars="200"/>
        <w:rPr>
          <w:rFonts w:ascii="宋体" w:hAnsi="宋体" w:cs="宋体"/>
          <w:b/>
          <w:bCs/>
          <w:szCs w:val="21"/>
        </w:rPr>
      </w:pPr>
      <w:bookmarkStart w:id="2" w:name="_Toc173404799"/>
      <w:r>
        <w:rPr>
          <w:rFonts w:hint="eastAsia" w:ascii="宋体" w:hAnsi="宋体" w:cs="宋体"/>
          <w:b/>
          <w:bCs/>
          <w:szCs w:val="21"/>
        </w:rPr>
        <w:t>(一)功能性需求</w:t>
      </w:r>
      <w:bookmarkEnd w:id="2"/>
    </w:p>
    <w:p w14:paraId="103035C9">
      <w:pPr>
        <w:ind w:firstLine="422" w:firstLineChars="200"/>
        <w:rPr>
          <w:rFonts w:ascii="宋体" w:hAnsi="宋体" w:cs="宋体"/>
          <w:b/>
          <w:bCs/>
          <w:szCs w:val="21"/>
        </w:rPr>
      </w:pPr>
      <w:r>
        <w:rPr>
          <w:rFonts w:hint="eastAsia" w:ascii="宋体" w:hAnsi="宋体" w:cs="宋体"/>
          <w:b/>
          <w:bCs/>
          <w:szCs w:val="21"/>
        </w:rPr>
        <w:t>1.迎新模块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17"/>
      </w:tblGrid>
      <w:tr w14:paraId="7EB2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69FC2E4C">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11B7DA1E">
            <w:pPr>
              <w:ind w:firstLine="422"/>
              <w:jc w:val="center"/>
              <w:rPr>
                <w:rFonts w:ascii="宋体" w:hAnsi="宋体" w:cs="宋体"/>
                <w:b/>
                <w:bCs/>
                <w:szCs w:val="21"/>
              </w:rPr>
            </w:pPr>
            <w:r>
              <w:rPr>
                <w:rFonts w:hint="eastAsia" w:ascii="宋体" w:hAnsi="宋体" w:cs="宋体"/>
                <w:b/>
                <w:bCs/>
                <w:szCs w:val="21"/>
              </w:rPr>
              <w:t>功能描述</w:t>
            </w:r>
          </w:p>
        </w:tc>
      </w:tr>
      <w:tr w14:paraId="5743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3FB0C1C">
            <w:pPr>
              <w:widowControl/>
              <w:jc w:val="center"/>
              <w:textAlignment w:val="center"/>
              <w:rPr>
                <w:rFonts w:ascii="宋体" w:hAnsi="宋体" w:cs="宋体"/>
                <w:b/>
                <w:bCs/>
                <w:szCs w:val="21"/>
              </w:rPr>
            </w:pPr>
            <w:r>
              <w:rPr>
                <w:rFonts w:hint="eastAsia" w:ascii="宋体" w:hAnsi="宋体" w:cs="宋体"/>
                <w:color w:val="000000"/>
                <w:kern w:val="0"/>
                <w:szCs w:val="21"/>
              </w:rPr>
              <w:t>迎新管理</w:t>
            </w:r>
          </w:p>
        </w:tc>
        <w:tc>
          <w:tcPr>
            <w:tcW w:w="7416" w:type="dxa"/>
            <w:vAlign w:val="center"/>
          </w:tcPr>
          <w:p w14:paraId="56F53B6F">
            <w:pPr>
              <w:ind w:firstLine="420"/>
              <w:jc w:val="left"/>
              <w:rPr>
                <w:rFonts w:ascii="宋体" w:hAnsi="宋体" w:cs="宋体"/>
                <w:szCs w:val="21"/>
              </w:rPr>
            </w:pPr>
            <w:r>
              <w:rPr>
                <w:rFonts w:hint="eastAsia" w:ascii="宋体" w:hAnsi="宋体" w:cs="宋体"/>
                <w:szCs w:val="21"/>
              </w:rPr>
              <w:t>（1）首页改版。首页要包含：校园资讯、学生资助、常见问题、友情链接。</w:t>
            </w:r>
          </w:p>
          <w:p w14:paraId="053C37B6">
            <w:pPr>
              <w:ind w:firstLine="420"/>
              <w:jc w:val="left"/>
              <w:rPr>
                <w:rFonts w:ascii="宋体" w:hAnsi="宋体" w:cs="宋体"/>
                <w:szCs w:val="21"/>
              </w:rPr>
            </w:pPr>
            <w:r>
              <w:rPr>
                <w:rFonts w:hint="eastAsia" w:ascii="宋体" w:hAnsi="宋体" w:cs="宋体"/>
                <w:szCs w:val="21"/>
              </w:rPr>
              <w:t>（2）同行推荐功能。系统根据学生填写的出行信息，系统根据算法自动匹配同行推荐的人，发出邀请后，可以被邀请人进行确认。</w:t>
            </w:r>
          </w:p>
          <w:p w14:paraId="21B40DA1">
            <w:pPr>
              <w:ind w:firstLine="420"/>
              <w:jc w:val="left"/>
              <w:rPr>
                <w:rFonts w:ascii="宋体" w:hAnsi="宋体" w:cs="宋体"/>
                <w:szCs w:val="21"/>
              </w:rPr>
            </w:pPr>
            <w:r>
              <w:rPr>
                <w:rFonts w:hint="eastAsia" w:ascii="宋体" w:hAnsi="宋体" w:cs="宋体"/>
                <w:szCs w:val="21"/>
              </w:rPr>
              <w:t>（3）医保登记功能。主要包含：学号、姓名、是否已经缴纳医保、状态、附件上传。提交后由班级辅导员审核。</w:t>
            </w:r>
          </w:p>
          <w:p w14:paraId="3C6A9661">
            <w:pPr>
              <w:ind w:firstLine="420"/>
              <w:jc w:val="left"/>
              <w:rPr>
                <w:rFonts w:ascii="宋体" w:hAnsi="宋体" w:cs="宋体"/>
                <w:szCs w:val="21"/>
              </w:rPr>
            </w:pPr>
            <w:r>
              <w:rPr>
                <w:rFonts w:hint="eastAsia" w:ascii="宋体" w:hAnsi="宋体" w:cs="宋体"/>
                <w:szCs w:val="21"/>
              </w:rPr>
              <w:t>（4）新生训练营。需要包含后台视频发布和学生视频观看功能。在线考试，需要后台设置试卷，同时提供题库管理功能，试卷设置好后，学生在线答题，考试不合格支持继续进行答题功能。</w:t>
            </w:r>
          </w:p>
          <w:p w14:paraId="41D83F89">
            <w:pPr>
              <w:ind w:firstLine="420"/>
              <w:jc w:val="left"/>
              <w:rPr>
                <w:rFonts w:ascii="宋体" w:hAnsi="宋体" w:cs="宋体"/>
                <w:szCs w:val="21"/>
              </w:rPr>
            </w:pPr>
            <w:r>
              <w:rPr>
                <w:rFonts w:hint="eastAsia" w:ascii="宋体" w:hAnsi="宋体" w:cs="宋体"/>
                <w:szCs w:val="21"/>
              </w:rPr>
              <w:t>（5）人脸核验功能。需要对接人脸识别服务，学生数据姓名、身份证等主要信息后，官方接口返回人脸核验是否通过。</w:t>
            </w:r>
          </w:p>
          <w:p w14:paraId="50C2D6A1">
            <w:pPr>
              <w:ind w:firstLine="420"/>
              <w:jc w:val="left"/>
              <w:rPr>
                <w:rFonts w:ascii="宋体" w:hAnsi="宋体" w:cs="宋体"/>
                <w:szCs w:val="21"/>
              </w:rPr>
            </w:pPr>
            <w:r>
              <w:rPr>
                <w:rFonts w:hint="eastAsia" w:ascii="宋体" w:hAnsi="宋体" w:cs="宋体"/>
                <w:szCs w:val="21"/>
              </w:rPr>
              <w:t>（6）现场报到。提供班级辅导员、</w:t>
            </w:r>
            <w:r>
              <w:rPr>
                <w:rFonts w:hint="eastAsia" w:ascii="宋体" w:hAnsi="宋体" w:cs="宋体"/>
                <w:color w:val="000000"/>
                <w:szCs w:val="21"/>
              </w:rPr>
              <w:t>学院</w:t>
            </w:r>
            <w:r>
              <w:rPr>
                <w:rFonts w:hint="eastAsia" w:ascii="宋体" w:hAnsi="宋体" w:cs="宋体"/>
                <w:szCs w:val="21"/>
              </w:rPr>
              <w:t>管理人员对现场报到的学生进行设置已报到功能。支持报到查询功能。支持班级报到统计功能。支持按照</w:t>
            </w:r>
            <w:r>
              <w:rPr>
                <w:rFonts w:hint="eastAsia" w:ascii="宋体" w:hAnsi="宋体" w:cs="宋体"/>
                <w:color w:val="000000"/>
                <w:szCs w:val="21"/>
              </w:rPr>
              <w:t>学院</w:t>
            </w:r>
            <w:r>
              <w:rPr>
                <w:rFonts w:hint="eastAsia" w:ascii="宋体" w:hAnsi="宋体" w:cs="宋体"/>
                <w:szCs w:val="21"/>
              </w:rPr>
              <w:t>统计功能。统计功能要支持移动端功能。</w:t>
            </w:r>
          </w:p>
          <w:p w14:paraId="2712925F">
            <w:pPr>
              <w:ind w:firstLine="420"/>
              <w:jc w:val="left"/>
              <w:rPr>
                <w:rFonts w:ascii="宋体" w:hAnsi="宋体" w:cs="宋体"/>
                <w:b/>
                <w:bCs/>
                <w:szCs w:val="21"/>
              </w:rPr>
            </w:pPr>
            <w:r>
              <w:rPr>
                <w:rFonts w:hint="eastAsia" w:ascii="宋体" w:hAnsi="宋体" w:cs="宋体"/>
                <w:szCs w:val="21"/>
              </w:rPr>
              <w:t>（7）迎新数据大屏。提供数据大屏功能。包含：实时报到情况、</w:t>
            </w:r>
            <w:r>
              <w:rPr>
                <w:rFonts w:hint="eastAsia" w:ascii="宋体" w:hAnsi="宋体" w:cs="宋体"/>
                <w:color w:val="000000"/>
                <w:szCs w:val="21"/>
              </w:rPr>
              <w:t>学院</w:t>
            </w:r>
            <w:r>
              <w:rPr>
                <w:rFonts w:hint="eastAsia" w:ascii="宋体" w:hAnsi="宋体" w:cs="宋体"/>
                <w:szCs w:val="21"/>
              </w:rPr>
              <w:t>学生报到情况、招生总数情况、西园宿舍报到情况、东园宿舍报到情况、东西园报到人数及占比、各省份报到情况、全校男女生比例。</w:t>
            </w:r>
          </w:p>
        </w:tc>
      </w:tr>
      <w:tr w14:paraId="3787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5191CAA">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学生诊改</w:t>
            </w:r>
          </w:p>
        </w:tc>
        <w:tc>
          <w:tcPr>
            <w:tcW w:w="7416" w:type="dxa"/>
            <w:vAlign w:val="center"/>
          </w:tcPr>
          <w:p w14:paraId="1B00BC99">
            <w:pPr>
              <w:widowControl/>
              <w:numPr>
                <w:ilvl w:val="0"/>
                <w:numId w:val="1"/>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支持在学生入校初制定三年规划、包括每期需要完成的指标。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（2）获取学生的学业成绩、学习能力、兴趣爱好、心理健康等方面的数据判断学生是否偏离目标规划；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（3）支持管理员查看偏离学生名单，偏离学生详细数据，根据数据指定学生改进方案。</w:t>
            </w:r>
          </w:p>
          <w:p w14:paraId="0CD954F4">
            <w:pPr>
              <w:pStyle w:val="2"/>
              <w:ind w:firstLine="420"/>
              <w:rPr>
                <w:rFonts w:ascii="宋体" w:hAnsi="宋体" w:eastAsia="宋体" w:cs="宋体"/>
                <w:sz w:val="21"/>
                <w:szCs w:val="21"/>
              </w:rPr>
            </w:pPr>
            <w:r>
              <w:rPr>
                <w:rFonts w:hint="eastAsia" w:ascii="宋体" w:hAnsi="宋体" w:eastAsia="宋体" w:cs="宋体"/>
                <w:sz w:val="21"/>
                <w:szCs w:val="21"/>
              </w:rPr>
              <w:t>（4）学生诊改信息统计，支持多维度统计学生诊改信息，比如诊改进度、人数、专业分布等类型。</w:t>
            </w:r>
          </w:p>
        </w:tc>
      </w:tr>
      <w:tr w14:paraId="46D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16C44E1">
            <w:pPr>
              <w:pStyle w:val="7"/>
              <w:spacing w:line="240" w:lineRule="auto"/>
              <w:jc w:val="center"/>
              <w:rPr>
                <w:rFonts w:hAnsi="宋体" w:cs="宋体"/>
                <w:b/>
                <w:bCs/>
                <w:sz w:val="21"/>
                <w:szCs w:val="21"/>
              </w:rPr>
            </w:pPr>
            <w:r>
              <w:rPr>
                <w:rFonts w:hint="eastAsia" w:hAnsi="宋体" w:cs="宋体"/>
                <w:sz w:val="21"/>
                <w:szCs w:val="21"/>
              </w:rPr>
              <w:t>新生服务平台</w:t>
            </w:r>
          </w:p>
        </w:tc>
        <w:tc>
          <w:tcPr>
            <w:tcW w:w="7416" w:type="dxa"/>
            <w:vAlign w:val="center"/>
          </w:tcPr>
          <w:p w14:paraId="2342D06F">
            <w:pPr>
              <w:widowControl/>
              <w:ind w:firstLine="420"/>
              <w:jc w:val="left"/>
              <w:textAlignment w:val="center"/>
              <w:rPr>
                <w:rFonts w:ascii="宋体" w:hAnsi="宋体" w:cs="宋体"/>
                <w:szCs w:val="21"/>
              </w:rPr>
            </w:pPr>
            <w:r>
              <w:rPr>
                <w:rFonts w:hint="eastAsia" w:ascii="宋体" w:hAnsi="宋体" w:cs="宋体"/>
                <w:szCs w:val="21"/>
              </w:rPr>
              <w:t>（1）支持新生登录，可以在左上方“个人信息”栏目查看自己的所在专业、班级、班主任、班级QQ等信息。</w:t>
            </w:r>
          </w:p>
          <w:p w14:paraId="3848761F">
            <w:pPr>
              <w:widowControl/>
              <w:ind w:firstLine="420"/>
              <w:jc w:val="left"/>
              <w:textAlignment w:val="center"/>
              <w:rPr>
                <w:rFonts w:ascii="宋体" w:hAnsi="宋体" w:cs="宋体"/>
                <w:szCs w:val="21"/>
              </w:rPr>
            </w:pPr>
            <w:r>
              <w:rPr>
                <w:rFonts w:hint="eastAsia" w:ascii="宋体" w:hAnsi="宋体" w:cs="宋体"/>
                <w:szCs w:val="21"/>
              </w:rPr>
              <w:t>（2）支持网上缴费：针对可以在线缴费的项目，学费、住宿费及相应缴费的状态改变；简化现场缴费步骤。</w:t>
            </w:r>
          </w:p>
          <w:p w14:paraId="27272DDF">
            <w:pPr>
              <w:widowControl/>
              <w:ind w:firstLine="420"/>
              <w:jc w:val="left"/>
              <w:textAlignment w:val="center"/>
              <w:rPr>
                <w:rFonts w:ascii="宋体" w:hAnsi="宋体" w:cs="宋体"/>
                <w:szCs w:val="21"/>
              </w:rPr>
            </w:pPr>
            <w:r>
              <w:rPr>
                <w:rFonts w:hint="eastAsia" w:ascii="宋体" w:hAnsi="宋体" w:cs="宋体"/>
                <w:szCs w:val="21"/>
              </w:rPr>
              <w:t>（3）支持登记到校方式：新生登记到校方式，登记来校方式。</w:t>
            </w:r>
          </w:p>
          <w:p w14:paraId="7E4D6AF9">
            <w:pPr>
              <w:widowControl/>
              <w:ind w:firstLine="420"/>
              <w:jc w:val="left"/>
              <w:textAlignment w:val="center"/>
              <w:rPr>
                <w:rFonts w:ascii="宋体" w:hAnsi="宋体" w:cs="宋体"/>
                <w:szCs w:val="21"/>
              </w:rPr>
            </w:pPr>
            <w:r>
              <w:rPr>
                <w:rFonts w:hint="eastAsia" w:ascii="宋体" w:hAnsi="宋体" w:cs="宋体"/>
                <w:szCs w:val="21"/>
              </w:rPr>
              <w:t>（4）支持在线宿舍选择：新生来校前宿管已经把对应班级的宿舍分配到各个班级，各个班级的学生，通过在线宿舍选择，选择需要住宿的宿舍。</w:t>
            </w:r>
          </w:p>
          <w:p w14:paraId="031A6E2F">
            <w:pPr>
              <w:widowControl/>
              <w:ind w:firstLine="420"/>
              <w:jc w:val="left"/>
              <w:textAlignment w:val="center"/>
              <w:rPr>
                <w:rFonts w:ascii="宋体" w:hAnsi="宋体" w:cs="宋体"/>
                <w:szCs w:val="21"/>
              </w:rPr>
            </w:pPr>
            <w:r>
              <w:rPr>
                <w:rFonts w:hint="eastAsia" w:ascii="宋体" w:hAnsi="宋体" w:cs="宋体"/>
                <w:szCs w:val="21"/>
              </w:rPr>
              <w:t>（5）支持学生查看新生报道流程，及时更新办理状态：在线支付或代扣完成后，缴费环节、网络选择宿舍和床位环节的“办理状态”改变为“是”。</w:t>
            </w:r>
          </w:p>
          <w:p w14:paraId="7906704B">
            <w:pPr>
              <w:widowControl/>
              <w:ind w:firstLine="420"/>
              <w:jc w:val="left"/>
              <w:textAlignment w:val="center"/>
              <w:rPr>
                <w:rFonts w:ascii="宋体" w:hAnsi="宋体" w:cs="宋体"/>
                <w:szCs w:val="21"/>
              </w:rPr>
            </w:pPr>
            <w:r>
              <w:rPr>
                <w:rFonts w:hint="eastAsia" w:ascii="宋体" w:hAnsi="宋体" w:cs="宋体"/>
                <w:szCs w:val="21"/>
              </w:rPr>
              <w:t>新生预报到</w:t>
            </w:r>
          </w:p>
          <w:p w14:paraId="11C4600E">
            <w:pPr>
              <w:widowControl/>
              <w:ind w:firstLine="420"/>
              <w:jc w:val="left"/>
              <w:textAlignment w:val="center"/>
              <w:rPr>
                <w:rFonts w:ascii="宋体" w:hAnsi="宋体" w:cs="宋体"/>
                <w:szCs w:val="21"/>
              </w:rPr>
            </w:pPr>
            <w:r>
              <w:rPr>
                <w:rFonts w:hint="eastAsia" w:ascii="宋体" w:hAnsi="宋体" w:cs="宋体"/>
                <w:szCs w:val="21"/>
              </w:rPr>
              <w:t>（6）线上预报到服务.支持线上预报到服务，将迎新事务前置，减轻迎新现场的压力，帮助整体的迎新工作更为有序的进行。支持学生使用微信扫描迎新二维码，支持进入确认信息页面，根据信息采集配置的显示和可以编辑的字段展示表单，支持填写了家长信息系统自动关联家长信息注册到系统，填写表单确认报到成功；预报到事项可由学校进行自定义，需包含为：</w:t>
            </w:r>
          </w:p>
          <w:p w14:paraId="30DEDE11">
            <w:pPr>
              <w:widowControl/>
              <w:ind w:firstLine="420" w:firstLineChars="200"/>
              <w:jc w:val="left"/>
              <w:textAlignment w:val="center"/>
              <w:rPr>
                <w:rFonts w:ascii="宋体" w:hAnsi="宋体" w:cs="宋体"/>
                <w:szCs w:val="21"/>
              </w:rPr>
            </w:pPr>
            <w:r>
              <w:rPr>
                <w:rFonts w:hint="eastAsia" w:ascii="宋体" w:hAnsi="宋体" w:cs="宋体"/>
                <w:szCs w:val="21"/>
              </w:rPr>
              <w:t>a.新生信息确认。支持对新生的信息进行再次确认，对新生进行个人信息采集，采集内容包括学生个人基本信息、通讯信息、家庭信息和家庭成员情况、家庭经济情况、军训服尺码等信息等。字段需支持学校后台拖拽式设计，不需要额外的开发，需支持单选、多选、照片、城市、附件等基本控件，数据支持分级授权查看。</w:t>
            </w:r>
          </w:p>
          <w:p w14:paraId="2255E219">
            <w:pPr>
              <w:widowControl/>
              <w:ind w:firstLine="420" w:firstLineChars="200"/>
              <w:jc w:val="left"/>
              <w:textAlignment w:val="center"/>
              <w:rPr>
                <w:rFonts w:ascii="宋体" w:hAnsi="宋体" w:cs="宋体"/>
                <w:szCs w:val="21"/>
              </w:rPr>
            </w:pPr>
            <w:r>
              <w:rPr>
                <w:rFonts w:hint="eastAsia" w:ascii="宋体" w:hAnsi="宋体" w:cs="宋体"/>
                <w:szCs w:val="21"/>
              </w:rPr>
              <w:t>b.电子报到单。新生在预报到必要环节完成后可生成电子报到单。电子报到单需显示新生信息、报到二维码、各事项报到进度等。需满足为每个新生生成唯一的迎新报到专用二维码，供迎新日现场办理老师扫码办理各项迎新业务使用。</w:t>
            </w:r>
          </w:p>
          <w:p w14:paraId="4A148CD7">
            <w:pPr>
              <w:widowControl/>
              <w:ind w:firstLine="420" w:firstLineChars="200"/>
              <w:jc w:val="left"/>
              <w:textAlignment w:val="center"/>
              <w:rPr>
                <w:rFonts w:ascii="宋体" w:hAnsi="宋体" w:cs="宋体"/>
                <w:szCs w:val="21"/>
              </w:rPr>
            </w:pPr>
            <w:r>
              <w:rPr>
                <w:rFonts w:hint="eastAsia" w:ascii="宋体" w:hAnsi="宋体" w:cs="宋体"/>
                <w:szCs w:val="21"/>
              </w:rPr>
              <w:t>c.其他报到方式。现场报到信息查阅：现场报到时，可微信扫描该二维码，自动弹出查询页面，在页面中输入身份证或者考生号，查询各自迎新进展情况。或者微信上关注本学校订阅号，关注后，点击底端“信息服务”中的“录取查询”，也可以查询个人录取和迎新步骤进展情况。</w:t>
            </w:r>
          </w:p>
          <w:p w14:paraId="40401846">
            <w:pPr>
              <w:widowControl/>
              <w:ind w:firstLine="420"/>
              <w:jc w:val="left"/>
              <w:textAlignment w:val="center"/>
              <w:rPr>
                <w:rFonts w:ascii="宋体" w:hAnsi="宋体" w:cs="宋体"/>
                <w:szCs w:val="21"/>
              </w:rPr>
            </w:pPr>
            <w:r>
              <w:rPr>
                <w:rFonts w:hint="eastAsia" w:ascii="宋体" w:hAnsi="宋体" w:cs="宋体"/>
                <w:szCs w:val="21"/>
              </w:rPr>
              <w:t>（7）需支持设置采集表单等（到校方式、建议路线、时间点、随行人员等），支持管理员进行筛选、导出、筛选项支持后台配置。</w:t>
            </w:r>
          </w:p>
          <w:p w14:paraId="5BF325FC">
            <w:pPr>
              <w:widowControl/>
              <w:ind w:firstLine="420"/>
              <w:jc w:val="left"/>
              <w:textAlignment w:val="center"/>
              <w:rPr>
                <w:rFonts w:ascii="宋体" w:hAnsi="宋体" w:cs="宋体"/>
                <w:szCs w:val="21"/>
              </w:rPr>
            </w:pPr>
            <w:r>
              <w:rPr>
                <w:rFonts w:hint="eastAsia" w:ascii="宋体" w:hAnsi="宋体" w:cs="宋体"/>
                <w:szCs w:val="21"/>
              </w:rPr>
              <w:t>（8）校服、军训服装、生活日用品管理：需提供高级搜索功能从而对预订情况进行多条件的检索查询。方便学院或班级对校服尺码、军训服装尺码、生活日用品进行统计和准备。提交后学生可查询自己的预订记录。</w:t>
            </w:r>
          </w:p>
          <w:p w14:paraId="330992F8">
            <w:pPr>
              <w:widowControl/>
              <w:ind w:firstLine="420"/>
              <w:jc w:val="left"/>
              <w:textAlignment w:val="center"/>
              <w:rPr>
                <w:rFonts w:ascii="宋体" w:hAnsi="宋体" w:cs="宋体"/>
                <w:szCs w:val="21"/>
              </w:rPr>
            </w:pPr>
            <w:r>
              <w:rPr>
                <w:rFonts w:hint="eastAsia" w:ascii="宋体" w:hAnsi="宋体" w:cs="宋体"/>
                <w:szCs w:val="21"/>
              </w:rPr>
              <w:t>（9）照片采集管理：</w:t>
            </w:r>
          </w:p>
          <w:p w14:paraId="27BC8824">
            <w:pPr>
              <w:widowControl/>
              <w:ind w:firstLine="420"/>
              <w:jc w:val="left"/>
              <w:textAlignment w:val="center"/>
              <w:rPr>
                <w:rFonts w:ascii="宋体" w:hAnsi="宋体" w:cs="宋体"/>
                <w:szCs w:val="21"/>
              </w:rPr>
            </w:pPr>
            <w:r>
              <w:rPr>
                <w:rFonts w:hint="eastAsia" w:ascii="宋体" w:hAnsi="宋体" w:cs="宋体"/>
                <w:szCs w:val="21"/>
              </w:rPr>
              <w:t>a.需提供照片采集管理功能，满足新生可根据学校要求，上传符合像素、尺寸、格式要求的照片，并可查看照片样例，满足学校提前采集照片制卡需求；</w:t>
            </w:r>
          </w:p>
          <w:p w14:paraId="36EFD707">
            <w:pPr>
              <w:widowControl/>
              <w:ind w:firstLine="420"/>
              <w:jc w:val="left"/>
              <w:textAlignment w:val="center"/>
              <w:rPr>
                <w:rFonts w:ascii="宋体" w:hAnsi="宋体" w:cs="宋体"/>
                <w:szCs w:val="21"/>
              </w:rPr>
            </w:pPr>
            <w:r>
              <w:rPr>
                <w:rFonts w:hint="eastAsia" w:ascii="宋体" w:hAnsi="宋体" w:cs="宋体"/>
                <w:szCs w:val="21"/>
              </w:rPr>
              <w:t>b.满足管理人员可设置照片上传的大小、格式要求、上传照片样例及上传说明等；</w:t>
            </w:r>
          </w:p>
          <w:p w14:paraId="217AE7CF">
            <w:pPr>
              <w:widowControl/>
              <w:ind w:firstLine="420"/>
              <w:jc w:val="left"/>
              <w:textAlignment w:val="center"/>
              <w:rPr>
                <w:rFonts w:ascii="宋体" w:hAnsi="宋体" w:cs="宋体"/>
                <w:b/>
                <w:bCs/>
                <w:szCs w:val="21"/>
              </w:rPr>
            </w:pPr>
            <w:r>
              <w:rPr>
                <w:rFonts w:hint="eastAsia" w:ascii="宋体" w:hAnsi="宋体" w:cs="宋体"/>
                <w:szCs w:val="21"/>
              </w:rPr>
              <w:t>c.管理人员可设置批量下载照片命名规则，并可查询照片采集情况及下载导出。</w:t>
            </w:r>
          </w:p>
        </w:tc>
      </w:tr>
      <w:tr w14:paraId="4892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DD67EFE">
            <w:pPr>
              <w:pStyle w:val="7"/>
              <w:spacing w:line="240" w:lineRule="auto"/>
              <w:jc w:val="center"/>
              <w:rPr>
                <w:rFonts w:hAnsi="宋体" w:cs="宋体"/>
                <w:b/>
                <w:bCs/>
                <w:sz w:val="21"/>
                <w:szCs w:val="21"/>
              </w:rPr>
            </w:pPr>
            <w:r>
              <w:rPr>
                <w:rFonts w:hint="eastAsia" w:hAnsi="宋体" w:cs="宋体"/>
                <w:sz w:val="21"/>
                <w:szCs w:val="21"/>
              </w:rPr>
              <w:t>现场报到</w:t>
            </w:r>
          </w:p>
        </w:tc>
        <w:tc>
          <w:tcPr>
            <w:tcW w:w="7416" w:type="dxa"/>
            <w:vAlign w:val="center"/>
          </w:tcPr>
          <w:p w14:paraId="25690189">
            <w:pPr>
              <w:widowControl/>
              <w:ind w:firstLine="420"/>
              <w:jc w:val="left"/>
              <w:textAlignment w:val="center"/>
              <w:rPr>
                <w:rFonts w:ascii="宋体" w:hAnsi="宋体" w:cs="宋体"/>
                <w:szCs w:val="21"/>
              </w:rPr>
            </w:pPr>
            <w:r>
              <w:rPr>
                <w:rFonts w:hint="eastAsia" w:ascii="宋体" w:hAnsi="宋体" w:cs="宋体"/>
                <w:szCs w:val="21"/>
              </w:rPr>
              <w:t>（1）资格审查，支持查询匹配学生资格信息；</w:t>
            </w:r>
          </w:p>
          <w:p w14:paraId="38654532">
            <w:pPr>
              <w:widowControl/>
              <w:ind w:firstLine="420"/>
              <w:jc w:val="left"/>
              <w:textAlignment w:val="center"/>
              <w:rPr>
                <w:rFonts w:ascii="宋体" w:hAnsi="宋体" w:cs="宋体"/>
                <w:szCs w:val="21"/>
              </w:rPr>
            </w:pPr>
            <w:r>
              <w:rPr>
                <w:rFonts w:hint="eastAsia" w:ascii="宋体" w:hAnsi="宋体" w:cs="宋体"/>
                <w:szCs w:val="21"/>
              </w:rPr>
              <w:t>（2）现场缴费：支持查询匹配学生缴费信息；</w:t>
            </w:r>
          </w:p>
          <w:p w14:paraId="7BC15321">
            <w:pPr>
              <w:widowControl/>
              <w:ind w:firstLine="420"/>
              <w:jc w:val="left"/>
              <w:textAlignment w:val="center"/>
              <w:rPr>
                <w:rFonts w:ascii="宋体" w:hAnsi="宋体" w:cs="宋体"/>
                <w:szCs w:val="21"/>
              </w:rPr>
            </w:pPr>
            <w:r>
              <w:rPr>
                <w:rFonts w:hint="eastAsia" w:ascii="宋体" w:hAnsi="宋体" w:cs="宋体"/>
                <w:szCs w:val="21"/>
              </w:rPr>
              <w:t>（3）绿色通道：查询匹配学生绿色通道信息；</w:t>
            </w:r>
          </w:p>
          <w:p w14:paraId="444F3C5D">
            <w:pPr>
              <w:widowControl/>
              <w:ind w:firstLine="420"/>
              <w:jc w:val="left"/>
              <w:textAlignment w:val="center"/>
              <w:rPr>
                <w:rFonts w:ascii="宋体" w:hAnsi="宋体" w:cs="宋体"/>
                <w:szCs w:val="21"/>
              </w:rPr>
            </w:pPr>
            <w:r>
              <w:rPr>
                <w:rFonts w:hint="eastAsia" w:ascii="宋体" w:hAnsi="宋体" w:cs="宋体"/>
                <w:szCs w:val="21"/>
              </w:rPr>
              <w:t>（4）入住手续：查询匹配学生入住手续信息。</w:t>
            </w:r>
          </w:p>
          <w:p w14:paraId="0788D4C1">
            <w:pPr>
              <w:widowControl/>
              <w:ind w:firstLine="420"/>
              <w:jc w:val="left"/>
              <w:textAlignment w:val="center"/>
              <w:rPr>
                <w:rFonts w:ascii="宋体" w:hAnsi="宋体" w:cs="宋体"/>
                <w:szCs w:val="21"/>
              </w:rPr>
            </w:pPr>
            <w:r>
              <w:rPr>
                <w:rFonts w:hint="eastAsia" w:ascii="宋体" w:hAnsi="宋体" w:cs="宋体"/>
                <w:szCs w:val="21"/>
              </w:rPr>
              <w:t>查询方式支持下列4种方式实现：</w:t>
            </w:r>
          </w:p>
          <w:p w14:paraId="7CF54EA5">
            <w:pPr>
              <w:widowControl/>
              <w:ind w:firstLine="420"/>
              <w:jc w:val="left"/>
              <w:textAlignment w:val="center"/>
              <w:rPr>
                <w:rFonts w:ascii="宋体" w:hAnsi="宋体" w:cs="宋体"/>
                <w:szCs w:val="21"/>
              </w:rPr>
            </w:pPr>
            <w:r>
              <w:rPr>
                <w:rFonts w:hint="eastAsia" w:ascii="宋体" w:hAnsi="宋体" w:cs="宋体"/>
                <w:szCs w:val="21"/>
              </w:rPr>
              <w:t>a.使用身份证阅读器或人脸识别设备，读取身份证信息，自动到后台查询；</w:t>
            </w:r>
          </w:p>
          <w:p w14:paraId="00DF8F37">
            <w:pPr>
              <w:widowControl/>
              <w:ind w:firstLine="420"/>
              <w:jc w:val="left"/>
              <w:textAlignment w:val="center"/>
              <w:rPr>
                <w:rFonts w:ascii="宋体" w:hAnsi="宋体" w:cs="宋体"/>
                <w:szCs w:val="21"/>
              </w:rPr>
            </w:pPr>
            <w:r>
              <w:rPr>
                <w:rFonts w:hint="eastAsia" w:ascii="宋体" w:hAnsi="宋体" w:cs="宋体"/>
                <w:szCs w:val="21"/>
              </w:rPr>
              <w:t>b.输入学生的身份证号，点击查询按钮；</w:t>
            </w:r>
          </w:p>
          <w:p w14:paraId="54836718">
            <w:pPr>
              <w:widowControl/>
              <w:ind w:firstLine="420"/>
              <w:jc w:val="left"/>
              <w:textAlignment w:val="center"/>
              <w:rPr>
                <w:rFonts w:ascii="宋体" w:hAnsi="宋体" w:cs="宋体"/>
                <w:szCs w:val="21"/>
              </w:rPr>
            </w:pPr>
            <w:r>
              <w:rPr>
                <w:rFonts w:hint="eastAsia" w:ascii="宋体" w:hAnsi="宋体" w:cs="宋体"/>
                <w:szCs w:val="21"/>
              </w:rPr>
              <w:t>c.输入学生的考生号，点击查询按钮；</w:t>
            </w:r>
          </w:p>
          <w:p w14:paraId="1817718B">
            <w:pPr>
              <w:widowControl/>
              <w:ind w:firstLine="420"/>
              <w:jc w:val="left"/>
              <w:textAlignment w:val="center"/>
              <w:rPr>
                <w:rFonts w:ascii="宋体" w:hAnsi="宋体" w:cs="宋体"/>
                <w:b/>
                <w:bCs/>
                <w:szCs w:val="21"/>
              </w:rPr>
            </w:pPr>
            <w:r>
              <w:rPr>
                <w:rFonts w:hint="eastAsia" w:ascii="宋体" w:hAnsi="宋体" w:cs="宋体"/>
                <w:szCs w:val="21"/>
              </w:rPr>
              <w:t>d.学生扫码识别，自动到后台查询。</w:t>
            </w:r>
          </w:p>
        </w:tc>
      </w:tr>
      <w:tr w14:paraId="1D69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2818047">
            <w:pPr>
              <w:pStyle w:val="7"/>
              <w:spacing w:line="240" w:lineRule="auto"/>
              <w:jc w:val="center"/>
              <w:rPr>
                <w:rFonts w:hAnsi="宋体" w:cs="宋体"/>
                <w:b/>
                <w:bCs/>
                <w:sz w:val="21"/>
                <w:szCs w:val="21"/>
              </w:rPr>
            </w:pPr>
            <w:r>
              <w:rPr>
                <w:rFonts w:hint="eastAsia" w:hAnsi="宋体" w:cs="宋体"/>
                <w:sz w:val="21"/>
                <w:szCs w:val="21"/>
              </w:rPr>
              <w:t>迎新统计</w:t>
            </w:r>
          </w:p>
        </w:tc>
        <w:tc>
          <w:tcPr>
            <w:tcW w:w="7416" w:type="dxa"/>
            <w:vAlign w:val="center"/>
          </w:tcPr>
          <w:p w14:paraId="19ED7C42">
            <w:pPr>
              <w:widowControl/>
              <w:ind w:firstLine="420"/>
              <w:jc w:val="left"/>
              <w:textAlignment w:val="center"/>
              <w:rPr>
                <w:rFonts w:ascii="宋体" w:hAnsi="宋体" w:cs="宋体"/>
                <w:szCs w:val="21"/>
              </w:rPr>
            </w:pPr>
            <w:r>
              <w:rPr>
                <w:rFonts w:hint="eastAsia" w:ascii="宋体" w:hAnsi="宋体" w:cs="宋体"/>
                <w:szCs w:val="21"/>
              </w:rPr>
              <w:t>（1）提供多维度的统计查询，包括全校统计、学院统计、专业统计、生源地统计、民族统计、环节统计、校区统计等，支持以柱形图和饼图等的形式展示。同时管理人员可对统计结果进行数据钻取以查看详细信息，并可在线导出和打印。</w:t>
            </w:r>
          </w:p>
          <w:p w14:paraId="62A10651">
            <w:pPr>
              <w:widowControl/>
              <w:ind w:firstLine="420"/>
              <w:jc w:val="left"/>
              <w:textAlignment w:val="center"/>
              <w:rPr>
                <w:rFonts w:ascii="宋体" w:hAnsi="宋体" w:cs="宋体"/>
                <w:szCs w:val="21"/>
              </w:rPr>
            </w:pPr>
            <w:r>
              <w:rPr>
                <w:rFonts w:hint="eastAsia" w:ascii="宋体" w:hAnsi="宋体" w:cs="宋体"/>
                <w:szCs w:val="21"/>
              </w:rPr>
              <w:t>（2）支持对新生个人采集数据提供统计。数据统计可按照不同维度进行筛选。支持管理范围内的老师进行筛选查看、导出。</w:t>
            </w:r>
          </w:p>
          <w:p w14:paraId="40CF88D4">
            <w:pPr>
              <w:widowControl/>
              <w:ind w:firstLine="420"/>
              <w:jc w:val="left"/>
              <w:textAlignment w:val="center"/>
              <w:rPr>
                <w:rFonts w:ascii="宋体" w:hAnsi="宋体" w:cs="宋体"/>
                <w:szCs w:val="21"/>
              </w:rPr>
            </w:pPr>
            <w:r>
              <w:rPr>
                <w:rFonts w:hint="eastAsia" w:ascii="宋体" w:hAnsi="宋体" w:cs="宋体"/>
                <w:szCs w:val="21"/>
              </w:rPr>
              <w:t>（3）提供报到大屏，提供PC端、移动端迎新动态展示。</w:t>
            </w:r>
          </w:p>
          <w:p w14:paraId="7FC3E962">
            <w:pPr>
              <w:widowControl/>
              <w:ind w:firstLine="420"/>
              <w:jc w:val="left"/>
              <w:textAlignment w:val="center"/>
              <w:rPr>
                <w:rFonts w:ascii="宋体" w:hAnsi="宋体" w:cs="宋体"/>
                <w:szCs w:val="21"/>
              </w:rPr>
            </w:pPr>
            <w:r>
              <w:rPr>
                <w:rFonts w:hint="eastAsia" w:ascii="宋体" w:hAnsi="宋体" w:cs="宋体"/>
                <w:szCs w:val="21"/>
              </w:rPr>
              <w:t>（4）提供领导看板，为各个业务部门领导提供不同维度的数据看板及汇总数据。</w:t>
            </w:r>
          </w:p>
          <w:p w14:paraId="590DBD2C">
            <w:pPr>
              <w:widowControl/>
              <w:ind w:firstLine="420"/>
              <w:jc w:val="left"/>
              <w:textAlignment w:val="center"/>
              <w:rPr>
                <w:rFonts w:ascii="宋体" w:hAnsi="宋体" w:cs="宋体"/>
                <w:szCs w:val="21"/>
              </w:rPr>
            </w:pPr>
            <w:r>
              <w:rPr>
                <w:rFonts w:hint="eastAsia" w:ascii="宋体" w:hAnsi="宋体" w:cs="宋体"/>
                <w:szCs w:val="21"/>
              </w:rPr>
              <w:t>（5）业务统计</w:t>
            </w:r>
          </w:p>
          <w:p w14:paraId="0BE9BE93">
            <w:pPr>
              <w:widowControl/>
              <w:ind w:firstLine="420"/>
              <w:jc w:val="left"/>
              <w:textAlignment w:val="center"/>
              <w:rPr>
                <w:rFonts w:ascii="宋体" w:hAnsi="宋体" w:cs="宋体"/>
                <w:szCs w:val="21"/>
              </w:rPr>
            </w:pPr>
            <w:r>
              <w:rPr>
                <w:rFonts w:hint="eastAsia" w:ascii="宋体" w:hAnsi="宋体" w:cs="宋体"/>
                <w:szCs w:val="21"/>
              </w:rPr>
              <w:t>a.全校的迎新数据统计：应报到人数、已报到人数、未报到人数、报到率；</w:t>
            </w:r>
          </w:p>
          <w:p w14:paraId="5B219319">
            <w:pPr>
              <w:widowControl/>
              <w:ind w:firstLine="420"/>
              <w:jc w:val="left"/>
              <w:textAlignment w:val="center"/>
              <w:rPr>
                <w:rFonts w:ascii="宋体" w:hAnsi="宋体" w:cs="宋体"/>
                <w:szCs w:val="21"/>
              </w:rPr>
            </w:pPr>
            <w:r>
              <w:rPr>
                <w:rFonts w:hint="eastAsia" w:ascii="宋体" w:hAnsi="宋体" w:cs="宋体"/>
                <w:szCs w:val="21"/>
              </w:rPr>
              <w:t>b.各学院迎新数据统计：应报到人数、已报到人数、未报到人数、报到率；</w:t>
            </w:r>
          </w:p>
          <w:p w14:paraId="5649B56D">
            <w:pPr>
              <w:widowControl/>
              <w:ind w:firstLine="420"/>
              <w:jc w:val="left"/>
              <w:textAlignment w:val="center"/>
              <w:rPr>
                <w:rFonts w:ascii="宋体" w:hAnsi="宋体" w:cs="宋体"/>
                <w:szCs w:val="21"/>
              </w:rPr>
            </w:pPr>
            <w:r>
              <w:rPr>
                <w:rFonts w:hint="eastAsia" w:ascii="宋体" w:hAnsi="宋体" w:cs="宋体"/>
                <w:szCs w:val="21"/>
              </w:rPr>
              <w:t>c.各专业、班级迎新数据统计：应报到人数、已报到人数、未报到人数、报到率；</w:t>
            </w:r>
          </w:p>
          <w:p w14:paraId="0DC407EE">
            <w:pPr>
              <w:widowControl/>
              <w:ind w:firstLine="420"/>
              <w:jc w:val="left"/>
              <w:textAlignment w:val="center"/>
              <w:rPr>
                <w:rFonts w:ascii="宋体" w:hAnsi="宋体" w:cs="宋体"/>
                <w:szCs w:val="21"/>
              </w:rPr>
            </w:pPr>
            <w:r>
              <w:rPr>
                <w:rFonts w:hint="eastAsia" w:ascii="宋体" w:hAnsi="宋体" w:cs="宋体"/>
                <w:szCs w:val="21"/>
              </w:rPr>
              <w:t>d.各环节迎新数据统计：应办理人数、已办理人数、未办理人数、办理率；</w:t>
            </w:r>
          </w:p>
          <w:p w14:paraId="491E79C8">
            <w:pPr>
              <w:widowControl/>
              <w:ind w:firstLine="420"/>
              <w:jc w:val="left"/>
              <w:textAlignment w:val="center"/>
              <w:rPr>
                <w:rFonts w:ascii="宋体" w:hAnsi="宋体" w:cs="宋体"/>
                <w:szCs w:val="21"/>
              </w:rPr>
            </w:pPr>
            <w:r>
              <w:rPr>
                <w:rFonts w:hint="eastAsia" w:ascii="宋体" w:hAnsi="宋体" w:cs="宋体"/>
                <w:szCs w:val="21"/>
              </w:rPr>
              <w:t>e.生源地迎新数据统计：应办理人数、已办理人数、未办理人数、办理率；</w:t>
            </w:r>
          </w:p>
          <w:p w14:paraId="68E580B4">
            <w:pPr>
              <w:widowControl/>
              <w:ind w:firstLine="420"/>
              <w:jc w:val="left"/>
              <w:textAlignment w:val="center"/>
              <w:rPr>
                <w:rFonts w:ascii="宋体" w:hAnsi="宋体" w:cs="宋体"/>
                <w:szCs w:val="21"/>
              </w:rPr>
            </w:pPr>
            <w:r>
              <w:rPr>
                <w:rFonts w:hint="eastAsia" w:ascii="宋体" w:hAnsi="宋体" w:cs="宋体"/>
                <w:szCs w:val="21"/>
              </w:rPr>
              <w:t>f.各性别迎新数据统计：应办理人数、已办理人数、未办理人数、办理率；</w:t>
            </w:r>
          </w:p>
          <w:p w14:paraId="5DB80B67">
            <w:pPr>
              <w:widowControl/>
              <w:ind w:firstLine="420"/>
              <w:jc w:val="left"/>
              <w:textAlignment w:val="center"/>
              <w:rPr>
                <w:rFonts w:ascii="宋体" w:hAnsi="宋体" w:cs="宋体"/>
                <w:szCs w:val="21"/>
              </w:rPr>
            </w:pPr>
            <w:r>
              <w:rPr>
                <w:rFonts w:hint="eastAsia" w:ascii="宋体" w:hAnsi="宋体" w:cs="宋体"/>
                <w:szCs w:val="21"/>
              </w:rPr>
              <w:t>g.根据现场交费情况统计；</w:t>
            </w:r>
          </w:p>
          <w:p w14:paraId="000DACC8">
            <w:pPr>
              <w:widowControl/>
              <w:ind w:firstLine="420"/>
              <w:jc w:val="left"/>
              <w:textAlignment w:val="center"/>
              <w:rPr>
                <w:rFonts w:ascii="宋体" w:hAnsi="宋体" w:cs="宋体"/>
                <w:szCs w:val="21"/>
              </w:rPr>
            </w:pPr>
            <w:r>
              <w:rPr>
                <w:rFonts w:hint="eastAsia" w:ascii="宋体" w:hAnsi="宋体" w:cs="宋体"/>
                <w:szCs w:val="21"/>
              </w:rPr>
              <w:t>h.统计各个时段各环节的办理情况；</w:t>
            </w:r>
          </w:p>
          <w:p w14:paraId="0ECA4798">
            <w:pPr>
              <w:widowControl/>
              <w:ind w:firstLine="420"/>
              <w:jc w:val="left"/>
              <w:textAlignment w:val="center"/>
              <w:rPr>
                <w:rFonts w:ascii="宋体" w:hAnsi="宋体" w:cs="宋体"/>
                <w:b/>
                <w:bCs/>
                <w:szCs w:val="21"/>
              </w:rPr>
            </w:pPr>
            <w:r>
              <w:rPr>
                <w:rFonts w:hint="eastAsia" w:ascii="宋体" w:hAnsi="宋体" w:cs="宋体"/>
                <w:szCs w:val="21"/>
              </w:rPr>
              <w:t>j.各类招生计划达成情况。</w:t>
            </w:r>
          </w:p>
        </w:tc>
      </w:tr>
    </w:tbl>
    <w:p w14:paraId="01657369">
      <w:pPr>
        <w:ind w:firstLine="422" w:firstLineChars="200"/>
        <w:rPr>
          <w:rFonts w:ascii="宋体" w:hAnsi="宋体" w:cs="宋体"/>
          <w:b/>
          <w:bCs/>
          <w:szCs w:val="21"/>
        </w:rPr>
      </w:pPr>
      <w:r>
        <w:rPr>
          <w:rFonts w:hint="eastAsia" w:ascii="宋体" w:hAnsi="宋体" w:cs="宋体"/>
          <w:b/>
          <w:bCs/>
          <w:szCs w:val="21"/>
        </w:rPr>
        <w:t>2.</w:t>
      </w:r>
      <w:r>
        <w:rPr>
          <w:rFonts w:hint="eastAsia" w:ascii="宋体" w:hAnsi="宋体" w:cs="宋体"/>
          <w:b/>
          <w:bCs/>
          <w:szCs w:val="21"/>
          <w:lang w:val="zh-CN"/>
        </w:rPr>
        <w:t>智慧学工</w:t>
      </w:r>
      <w:r>
        <w:rPr>
          <w:rFonts w:hint="eastAsia" w:ascii="宋体" w:hAnsi="宋体" w:cs="宋体"/>
          <w:b/>
          <w:bCs/>
          <w:szCs w:val="21"/>
        </w:rPr>
        <w:t>服务</w:t>
      </w:r>
      <w:r>
        <w:rPr>
          <w:rFonts w:hint="eastAsia" w:ascii="宋体" w:hAnsi="宋体" w:cs="宋体"/>
          <w:b/>
          <w:bCs/>
          <w:szCs w:val="21"/>
          <w:lang w:val="zh-CN"/>
        </w:rPr>
        <w:t>系统</w:t>
      </w:r>
      <w:r>
        <w:rPr>
          <w:rFonts w:hint="eastAsia" w:ascii="宋体" w:hAnsi="宋体" w:cs="宋体"/>
          <w:b/>
          <w:bCs/>
          <w:szCs w:val="21"/>
        </w:rPr>
        <w:t>模块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17"/>
      </w:tblGrid>
      <w:tr w14:paraId="6A8C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4DCA7FFE">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3EAF668">
            <w:pPr>
              <w:ind w:firstLine="422"/>
              <w:jc w:val="center"/>
              <w:rPr>
                <w:rFonts w:ascii="宋体" w:hAnsi="宋体" w:cs="宋体"/>
                <w:b/>
                <w:bCs/>
                <w:szCs w:val="21"/>
              </w:rPr>
            </w:pPr>
            <w:r>
              <w:rPr>
                <w:rFonts w:hint="eastAsia" w:ascii="宋体" w:hAnsi="宋体" w:cs="宋体"/>
                <w:b/>
                <w:bCs/>
                <w:szCs w:val="21"/>
              </w:rPr>
              <w:t>功能描述</w:t>
            </w:r>
          </w:p>
        </w:tc>
      </w:tr>
      <w:tr w14:paraId="3EFC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4645BA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学工服务门户首页</w:t>
            </w:r>
          </w:p>
        </w:tc>
        <w:tc>
          <w:tcPr>
            <w:tcW w:w="7416" w:type="dxa"/>
            <w:vAlign w:val="center"/>
          </w:tcPr>
          <w:p w14:paraId="4C7A2452">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支持根据学校需求定制服务门户首页，支持对接学校其它系统门户系统，实现数据的互联互通。</w:t>
            </w:r>
          </w:p>
          <w:p w14:paraId="3C69F9D7">
            <w:pPr>
              <w:pStyle w:val="2"/>
              <w:numPr>
                <w:ilvl w:val="0"/>
                <w:numId w:val="2"/>
              </w:numPr>
              <w:ind w:firstLine="420"/>
              <w:rPr>
                <w:rFonts w:ascii="宋体" w:hAnsi="宋体" w:eastAsia="宋体" w:cs="宋体"/>
                <w:sz w:val="21"/>
                <w:szCs w:val="21"/>
              </w:rPr>
            </w:pPr>
            <w:r>
              <w:rPr>
                <w:rFonts w:hint="eastAsia" w:ascii="宋体" w:hAnsi="宋体" w:eastAsia="宋体" w:cs="宋体"/>
                <w:sz w:val="21"/>
                <w:szCs w:val="21"/>
              </w:rPr>
              <w:t>支持对接消息通知，页面展示消息提醒，点击查看通知内容详情。</w:t>
            </w:r>
          </w:p>
          <w:p w14:paraId="65EEFC2F">
            <w:pPr>
              <w:pStyle w:val="2"/>
              <w:numPr>
                <w:ilvl w:val="0"/>
                <w:numId w:val="2"/>
              </w:numPr>
              <w:ind w:firstLine="420"/>
              <w:rPr>
                <w:rFonts w:ascii="宋体" w:hAnsi="宋体" w:eastAsia="宋体" w:cs="宋体"/>
                <w:sz w:val="21"/>
                <w:szCs w:val="21"/>
              </w:rPr>
            </w:pPr>
            <w:r>
              <w:rPr>
                <w:rFonts w:hint="eastAsia" w:ascii="宋体" w:hAnsi="宋体" w:eastAsia="宋体" w:cs="宋体"/>
                <w:sz w:val="21"/>
                <w:szCs w:val="21"/>
              </w:rPr>
              <w:t>支持展示政策文件，便于教师查看相关工作指导文件，提升工作效率。</w:t>
            </w:r>
          </w:p>
          <w:p w14:paraId="63BF3B60">
            <w:pPr>
              <w:pStyle w:val="2"/>
              <w:numPr>
                <w:ilvl w:val="0"/>
                <w:numId w:val="2"/>
              </w:numPr>
              <w:ind w:firstLine="420"/>
              <w:rPr>
                <w:rFonts w:ascii="宋体" w:hAnsi="宋体" w:eastAsia="宋体" w:cs="宋体"/>
                <w:sz w:val="21"/>
                <w:szCs w:val="21"/>
              </w:rPr>
            </w:pPr>
            <w:r>
              <w:rPr>
                <w:rFonts w:hint="eastAsia" w:ascii="宋体" w:hAnsi="宋体" w:eastAsia="宋体" w:cs="宋体"/>
                <w:sz w:val="21"/>
                <w:szCs w:val="21"/>
              </w:rPr>
              <w:t>设置待办事项栏目，支持教师查看待处理的工作事务，便于统筹安排工作。</w:t>
            </w:r>
          </w:p>
        </w:tc>
      </w:tr>
      <w:tr w14:paraId="338A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93EC475">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学生工作管理</w:t>
            </w:r>
          </w:p>
        </w:tc>
        <w:tc>
          <w:tcPr>
            <w:tcW w:w="7416" w:type="dxa"/>
            <w:vAlign w:val="center"/>
          </w:tcPr>
          <w:p w14:paraId="0B8F770B">
            <w:pPr>
              <w:widowControl/>
              <w:ind w:firstLine="420"/>
              <w:jc w:val="left"/>
              <w:textAlignment w:val="center"/>
              <w:rPr>
                <w:rFonts w:ascii="宋体" w:hAnsi="宋体" w:cs="宋体"/>
                <w:color w:val="000000"/>
                <w:kern w:val="0"/>
                <w:szCs w:val="21"/>
              </w:rPr>
            </w:pPr>
            <w:r>
              <w:rPr>
                <w:rFonts w:hint="eastAsia" w:ascii="宋体" w:hAnsi="宋体" w:cs="宋体"/>
                <w:szCs w:val="21"/>
              </w:rPr>
              <w:t>（1）证件补办：</w:t>
            </w:r>
          </w:p>
          <w:p w14:paraId="7FE802A0">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a.提供二级学院申请在线补办校牌，申请信息包括学院、专业、班级、姓名、性别、走/住；</w:t>
            </w:r>
          </w:p>
          <w:p w14:paraId="15852F5D">
            <w:pPr>
              <w:widowControl/>
              <w:ind w:firstLine="420" w:firstLineChars="200"/>
              <w:jc w:val="left"/>
              <w:textAlignment w:val="center"/>
              <w:rPr>
                <w:rFonts w:ascii="宋体" w:hAnsi="宋体" w:cs="宋体"/>
                <w:color w:val="000000"/>
                <w:kern w:val="0"/>
                <w:szCs w:val="21"/>
              </w:rPr>
            </w:pPr>
            <w:r>
              <w:rPr>
                <w:rFonts w:hint="eastAsia" w:ascii="宋体" w:hAnsi="宋体" w:cs="宋体"/>
                <w:color w:val="000000"/>
                <w:kern w:val="0"/>
                <w:szCs w:val="21"/>
              </w:rPr>
              <w:t>b.学生证补办申请，申请信息包含个人信息、乘车信息（火车优惠）等信息，申请完为业务管理员提供在线审批与制卡确认功能。</w:t>
            </w:r>
          </w:p>
          <w:p w14:paraId="6EAED925">
            <w:pPr>
              <w:pStyle w:val="2"/>
              <w:ind w:firstLine="420"/>
              <w:rPr>
                <w:rFonts w:ascii="宋体" w:hAnsi="宋体" w:eastAsia="宋体" w:cs="宋体"/>
                <w:sz w:val="21"/>
                <w:szCs w:val="21"/>
              </w:rPr>
            </w:pPr>
            <w:r>
              <w:rPr>
                <w:rFonts w:hint="eastAsia" w:ascii="宋体" w:hAnsi="宋体" w:eastAsia="宋体" w:cs="宋体"/>
                <w:sz w:val="21"/>
                <w:szCs w:val="21"/>
              </w:rPr>
              <w:t>（2）操行评定管理：</w:t>
            </w:r>
          </w:p>
          <w:p w14:paraId="6B73FD0B">
            <w:pPr>
              <w:pStyle w:val="2"/>
              <w:ind w:firstLine="420" w:firstLineChars="200"/>
              <w:rPr>
                <w:rFonts w:ascii="宋体" w:hAnsi="宋体" w:eastAsia="宋体" w:cs="宋体"/>
                <w:sz w:val="21"/>
                <w:szCs w:val="21"/>
              </w:rPr>
            </w:pPr>
            <w:r>
              <w:rPr>
                <w:rFonts w:hint="eastAsia" w:ascii="宋体" w:hAnsi="宋体" w:eastAsia="宋体" w:cs="宋体"/>
                <w:sz w:val="21"/>
                <w:szCs w:val="21"/>
              </w:rPr>
              <w:t>支持按学期</w:t>
            </w:r>
            <w:r>
              <w:rPr>
                <w:rFonts w:hint="eastAsia" w:ascii="宋体" w:hAnsi="宋体" w:eastAsia="宋体" w:cs="宋体"/>
                <w:color w:val="000000"/>
                <w:sz w:val="21"/>
                <w:szCs w:val="21"/>
              </w:rPr>
              <w:t>、学院、班级从教务系统中导入学生成绩、第二课堂成绩、五育画像成绩，设置学生放假日期、开学报到、上课日期、开学费用，学生输入自我评价、班主任输入学期评价，系统生成各个学生的操行评定表；支持按学院、班级</w:t>
            </w:r>
            <w:r>
              <w:rPr>
                <w:rFonts w:hint="eastAsia" w:ascii="宋体" w:hAnsi="宋体" w:eastAsia="宋体" w:cs="宋体"/>
                <w:sz w:val="21"/>
                <w:szCs w:val="21"/>
              </w:rPr>
              <w:t>批量导出学生的操行评定表，支持通过企业微信发送家长，并提交家长意见。</w:t>
            </w:r>
          </w:p>
          <w:p w14:paraId="57546D98">
            <w:pPr>
              <w:pStyle w:val="2"/>
              <w:ind w:firstLine="420"/>
              <w:rPr>
                <w:rFonts w:ascii="宋体" w:hAnsi="宋体" w:eastAsia="宋体" w:cs="宋体"/>
                <w:sz w:val="21"/>
                <w:szCs w:val="21"/>
              </w:rPr>
            </w:pPr>
            <w:r>
              <w:rPr>
                <w:rFonts w:hint="eastAsia" w:ascii="宋体" w:hAnsi="宋体" w:eastAsia="宋体" w:cs="宋体"/>
                <w:sz w:val="21"/>
                <w:szCs w:val="21"/>
              </w:rPr>
              <w:t>（3）流程管理：</w:t>
            </w:r>
          </w:p>
          <w:p w14:paraId="0AF87706">
            <w:pPr>
              <w:pStyle w:val="2"/>
              <w:ind w:firstLine="420" w:firstLineChars="200"/>
              <w:rPr>
                <w:rFonts w:ascii="宋体" w:hAnsi="宋体" w:eastAsia="宋体" w:cs="宋体"/>
                <w:sz w:val="21"/>
                <w:szCs w:val="21"/>
              </w:rPr>
            </w:pPr>
            <w:r>
              <w:rPr>
                <w:rFonts w:hint="eastAsia" w:ascii="宋体" w:hAnsi="宋体" w:eastAsia="宋体" w:cs="宋体"/>
                <w:sz w:val="21"/>
                <w:szCs w:val="21"/>
              </w:rPr>
              <w:t>“学生违纪处分、学生请假、留宿申请、调宿申请、退宿申请、老师代请假、老师代申请宿舍、老师代留宿、老师代离宿、老师代退宿、老师代调宿”等，所有流程支持审批节点灵活配置，请假支持按天数走不同审批节点。调宿流程支持线上给学生调换宿舍；请假流程支持和校门门禁系统对接；所有流程支持给班主任、家长发微信公众号通知。</w:t>
            </w:r>
          </w:p>
        </w:tc>
      </w:tr>
      <w:tr w14:paraId="2168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97F8B14">
            <w:pPr>
              <w:pStyle w:val="7"/>
              <w:spacing w:line="240" w:lineRule="auto"/>
              <w:jc w:val="center"/>
              <w:rPr>
                <w:rFonts w:hAnsi="宋体" w:cs="宋体"/>
                <w:color w:val="000000"/>
                <w:kern w:val="0"/>
                <w:sz w:val="21"/>
                <w:szCs w:val="21"/>
              </w:rPr>
            </w:pPr>
            <w:r>
              <w:rPr>
                <w:rFonts w:hint="eastAsia" w:hAnsi="宋体" w:cs="宋体"/>
                <w:sz w:val="21"/>
                <w:szCs w:val="21"/>
              </w:rPr>
              <w:t>学籍与基本信息管理</w:t>
            </w:r>
          </w:p>
        </w:tc>
        <w:tc>
          <w:tcPr>
            <w:tcW w:w="7416" w:type="dxa"/>
            <w:vAlign w:val="center"/>
          </w:tcPr>
          <w:p w14:paraId="1BAC4D09">
            <w:pPr>
              <w:widowControl/>
              <w:numPr>
                <w:ilvl w:val="0"/>
                <w:numId w:val="3"/>
              </w:numPr>
              <w:ind w:firstLine="420"/>
              <w:jc w:val="left"/>
              <w:textAlignment w:val="center"/>
              <w:rPr>
                <w:rFonts w:ascii="宋体" w:hAnsi="宋体" w:cs="宋体"/>
                <w:szCs w:val="21"/>
              </w:rPr>
            </w:pPr>
            <w:r>
              <w:rPr>
                <w:rFonts w:hint="eastAsia" w:ascii="宋体" w:hAnsi="宋体" w:cs="宋体"/>
                <w:szCs w:val="21"/>
              </w:rPr>
              <w:t>学生基本信息维护</w:t>
            </w:r>
          </w:p>
          <w:p w14:paraId="27C8C34C">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支持分不同层次人员数据查询、导出，学生信息修改。</w:t>
            </w:r>
          </w:p>
          <w:p w14:paraId="05073044">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通过与教学平台数据对接，支持学生学习全过程的记录展示；</w:t>
            </w:r>
          </w:p>
          <w:p w14:paraId="5DA36FB3">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支持批量管理，进行批量账户设置以及进行批量毕业设置；</w:t>
            </w:r>
          </w:p>
          <w:p w14:paraId="40723D5E">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支持导入、导出报表excel。</w:t>
            </w:r>
          </w:p>
          <w:p w14:paraId="6FF8FD3C">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支持班主任修改信息，提交学院和学工部审核，审核通过后修改内容才会生效；</w:t>
            </w:r>
          </w:p>
          <w:p w14:paraId="21676747">
            <w:pPr>
              <w:widowControl/>
              <w:numPr>
                <w:ilvl w:val="0"/>
                <w:numId w:val="4"/>
              </w:numPr>
              <w:ind w:firstLine="420" w:firstLineChars="200"/>
              <w:jc w:val="left"/>
              <w:textAlignment w:val="center"/>
              <w:rPr>
                <w:rFonts w:ascii="宋体" w:hAnsi="宋体" w:cs="宋体"/>
                <w:szCs w:val="21"/>
              </w:rPr>
            </w:pPr>
            <w:r>
              <w:rPr>
                <w:rFonts w:hint="eastAsia" w:ascii="宋体" w:hAnsi="宋体" w:cs="宋体"/>
                <w:szCs w:val="21"/>
              </w:rPr>
              <w:t>支持学生基本信息多维度拓展、补充，设置学生基本信息完善的多种方式：个人填写、批量导入、审批等。</w:t>
            </w:r>
          </w:p>
          <w:p w14:paraId="6D8751CA">
            <w:pPr>
              <w:widowControl/>
              <w:ind w:firstLine="420"/>
              <w:jc w:val="left"/>
              <w:textAlignment w:val="center"/>
              <w:rPr>
                <w:rFonts w:ascii="宋体" w:hAnsi="宋体" w:cs="宋体"/>
                <w:szCs w:val="21"/>
              </w:rPr>
            </w:pPr>
            <w:r>
              <w:rPr>
                <w:rFonts w:hint="eastAsia" w:ascii="宋体" w:hAnsi="宋体" w:cs="宋体"/>
                <w:szCs w:val="21"/>
              </w:rPr>
              <w:t>（2）学生信息采集，提供学生修改个人信息，提交班主任、学院、学校分级审核。</w:t>
            </w:r>
          </w:p>
          <w:p w14:paraId="1DF1CCB5">
            <w:pPr>
              <w:widowControl/>
              <w:ind w:firstLine="420"/>
              <w:jc w:val="left"/>
              <w:textAlignment w:val="center"/>
              <w:rPr>
                <w:rFonts w:ascii="宋体" w:hAnsi="宋体" w:cs="宋体"/>
                <w:szCs w:val="21"/>
              </w:rPr>
            </w:pPr>
            <w:r>
              <w:rPr>
                <w:rFonts w:hint="eastAsia" w:ascii="宋体" w:hAnsi="宋体" w:cs="宋体"/>
                <w:szCs w:val="21"/>
              </w:rPr>
              <w:t>（3）系统支持学生照片的批量上传或单个学生照片上传功能，针对批量上传学生照片功能，可以按学生的学号、考生号、身份证号等关键属性进行关联匹配，针对已有的学生照片，进行单个或批量上传更新。照片可根据需要随时进行维护和导出。</w:t>
            </w:r>
          </w:p>
          <w:p w14:paraId="48304089">
            <w:pPr>
              <w:widowControl/>
              <w:ind w:firstLine="420"/>
              <w:jc w:val="left"/>
              <w:textAlignment w:val="center"/>
              <w:rPr>
                <w:rFonts w:ascii="宋体" w:hAnsi="宋体" w:cs="宋体"/>
                <w:szCs w:val="21"/>
              </w:rPr>
            </w:pPr>
            <w:r>
              <w:rPr>
                <w:rFonts w:hint="eastAsia" w:ascii="宋体" w:hAnsi="宋体" w:cs="宋体"/>
                <w:szCs w:val="21"/>
              </w:rPr>
              <w:t>（4）支持学业情况和学籍预警管理。</w:t>
            </w:r>
          </w:p>
          <w:p w14:paraId="2684FDD1">
            <w:pPr>
              <w:widowControl/>
              <w:ind w:firstLine="420" w:firstLineChars="200"/>
              <w:jc w:val="left"/>
              <w:textAlignment w:val="center"/>
              <w:rPr>
                <w:rFonts w:ascii="宋体" w:hAnsi="宋体" w:cs="宋体"/>
                <w:szCs w:val="21"/>
              </w:rPr>
            </w:pPr>
            <w:r>
              <w:rPr>
                <w:rFonts w:hint="eastAsia" w:ascii="宋体" w:hAnsi="宋体" w:cs="宋体"/>
                <w:szCs w:val="21"/>
              </w:rPr>
              <w:t>a.进行学分统计、学籍预警、学业进程监控，可以自定义设置预警类型，针对各种类型的预警提供灵活的预警条件设置功能；</w:t>
            </w:r>
          </w:p>
          <w:p w14:paraId="3253FF2F">
            <w:pPr>
              <w:widowControl/>
              <w:ind w:firstLine="420" w:firstLineChars="200"/>
              <w:jc w:val="left"/>
              <w:textAlignment w:val="center"/>
              <w:rPr>
                <w:rFonts w:ascii="宋体" w:hAnsi="宋体" w:cs="宋体"/>
                <w:szCs w:val="21"/>
              </w:rPr>
            </w:pPr>
            <w:r>
              <w:rPr>
                <w:rFonts w:hint="eastAsia" w:ascii="宋体" w:hAnsi="宋体" w:cs="宋体"/>
                <w:szCs w:val="21"/>
              </w:rPr>
              <w:t>b.支持多个条件组合进行预警。可控制计算对象的学期范围、课程类别范围、课程属性范围（与学分制改革下的培养方案和课程模块化相关联），一键生成预警信息通知学生空间。</w:t>
            </w:r>
          </w:p>
          <w:p w14:paraId="3DDCD646">
            <w:pPr>
              <w:widowControl/>
              <w:ind w:firstLine="420" w:firstLineChars="200"/>
              <w:jc w:val="left"/>
              <w:textAlignment w:val="center"/>
              <w:rPr>
                <w:rFonts w:ascii="宋体" w:hAnsi="宋体" w:cs="宋体"/>
                <w:szCs w:val="21"/>
              </w:rPr>
            </w:pPr>
            <w:r>
              <w:rPr>
                <w:rFonts w:hint="eastAsia" w:ascii="宋体" w:hAnsi="宋体" w:cs="宋体"/>
                <w:szCs w:val="21"/>
              </w:rPr>
              <w:t>c.支持采用孤立森林算法快速检测学业异常的学生，并对其进行预警。</w:t>
            </w:r>
          </w:p>
          <w:p w14:paraId="3B12EA43">
            <w:pPr>
              <w:widowControl/>
              <w:ind w:firstLine="420"/>
              <w:jc w:val="left"/>
              <w:textAlignment w:val="center"/>
              <w:rPr>
                <w:rFonts w:ascii="宋体" w:hAnsi="宋体" w:cs="宋体"/>
                <w:szCs w:val="21"/>
              </w:rPr>
            </w:pPr>
            <w:r>
              <w:rPr>
                <w:rFonts w:hint="eastAsia" w:ascii="宋体" w:hAnsi="宋体" w:cs="宋体"/>
                <w:szCs w:val="21"/>
              </w:rPr>
              <w:t>(5）学籍异动管理和审批。学籍异动既可由学籍管理人员直接进行学籍异动操作，也可按照异动流程由学生提交异动申请进行各级审批处理后完成异动。异动关联模块灵活设置，学籍异动后，针对一些关联模块会产生影响，系统提供相应的异动联动处理功能，包括：异动后的成绩处理、异动后选课处理等。</w:t>
            </w:r>
          </w:p>
          <w:p w14:paraId="71DABCBA">
            <w:pPr>
              <w:widowControl/>
              <w:ind w:firstLine="420" w:firstLineChars="200"/>
              <w:jc w:val="left"/>
              <w:textAlignment w:val="center"/>
              <w:rPr>
                <w:rFonts w:ascii="宋体" w:hAnsi="宋体" w:cs="宋体"/>
                <w:szCs w:val="21"/>
              </w:rPr>
            </w:pPr>
            <w:r>
              <w:rPr>
                <w:rFonts w:hint="eastAsia" w:ascii="宋体" w:hAnsi="宋体" w:cs="宋体"/>
                <w:szCs w:val="21"/>
              </w:rPr>
              <w:t>a.异动类型包括：休学、退学、复学、应征入伍等类型。</w:t>
            </w:r>
          </w:p>
          <w:p w14:paraId="76639EC1">
            <w:pPr>
              <w:widowControl/>
              <w:ind w:firstLine="420" w:firstLineChars="200"/>
              <w:jc w:val="left"/>
              <w:textAlignment w:val="center"/>
              <w:rPr>
                <w:rFonts w:ascii="宋体" w:hAnsi="宋体" w:cs="宋体"/>
                <w:szCs w:val="21"/>
              </w:rPr>
            </w:pPr>
            <w:r>
              <w:rPr>
                <w:rFonts w:hint="eastAsia" w:ascii="宋体" w:hAnsi="宋体" w:cs="宋体"/>
                <w:szCs w:val="21"/>
              </w:rPr>
              <w:t>b.学籍异动审批流程：二级学院操作人员提出异动申请，并上传证明材料→二级学院审批同意报学生处→学生处处长审批→分管校长审批→反馈至学籍科操作经办人。</w:t>
            </w:r>
          </w:p>
          <w:p w14:paraId="2BF7E54F">
            <w:pPr>
              <w:widowControl/>
              <w:ind w:firstLine="420" w:firstLineChars="200"/>
              <w:jc w:val="left"/>
              <w:textAlignment w:val="center"/>
              <w:rPr>
                <w:rFonts w:ascii="宋体" w:hAnsi="宋体" w:cs="宋体"/>
                <w:szCs w:val="21"/>
              </w:rPr>
            </w:pPr>
            <w:r>
              <w:rPr>
                <w:rFonts w:hint="eastAsia" w:ascii="宋体" w:hAnsi="宋体" w:cs="宋体"/>
                <w:szCs w:val="21"/>
              </w:rPr>
              <w:t>c.应征入伍审批程序：班主任填报→二级学院审批→学生处审批→保卫处审批→财务处审批→办公室审批与备案。</w:t>
            </w:r>
          </w:p>
          <w:p w14:paraId="0BB7F3BF">
            <w:pPr>
              <w:widowControl/>
              <w:ind w:firstLine="420" w:firstLineChars="200"/>
              <w:jc w:val="left"/>
              <w:textAlignment w:val="center"/>
              <w:rPr>
                <w:rFonts w:ascii="宋体" w:hAnsi="宋体" w:cs="宋体"/>
                <w:szCs w:val="21"/>
              </w:rPr>
            </w:pPr>
            <w:r>
              <w:rPr>
                <w:rFonts w:hint="eastAsia" w:ascii="宋体" w:hAnsi="宋体" w:cs="宋体"/>
                <w:szCs w:val="21"/>
              </w:rPr>
              <w:t>d.异动信息统计：可以生成月、年汇报数据统计，因上级需要这里应该增加电子签名。</w:t>
            </w:r>
          </w:p>
          <w:p w14:paraId="34D3A066">
            <w:pPr>
              <w:widowControl/>
              <w:ind w:firstLine="420"/>
              <w:jc w:val="left"/>
              <w:textAlignment w:val="center"/>
              <w:rPr>
                <w:rFonts w:ascii="宋体" w:hAnsi="宋体" w:cs="宋体"/>
                <w:szCs w:val="21"/>
              </w:rPr>
            </w:pPr>
            <w:r>
              <w:rPr>
                <w:rFonts w:hint="eastAsia" w:ascii="宋体" w:hAnsi="宋体" w:cs="宋体"/>
                <w:szCs w:val="21"/>
              </w:rPr>
              <w:t>（6）专业大类分流：可控制学生大类分流的报名范围及平均学分绩点的算法、报名人数、报名时间等；按照志愿优先、成绩排序的原则，充分遵照学生意愿进行分流；提供系统编班功能；可针对学校的特殊学生进行提前分流操作，提前分流的学生自动打上标记不参与志愿填报，系统自动进行名额占位。提供分流过程的按专业维度和学生维度的实时监控，支持一键清空分流结果重新进行分流等操作。</w:t>
            </w:r>
          </w:p>
          <w:p w14:paraId="5AF026CD">
            <w:pPr>
              <w:widowControl/>
              <w:ind w:firstLine="420"/>
              <w:jc w:val="left"/>
              <w:textAlignment w:val="center"/>
              <w:rPr>
                <w:rFonts w:ascii="宋体" w:hAnsi="宋体" w:cs="宋体"/>
                <w:szCs w:val="21"/>
              </w:rPr>
            </w:pPr>
            <w:r>
              <w:rPr>
                <w:rFonts w:hint="eastAsia" w:ascii="宋体" w:hAnsi="宋体" w:cs="宋体"/>
                <w:szCs w:val="21"/>
              </w:rPr>
              <w:t>（7）学籍信息统计。可根据不同维度进行统计分析，包括生源、学院、专业、年级、班级、性别等对人员信息进行统计</w:t>
            </w:r>
          </w:p>
          <w:p w14:paraId="546E92CF">
            <w:pPr>
              <w:widowControl/>
              <w:ind w:firstLine="420" w:firstLineChars="200"/>
              <w:jc w:val="left"/>
              <w:textAlignment w:val="center"/>
              <w:rPr>
                <w:rFonts w:ascii="宋体" w:hAnsi="宋体" w:cs="宋体"/>
                <w:szCs w:val="21"/>
              </w:rPr>
            </w:pPr>
            <w:r>
              <w:rPr>
                <w:rFonts w:hint="eastAsia" w:ascii="宋体" w:hAnsi="宋体" w:cs="宋体"/>
                <w:szCs w:val="21"/>
              </w:rPr>
              <w:t>a.按教学部统计：需满足按照教学部进行统计查看图表信息。</w:t>
            </w:r>
          </w:p>
          <w:p w14:paraId="32CD8FDB">
            <w:pPr>
              <w:widowControl/>
              <w:ind w:firstLine="420" w:firstLineChars="200"/>
              <w:jc w:val="left"/>
              <w:textAlignment w:val="center"/>
              <w:rPr>
                <w:rFonts w:ascii="宋体" w:hAnsi="宋体" w:cs="宋体"/>
                <w:szCs w:val="21"/>
              </w:rPr>
            </w:pPr>
            <w:r>
              <w:rPr>
                <w:rFonts w:hint="eastAsia" w:ascii="宋体" w:hAnsi="宋体" w:cs="宋体"/>
                <w:szCs w:val="21"/>
              </w:rPr>
              <w:t>b.按年级统计：需满足按照年级进行统计查看图表信息。</w:t>
            </w:r>
          </w:p>
          <w:p w14:paraId="540E6B08">
            <w:pPr>
              <w:widowControl/>
              <w:ind w:firstLine="420" w:firstLineChars="200"/>
              <w:jc w:val="left"/>
              <w:textAlignment w:val="center"/>
              <w:rPr>
                <w:rFonts w:ascii="宋体" w:hAnsi="宋体" w:cs="宋体"/>
                <w:szCs w:val="21"/>
              </w:rPr>
            </w:pPr>
            <w:r>
              <w:rPr>
                <w:rFonts w:hint="eastAsia" w:ascii="宋体" w:hAnsi="宋体" w:cs="宋体"/>
                <w:szCs w:val="21"/>
              </w:rPr>
              <w:t>c.按学生状态统计：需满足按照学生状态进行统计查看图表信息。</w:t>
            </w:r>
          </w:p>
          <w:p w14:paraId="4D8E7F71">
            <w:pPr>
              <w:widowControl/>
              <w:ind w:firstLine="420" w:firstLineChars="200"/>
              <w:jc w:val="left"/>
              <w:textAlignment w:val="center"/>
              <w:rPr>
                <w:rFonts w:ascii="宋体" w:hAnsi="宋体" w:cs="宋体"/>
                <w:szCs w:val="21"/>
              </w:rPr>
            </w:pPr>
            <w:r>
              <w:rPr>
                <w:rFonts w:hint="eastAsia" w:ascii="宋体" w:hAnsi="宋体" w:cs="宋体"/>
                <w:szCs w:val="21"/>
              </w:rPr>
              <w:t>d.根据全国人社部开发的学籍管理系统所需数据，生成导入报表。</w:t>
            </w:r>
          </w:p>
          <w:p w14:paraId="2AE9C233">
            <w:pPr>
              <w:widowControl/>
              <w:ind w:firstLine="420"/>
              <w:jc w:val="left"/>
              <w:textAlignment w:val="center"/>
              <w:rPr>
                <w:rFonts w:ascii="宋体" w:hAnsi="宋体" w:cs="宋体"/>
                <w:szCs w:val="21"/>
              </w:rPr>
            </w:pPr>
            <w:r>
              <w:rPr>
                <w:rFonts w:hint="eastAsia" w:ascii="宋体" w:hAnsi="宋体" w:cs="宋体"/>
                <w:szCs w:val="21"/>
              </w:rPr>
              <w:t>8）学籍信息查询</w:t>
            </w:r>
          </w:p>
          <w:p w14:paraId="3C59F44C">
            <w:pPr>
              <w:widowControl/>
              <w:ind w:firstLine="420"/>
              <w:jc w:val="left"/>
              <w:textAlignment w:val="center"/>
              <w:rPr>
                <w:rFonts w:ascii="宋体" w:hAnsi="宋体" w:cs="宋体"/>
                <w:color w:val="000000"/>
                <w:kern w:val="0"/>
                <w:szCs w:val="21"/>
              </w:rPr>
            </w:pPr>
            <w:r>
              <w:rPr>
                <w:rFonts w:hint="eastAsia" w:ascii="宋体" w:hAnsi="宋体" w:cs="宋体"/>
                <w:szCs w:val="21"/>
              </w:rPr>
              <w:t>增加查询功能，链接人社部学籍查询、学信网学历查询和毕业查询网址的栏口。</w:t>
            </w:r>
          </w:p>
        </w:tc>
      </w:tr>
      <w:tr w14:paraId="5743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ED09061">
            <w:pPr>
              <w:widowControl/>
              <w:jc w:val="center"/>
              <w:textAlignment w:val="center"/>
              <w:rPr>
                <w:rFonts w:ascii="宋体" w:hAnsi="宋体" w:cs="宋体"/>
                <w:b/>
                <w:bCs/>
                <w:szCs w:val="21"/>
              </w:rPr>
            </w:pPr>
            <w:r>
              <w:rPr>
                <w:rFonts w:hint="eastAsia" w:ascii="宋体" w:hAnsi="宋体" w:cs="宋体"/>
                <w:color w:val="000000"/>
                <w:kern w:val="0"/>
                <w:szCs w:val="21"/>
              </w:rPr>
              <w:t>贫困生档案管理</w:t>
            </w:r>
          </w:p>
        </w:tc>
        <w:tc>
          <w:tcPr>
            <w:tcW w:w="7416" w:type="dxa"/>
            <w:vAlign w:val="center"/>
          </w:tcPr>
          <w:p w14:paraId="30E2306A">
            <w:pPr>
              <w:widowControl/>
              <w:ind w:firstLine="420" w:firstLineChars="200"/>
              <w:jc w:val="left"/>
              <w:textAlignment w:val="cente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支持维护贫困生档案信息，包括姓名、年级、班级、专业、困难程度、佐证文件等内容；</w:t>
            </w:r>
          </w:p>
          <w:p w14:paraId="74530514">
            <w:pPr>
              <w:widowControl/>
              <w:ind w:firstLine="420"/>
              <w:jc w:val="left"/>
              <w:textAlignment w:val="center"/>
              <w:rPr>
                <w:rFonts w:ascii="宋体" w:hAnsi="宋体" w:cs="宋体"/>
                <w:b/>
                <w:bCs/>
                <w:szCs w:val="21"/>
              </w:rPr>
            </w:pPr>
            <w:r>
              <w:rPr>
                <w:rFonts w:ascii="宋体" w:hAnsi="宋体" w:cs="宋体"/>
                <w:szCs w:val="21"/>
              </w:rPr>
              <w:t>（2）</w:t>
            </w:r>
            <w:r>
              <w:rPr>
                <w:rFonts w:hint="eastAsia" w:ascii="宋体" w:hAnsi="宋体" w:cs="宋体"/>
                <w:color w:val="000000"/>
                <w:kern w:val="0"/>
                <w:szCs w:val="21"/>
              </w:rPr>
              <w:t>支持设置多层审批流，根据角色类型或岗位设置专项负责人；</w:t>
            </w:r>
          </w:p>
          <w:p w14:paraId="582BA3DD">
            <w:pPr>
              <w:widowControl/>
              <w:ind w:firstLine="420"/>
              <w:jc w:val="left"/>
              <w:textAlignment w:val="center"/>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支持勤工助学岗位开设及申请流程；</w:t>
            </w:r>
          </w:p>
          <w:p w14:paraId="6A976306">
            <w:pPr>
              <w:widowControl/>
              <w:ind w:firstLine="420"/>
              <w:jc w:val="left"/>
              <w:textAlignment w:val="center"/>
              <w:rPr>
                <w:rFonts w:ascii="宋体" w:hAnsi="宋体" w:cs="宋体"/>
                <w:b/>
                <w:bCs/>
                <w:szCs w:val="21"/>
              </w:rPr>
            </w:pPr>
            <w:r>
              <w:rPr>
                <w:rFonts w:ascii="宋体" w:hAnsi="宋体" w:cs="宋体"/>
                <w:szCs w:val="21"/>
              </w:rPr>
              <w:t>（4）</w:t>
            </w:r>
            <w:r>
              <w:rPr>
                <w:rFonts w:hint="eastAsia" w:ascii="宋体" w:hAnsi="宋体" w:cs="宋体"/>
                <w:color w:val="000000"/>
                <w:kern w:val="0"/>
                <w:szCs w:val="21"/>
              </w:rPr>
              <w:t>支持数据统计，报表导入、导出。</w:t>
            </w:r>
          </w:p>
        </w:tc>
      </w:tr>
      <w:tr w14:paraId="59C03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AF83E5A">
            <w:pPr>
              <w:widowControl/>
              <w:jc w:val="center"/>
              <w:textAlignment w:val="center"/>
              <w:rPr>
                <w:rFonts w:ascii="宋体" w:hAnsi="宋体" w:cs="宋体"/>
                <w:b/>
                <w:bCs/>
                <w:szCs w:val="21"/>
              </w:rPr>
            </w:pPr>
            <w:r>
              <w:rPr>
                <w:rFonts w:hint="eastAsia" w:ascii="宋体" w:hAnsi="宋体" w:cs="宋体"/>
                <w:color w:val="000000"/>
                <w:kern w:val="0"/>
                <w:szCs w:val="21"/>
              </w:rPr>
              <w:t>请销假管理</w:t>
            </w:r>
          </w:p>
        </w:tc>
        <w:tc>
          <w:tcPr>
            <w:tcW w:w="7416" w:type="dxa"/>
            <w:vAlign w:val="center"/>
          </w:tcPr>
          <w:p w14:paraId="02D0EA47">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（1）支持学生提交请销假申请，选择是否离校外出，若外出则须登记外出地点、时间、内容；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（2）申请通过后短信通知父母，辅导员；</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（3）支持导出外出信息数据报表，统计数据；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（4）支持学生返校签到，结束外出流程。</w:t>
            </w:r>
          </w:p>
        </w:tc>
      </w:tr>
      <w:tr w14:paraId="0BDE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36F74B5">
            <w:pPr>
              <w:widowControl/>
              <w:jc w:val="center"/>
              <w:textAlignment w:val="center"/>
              <w:rPr>
                <w:rFonts w:ascii="宋体" w:hAnsi="宋体" w:cs="宋体"/>
                <w:b/>
                <w:bCs/>
                <w:szCs w:val="21"/>
              </w:rPr>
            </w:pPr>
            <w:r>
              <w:rPr>
                <w:rFonts w:hint="eastAsia" w:ascii="宋体" w:hAnsi="宋体" w:cs="宋体"/>
                <w:color w:val="000000"/>
                <w:kern w:val="0"/>
                <w:szCs w:val="21"/>
              </w:rPr>
              <w:t>学生奖惩管理</w:t>
            </w:r>
          </w:p>
        </w:tc>
        <w:tc>
          <w:tcPr>
            <w:tcW w:w="7416" w:type="dxa"/>
            <w:vAlign w:val="center"/>
          </w:tcPr>
          <w:p w14:paraId="434D6D8F">
            <w:pPr>
              <w:widowControl/>
              <w:numPr>
                <w:ilvl w:val="0"/>
                <w:numId w:val="5"/>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支持设置奖励、惩罚类型、内容、学生信息、指导文件等信息，支持上传附件文档；</w:t>
            </w:r>
          </w:p>
          <w:p w14:paraId="69DC5097">
            <w:pPr>
              <w:widowControl/>
              <w:numPr>
                <w:ilvl w:val="0"/>
                <w:numId w:val="5"/>
              </w:numPr>
              <w:ind w:firstLine="420"/>
              <w:jc w:val="left"/>
              <w:textAlignment w:val="center"/>
              <w:rPr>
                <w:rFonts w:ascii="宋体" w:hAnsi="宋体" w:cs="宋体"/>
                <w:b/>
                <w:bCs/>
                <w:szCs w:val="21"/>
              </w:rPr>
            </w:pPr>
            <w:r>
              <w:rPr>
                <w:rFonts w:hint="eastAsia" w:ascii="宋体" w:hAnsi="宋体" w:cs="宋体"/>
                <w:color w:val="000000"/>
                <w:kern w:val="0"/>
                <w:szCs w:val="21"/>
              </w:rPr>
              <w:t>支持教师、辅导员提交奖励、惩罚申请，设置审核流程；</w:t>
            </w:r>
          </w:p>
          <w:p w14:paraId="45F5C364">
            <w:pPr>
              <w:widowControl/>
              <w:numPr>
                <w:ilvl w:val="0"/>
                <w:numId w:val="5"/>
              </w:numPr>
              <w:ind w:firstLine="420"/>
              <w:jc w:val="left"/>
              <w:textAlignment w:val="center"/>
              <w:rPr>
                <w:rFonts w:ascii="宋体" w:hAnsi="宋体" w:cs="宋体"/>
                <w:b/>
                <w:bCs/>
                <w:szCs w:val="21"/>
              </w:rPr>
            </w:pPr>
            <w:r>
              <w:rPr>
                <w:rFonts w:hint="eastAsia" w:ascii="宋体" w:hAnsi="宋体" w:cs="宋体"/>
                <w:color w:val="000000"/>
                <w:kern w:val="0"/>
                <w:szCs w:val="21"/>
              </w:rPr>
              <w:t>支持结果公示，可选择公示时间、位置等参数。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（4）支持数据统计，报表导入、导出。</w:t>
            </w:r>
          </w:p>
        </w:tc>
      </w:tr>
      <w:tr w14:paraId="186C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9B54A15">
            <w:pPr>
              <w:widowControl/>
              <w:jc w:val="center"/>
              <w:textAlignment w:val="center"/>
              <w:rPr>
                <w:rFonts w:ascii="宋体" w:hAnsi="宋体" w:cs="宋体"/>
                <w:b/>
                <w:bCs/>
                <w:szCs w:val="21"/>
              </w:rPr>
            </w:pPr>
            <w:r>
              <w:rPr>
                <w:rFonts w:hint="eastAsia" w:ascii="宋体" w:hAnsi="宋体" w:cs="宋体"/>
                <w:color w:val="000000"/>
                <w:kern w:val="0"/>
                <w:szCs w:val="21"/>
              </w:rPr>
              <w:t>宿舍查寝</w:t>
            </w:r>
          </w:p>
        </w:tc>
        <w:tc>
          <w:tcPr>
            <w:tcW w:w="7416" w:type="dxa"/>
            <w:vAlign w:val="center"/>
          </w:tcPr>
          <w:p w14:paraId="064D64F8">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（1）支持管理员发布查寝任务，设置查寝范围、时间；</w:t>
            </w:r>
            <w:r>
              <w:rPr>
                <w:rFonts w:hint="eastAsia" w:ascii="宋体" w:hAnsi="宋体" w:cs="宋体"/>
                <w:color w:val="000000"/>
                <w:kern w:val="0"/>
                <w:szCs w:val="21"/>
              </w:rPr>
              <w:br w:type="textWrapping"/>
            </w:r>
            <w:r>
              <w:rPr>
                <w:rFonts w:hint="eastAsia" w:ascii="宋体" w:hAnsi="宋体" w:cs="宋体"/>
                <w:color w:val="000000"/>
                <w:kern w:val="0"/>
                <w:szCs w:val="21"/>
              </w:rPr>
              <w:t>（2）支持辅导员查寝签到，填写查寝日志，上传附件，附件可为文字、图</w:t>
            </w:r>
          </w:p>
          <w:p w14:paraId="6E8B5B36">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片、视频、音频；支持异常情况通过公众号实时推送给班主任；</w:t>
            </w:r>
            <w:r>
              <w:rPr>
                <w:rFonts w:hint="eastAsia" w:ascii="宋体" w:hAnsi="宋体" w:cs="宋体"/>
                <w:color w:val="000000"/>
                <w:kern w:val="0"/>
                <w:szCs w:val="21"/>
              </w:rPr>
              <w:br w:type="textWrapping"/>
            </w:r>
            <w:r>
              <w:rPr>
                <w:rFonts w:hint="eastAsia" w:ascii="宋体" w:hAnsi="宋体" w:cs="宋体"/>
                <w:color w:val="000000"/>
                <w:kern w:val="0"/>
                <w:szCs w:val="21"/>
              </w:rPr>
              <w:t>（3）支持通过图形化界面清晰的显示出每一栋宿舍楼的住宿情况，支持筛</w:t>
            </w:r>
          </w:p>
          <w:p w14:paraId="688BB4BD">
            <w:pPr>
              <w:widowControl/>
              <w:ind w:left="420" w:hanging="420" w:hangingChars="200"/>
              <w:jc w:val="left"/>
              <w:textAlignment w:val="center"/>
              <w:rPr>
                <w:rFonts w:ascii="宋体" w:hAnsi="宋体" w:cs="宋体"/>
                <w:color w:val="000000"/>
                <w:kern w:val="0"/>
                <w:szCs w:val="21"/>
              </w:rPr>
            </w:pPr>
            <w:r>
              <w:rPr>
                <w:rFonts w:hint="eastAsia" w:ascii="宋体" w:hAnsi="宋体" w:cs="宋体"/>
                <w:color w:val="000000"/>
                <w:kern w:val="0"/>
                <w:szCs w:val="21"/>
              </w:rPr>
              <w:t>选条件导出查寝数据报表。</w:t>
            </w:r>
          </w:p>
          <w:p w14:paraId="65EC5668">
            <w:pPr>
              <w:pStyle w:val="2"/>
              <w:ind w:firstLine="420"/>
              <w:rPr>
                <w:rFonts w:ascii="宋体" w:hAnsi="宋体" w:eastAsia="宋体" w:cs="宋体"/>
                <w:sz w:val="21"/>
                <w:szCs w:val="21"/>
              </w:rPr>
            </w:pPr>
            <w:r>
              <w:rPr>
                <w:rFonts w:hint="eastAsia" w:ascii="宋体" w:hAnsi="宋体" w:eastAsia="宋体" w:cs="宋体"/>
                <w:color w:val="000000"/>
                <w:sz w:val="21"/>
                <w:szCs w:val="21"/>
              </w:rPr>
              <w:t>（4）支持宿舍卫生安全检查情况统计、反馈，可上传附件，支持筛选条件导出宿舍卫生安全检查数据报表。</w:t>
            </w:r>
          </w:p>
        </w:tc>
      </w:tr>
      <w:tr w14:paraId="3350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92C273D">
            <w:pPr>
              <w:widowControl/>
              <w:jc w:val="center"/>
              <w:textAlignment w:val="center"/>
              <w:rPr>
                <w:rFonts w:ascii="宋体" w:hAnsi="宋体" w:cs="宋体"/>
                <w:b/>
                <w:bCs/>
                <w:szCs w:val="21"/>
              </w:rPr>
            </w:pPr>
            <w:r>
              <w:rPr>
                <w:rFonts w:hint="eastAsia" w:ascii="宋体" w:hAnsi="宋体" w:cs="宋体"/>
                <w:color w:val="000000"/>
                <w:kern w:val="0"/>
                <w:szCs w:val="21"/>
              </w:rPr>
              <w:t>休学管理</w:t>
            </w:r>
          </w:p>
        </w:tc>
        <w:tc>
          <w:tcPr>
            <w:tcW w:w="7416" w:type="dxa"/>
            <w:vAlign w:val="center"/>
          </w:tcPr>
          <w:p w14:paraId="4DFF04E4">
            <w:pPr>
              <w:widowControl/>
              <w:ind w:firstLine="420"/>
              <w:jc w:val="left"/>
              <w:textAlignment w:val="center"/>
              <w:rPr>
                <w:rFonts w:ascii="宋体" w:hAnsi="宋体" w:cs="宋体"/>
                <w:b/>
                <w:bCs/>
                <w:szCs w:val="21"/>
              </w:rPr>
            </w:pPr>
            <w:r>
              <w:rPr>
                <w:rFonts w:hint="eastAsia" w:ascii="宋体" w:hAnsi="宋体" w:cs="宋体"/>
                <w:color w:val="000000"/>
                <w:kern w:val="0"/>
                <w:szCs w:val="21"/>
              </w:rPr>
              <w:t>（1）同步学校教务系统数据，查看休学人员，支持自动定时同步和手动同步休学学生数据；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（2）支持单项新增休学人员，设置审核流程。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（3）支持数据统计，根据班级、年级、专业、性别等多维度统计报表，支持筛选条件导出数据报表。</w:t>
            </w:r>
          </w:p>
        </w:tc>
      </w:tr>
      <w:tr w14:paraId="5CF9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CAF191F">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谈心谈话</w:t>
            </w:r>
          </w:p>
        </w:tc>
        <w:tc>
          <w:tcPr>
            <w:tcW w:w="7416" w:type="dxa"/>
            <w:vAlign w:val="center"/>
          </w:tcPr>
          <w:p w14:paraId="05F3AF7F">
            <w:pPr>
              <w:widowControl/>
              <w:numPr>
                <w:ilvl w:val="0"/>
                <w:numId w:val="6"/>
              </w:numPr>
              <w:ind w:firstLine="420"/>
              <w:jc w:val="left"/>
              <w:textAlignment w:val="center"/>
              <w:rPr>
                <w:rFonts w:ascii="宋体" w:hAnsi="宋体" w:cs="宋体"/>
                <w:b/>
                <w:bCs/>
                <w:szCs w:val="21"/>
              </w:rPr>
            </w:pPr>
            <w:r>
              <w:rPr>
                <w:rFonts w:hint="eastAsia" w:ascii="宋体" w:hAnsi="宋体" w:cs="宋体"/>
                <w:color w:val="000000"/>
                <w:kern w:val="0"/>
                <w:szCs w:val="21"/>
              </w:rPr>
              <w:t>支持发布谈心谈话批次，按学期、年度等维度开展谈心谈话，支持同步心理预警学生关注名单库；</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（2）支持辅导员查看自己负责的学生，支持辅导员预约学生谈心谈话，一键消息通知提醒。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（3）支持辅导员通过语音转文字的方式对谈心谈话内容进行录入，支持上传音频文件。</w:t>
            </w:r>
          </w:p>
        </w:tc>
      </w:tr>
      <w:tr w14:paraId="4684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53CEE99">
            <w:pPr>
              <w:widowControl/>
              <w:jc w:val="center"/>
              <w:textAlignment w:val="center"/>
              <w:rPr>
                <w:rFonts w:ascii="宋体" w:hAnsi="宋体" w:cs="宋体"/>
                <w:b/>
                <w:bCs/>
                <w:szCs w:val="21"/>
              </w:rPr>
            </w:pPr>
            <w:r>
              <w:rPr>
                <w:rFonts w:hint="eastAsia" w:ascii="宋体" w:hAnsi="宋体" w:cs="宋体"/>
                <w:color w:val="000000"/>
                <w:kern w:val="0"/>
                <w:szCs w:val="21"/>
              </w:rPr>
              <w:t>学生信息管理</w:t>
            </w:r>
          </w:p>
        </w:tc>
        <w:tc>
          <w:tcPr>
            <w:tcW w:w="7416" w:type="dxa"/>
            <w:vAlign w:val="center"/>
          </w:tcPr>
          <w:p w14:paraId="2E4E8AF6">
            <w:pPr>
              <w:widowControl/>
              <w:numPr>
                <w:ilvl w:val="0"/>
                <w:numId w:val="7"/>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同步学生个人信息，学业信息、家庭信息、五育信息、荣誉信息、违纪违规信息、学籍等数据；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（2）支持同步教务、二课等多方平台对学生信息进行及时更新。</w:t>
            </w:r>
          </w:p>
          <w:p w14:paraId="6B9924A4">
            <w:pPr>
              <w:pStyle w:val="2"/>
              <w:ind w:firstLine="420"/>
              <w:rPr>
                <w:rFonts w:ascii="宋体" w:hAnsi="宋体" w:eastAsia="宋体" w:cs="宋体"/>
                <w:sz w:val="21"/>
                <w:szCs w:val="21"/>
              </w:rPr>
            </w:pPr>
            <w:r>
              <w:rPr>
                <w:rFonts w:hint="eastAsia" w:ascii="宋体" w:hAnsi="宋体" w:eastAsia="宋体" w:cs="宋体"/>
                <w:color w:val="000000"/>
                <w:sz w:val="21"/>
                <w:szCs w:val="21"/>
              </w:rPr>
              <w:t>（3）支持填写备注信息，针对学生设置标签，如支教、入伍、实习等备注信息，支持上传佐证文件。</w:t>
            </w:r>
          </w:p>
        </w:tc>
      </w:tr>
      <w:tr w14:paraId="46FA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2299DF4">
            <w:pPr>
              <w:widowControl/>
              <w:jc w:val="center"/>
              <w:textAlignment w:val="center"/>
              <w:rPr>
                <w:rFonts w:ascii="宋体" w:hAnsi="宋体" w:cs="宋体"/>
                <w:b/>
                <w:bCs/>
                <w:szCs w:val="21"/>
              </w:rPr>
            </w:pPr>
            <w:r>
              <w:rPr>
                <w:rFonts w:hint="eastAsia" w:ascii="宋体" w:hAnsi="宋体" w:cs="宋体"/>
                <w:color w:val="000000"/>
                <w:kern w:val="0"/>
                <w:szCs w:val="21"/>
              </w:rPr>
              <w:t>临时补助管理</w:t>
            </w:r>
          </w:p>
        </w:tc>
        <w:tc>
          <w:tcPr>
            <w:tcW w:w="7416" w:type="dxa"/>
            <w:vAlign w:val="center"/>
          </w:tcPr>
          <w:p w14:paraId="7899AC02">
            <w:pPr>
              <w:widowControl/>
              <w:ind w:firstLine="420"/>
              <w:jc w:val="left"/>
              <w:textAlignment w:val="center"/>
              <w:rPr>
                <w:rFonts w:ascii="宋体" w:hAnsi="宋体" w:cs="宋体"/>
                <w:b/>
                <w:bCs/>
                <w:szCs w:val="21"/>
              </w:rPr>
            </w:pPr>
            <w:r>
              <w:rPr>
                <w:rFonts w:hint="eastAsia" w:ascii="宋体" w:hAnsi="宋体" w:cs="宋体"/>
                <w:color w:val="000000"/>
                <w:kern w:val="0"/>
                <w:szCs w:val="21"/>
              </w:rPr>
              <w:t>（1）分类管理。支持管理员设置临时补助分类：发生灾害、家庭变故、突发大病等；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（2）填报发布。支持管理员设置资助名称、资助分类、填报开始时间、填报结束时间、资助描述、是否启用等；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（3）精准推送。资助项目发布支持向需要自助的学生进行精准的推送；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（4）填报。支持学生在线根据需要填写申请内容；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（6）统计。支持根据分类、申请人数、审核人数、资助金额对数据进行统计分析。</w:t>
            </w:r>
          </w:p>
        </w:tc>
      </w:tr>
      <w:tr w14:paraId="755C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7F3289E">
            <w:pPr>
              <w:widowControl/>
              <w:jc w:val="center"/>
              <w:textAlignment w:val="center"/>
              <w:rPr>
                <w:rFonts w:ascii="宋体" w:hAnsi="宋体" w:cs="宋体"/>
                <w:b/>
                <w:bCs/>
                <w:szCs w:val="21"/>
              </w:rPr>
            </w:pPr>
            <w:r>
              <w:rPr>
                <w:rFonts w:hint="eastAsia" w:ascii="宋体" w:hAnsi="宋体" w:cs="宋体"/>
                <w:color w:val="000000"/>
                <w:kern w:val="0"/>
                <w:szCs w:val="21"/>
              </w:rPr>
              <w:t>成果采集</w:t>
            </w:r>
          </w:p>
        </w:tc>
        <w:tc>
          <w:tcPr>
            <w:tcW w:w="7416" w:type="dxa"/>
            <w:vAlign w:val="center"/>
          </w:tcPr>
          <w:p w14:paraId="33852CF4">
            <w:pPr>
              <w:widowControl/>
              <w:ind w:firstLine="420"/>
              <w:jc w:val="left"/>
              <w:textAlignment w:val="center"/>
              <w:rPr>
                <w:rFonts w:ascii="宋体" w:hAnsi="宋体" w:cs="宋体"/>
                <w:b/>
                <w:bCs/>
                <w:szCs w:val="21"/>
              </w:rPr>
            </w:pPr>
            <w:r>
              <w:rPr>
                <w:rFonts w:hint="eastAsia" w:ascii="宋体" w:hAnsi="宋体" w:cs="宋体"/>
                <w:color w:val="000000"/>
                <w:kern w:val="0"/>
                <w:szCs w:val="21"/>
              </w:rPr>
              <w:t>（1）分类管理。支持设置奖项荣誉成果分类：奖学金一等、奖学金二等、优秀团干等；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（2）支持学生填报，上传证明附件，提交审核；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（3）支持设置多线程审核流，导入、导出数据报表；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（4）统计，支持根据分类、学院、年级等条件筛选统计。</w:t>
            </w:r>
          </w:p>
        </w:tc>
      </w:tr>
      <w:tr w14:paraId="26E6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5CB07F0">
            <w:pPr>
              <w:widowControl/>
              <w:jc w:val="center"/>
              <w:textAlignment w:val="center"/>
              <w:rPr>
                <w:rFonts w:ascii="宋体" w:hAnsi="宋体" w:cs="宋体"/>
                <w:color w:val="000000"/>
                <w:kern w:val="0"/>
                <w:szCs w:val="21"/>
              </w:rPr>
            </w:pPr>
            <w:r>
              <w:rPr>
                <w:rFonts w:hint="eastAsia" w:ascii="宋体" w:hAnsi="宋体" w:cs="宋体"/>
                <w:kern w:val="0"/>
                <w:szCs w:val="21"/>
                <w:lang w:val="zh-CN"/>
              </w:rPr>
              <w:t>▲学生</w:t>
            </w:r>
            <w:r>
              <w:rPr>
                <w:rFonts w:hint="eastAsia" w:ascii="宋体" w:hAnsi="宋体" w:cs="宋体"/>
                <w:color w:val="000000"/>
                <w:kern w:val="0"/>
                <w:szCs w:val="21"/>
              </w:rPr>
              <w:t>资助管理</w:t>
            </w:r>
          </w:p>
        </w:tc>
        <w:tc>
          <w:tcPr>
            <w:tcW w:w="7416" w:type="dxa"/>
            <w:vAlign w:val="center"/>
          </w:tcPr>
          <w:p w14:paraId="259AF3DC">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（1）分类管理。支持管理员设置资助分类：在校生入伍学费补偿、毕业生入伍学费补偿、退役复学学费补偿、退役士兵资助、士官补偿、残疾补助、孤儿免学费等；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（2）填报发布。支持管理员设置资助名称、资助分类、填报开始时间、填报结束时间、资助描述、是否启用等；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（3）精准推送。资助项目发布支持向需要自助的学生进行精准的推送；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（4）填报。支持学生在线根据需要填写申请内容；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（6）统计。支持根据分类、申请人数、审核人数、资助金额对数据进行统计分析。</w:t>
            </w:r>
          </w:p>
        </w:tc>
      </w:tr>
      <w:tr w14:paraId="2FD7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2D84868">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入伍管理</w:t>
            </w:r>
          </w:p>
        </w:tc>
        <w:tc>
          <w:tcPr>
            <w:tcW w:w="7416" w:type="dxa"/>
            <w:vAlign w:val="center"/>
          </w:tcPr>
          <w:p w14:paraId="53069B14">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（1）入伍发布。支持管理员发布入伍征集消息、填报开始时间、填报结束时间、是否开启等；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（2）入伍填报。支持学生填报入伍申请；</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（3）入伍审核。支持管理员审核；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（4）入伍学生管理。支持查看本校所有入伍学生信息，支持设置学生是否退役。</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（5）退役学生管理。支持查看所有退役学生。</w:t>
            </w:r>
          </w:p>
        </w:tc>
      </w:tr>
      <w:tr w14:paraId="5B1D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9B8C9E8">
            <w:pPr>
              <w:widowControl/>
              <w:jc w:val="center"/>
              <w:textAlignment w:val="center"/>
              <w:rPr>
                <w:rFonts w:ascii="宋体" w:hAnsi="宋体" w:cs="宋体"/>
                <w:b/>
                <w:bCs/>
                <w:szCs w:val="21"/>
              </w:rPr>
            </w:pPr>
            <w:r>
              <w:rPr>
                <w:rFonts w:hint="eastAsia" w:ascii="宋体" w:hAnsi="宋体" w:cs="宋体"/>
                <w:color w:val="000000"/>
                <w:kern w:val="0"/>
                <w:szCs w:val="21"/>
              </w:rPr>
              <w:t>问卷管理</w:t>
            </w:r>
          </w:p>
        </w:tc>
        <w:tc>
          <w:tcPr>
            <w:tcW w:w="7416" w:type="dxa"/>
            <w:vAlign w:val="center"/>
          </w:tcPr>
          <w:p w14:paraId="07795B2B">
            <w:pPr>
              <w:widowControl/>
              <w:ind w:left="420" w:leftChars="200"/>
              <w:jc w:val="left"/>
              <w:textAlignment w:val="center"/>
              <w:rPr>
                <w:rFonts w:ascii="宋体" w:hAnsi="宋体" w:cs="宋体"/>
                <w:b/>
                <w:bCs/>
                <w:szCs w:val="21"/>
              </w:rPr>
            </w:pPr>
            <w:r>
              <w:rPr>
                <w:rFonts w:hint="eastAsia" w:ascii="宋体" w:hAnsi="宋体" w:cs="宋体"/>
                <w:color w:val="000000"/>
                <w:kern w:val="0"/>
                <w:szCs w:val="21"/>
              </w:rPr>
              <w:t>（1）问卷管理。支持设置问卷题目，分数，自动组成试卷；</w:t>
            </w:r>
            <w:r>
              <w:rPr>
                <w:rFonts w:hint="eastAsia" w:ascii="宋体" w:hAnsi="宋体" w:cs="宋体"/>
                <w:color w:val="000000"/>
                <w:kern w:val="0"/>
                <w:szCs w:val="21"/>
              </w:rPr>
              <w:br w:type="textWrapping"/>
            </w:r>
            <w:r>
              <w:rPr>
                <w:rFonts w:hint="eastAsia" w:ascii="宋体" w:hAnsi="宋体" w:cs="宋体"/>
                <w:color w:val="000000"/>
                <w:kern w:val="0"/>
                <w:szCs w:val="21"/>
              </w:rPr>
              <w:t>（2）支持发布问卷任务，设置测评人员、试卷；</w:t>
            </w:r>
            <w:r>
              <w:rPr>
                <w:rFonts w:hint="eastAsia" w:ascii="宋体" w:hAnsi="宋体" w:cs="宋体"/>
                <w:color w:val="000000"/>
                <w:kern w:val="0"/>
                <w:szCs w:val="21"/>
              </w:rPr>
              <w:br w:type="textWrapping"/>
            </w:r>
            <w:r>
              <w:rPr>
                <w:rFonts w:hint="eastAsia" w:ascii="宋体" w:hAnsi="宋体" w:cs="宋体"/>
                <w:color w:val="000000"/>
                <w:kern w:val="0"/>
                <w:szCs w:val="21"/>
              </w:rPr>
              <w:t>（3）支持学生提交试卷，分析试卷结果；</w:t>
            </w:r>
            <w:r>
              <w:rPr>
                <w:rFonts w:hint="eastAsia" w:ascii="宋体" w:hAnsi="宋体" w:cs="宋体"/>
                <w:color w:val="000000"/>
                <w:kern w:val="0"/>
                <w:szCs w:val="21"/>
              </w:rPr>
              <w:br w:type="textWrapping"/>
            </w:r>
            <w:r>
              <w:rPr>
                <w:rFonts w:hint="eastAsia" w:ascii="宋体" w:hAnsi="宋体" w:cs="宋体"/>
                <w:color w:val="000000"/>
                <w:kern w:val="0"/>
                <w:szCs w:val="21"/>
              </w:rPr>
              <w:t>（4）统计，支持根据分类、学院、年级等条件筛选统计。</w:t>
            </w:r>
          </w:p>
        </w:tc>
      </w:tr>
      <w:tr w14:paraId="43BD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2241872">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辅导员管理</w:t>
            </w:r>
          </w:p>
        </w:tc>
        <w:tc>
          <w:tcPr>
            <w:tcW w:w="7416" w:type="dxa"/>
            <w:vAlign w:val="center"/>
          </w:tcPr>
          <w:p w14:paraId="527E29DA">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（1）辅导员日志。支持辅导员定期填写工作日志，学院管理员、学校管理员查看。</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（2）辅导员测评。支持管理员定期对辅导员工作进行测评。</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（3）生情熟知。考核辅导员对班级情况的了解。</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（4）班级考核功能。支持根据学业成绩、课堂表现、小组合作、日常表现、自我评估等多各层面对学生整体表现进行综合评估。</w:t>
            </w:r>
          </w:p>
        </w:tc>
      </w:tr>
      <w:tr w14:paraId="34F1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387C257">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校外学生管理</w:t>
            </w:r>
          </w:p>
        </w:tc>
        <w:tc>
          <w:tcPr>
            <w:tcW w:w="7416" w:type="dxa"/>
            <w:vAlign w:val="center"/>
          </w:tcPr>
          <w:p w14:paraId="476D6F30">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（1）支持管理员维护校外学生信息，查看校外学生名单；</w:t>
            </w:r>
            <w:r>
              <w:rPr>
                <w:rFonts w:hint="eastAsia" w:ascii="宋体" w:hAnsi="宋体" w:cs="宋体"/>
                <w:color w:val="000000"/>
                <w:kern w:val="0"/>
                <w:szCs w:val="21"/>
              </w:rPr>
              <w:br w:type="textWrapping"/>
            </w:r>
            <w:r>
              <w:rPr>
                <w:rFonts w:hint="eastAsia" w:ascii="宋体" w:hAnsi="宋体" w:cs="宋体"/>
                <w:color w:val="000000"/>
                <w:kern w:val="0"/>
                <w:szCs w:val="21"/>
              </w:rPr>
              <w:t>（2）支持管理员、辅导员设置校外打卡范围、打卡批次，支持校外学生每</w:t>
            </w:r>
          </w:p>
          <w:p w14:paraId="0EDCAD43">
            <w:pPr>
              <w:widowControl/>
              <w:ind w:left="420" w:hanging="420" w:hangingChars="200"/>
              <w:jc w:val="left"/>
              <w:textAlignment w:val="center"/>
              <w:rPr>
                <w:rFonts w:ascii="宋体" w:hAnsi="宋体" w:cs="宋体"/>
                <w:color w:val="000000"/>
                <w:kern w:val="0"/>
                <w:szCs w:val="21"/>
              </w:rPr>
            </w:pPr>
            <w:r>
              <w:rPr>
                <w:rFonts w:hint="eastAsia" w:ascii="宋体" w:hAnsi="宋体" w:cs="宋体"/>
                <w:color w:val="000000"/>
                <w:kern w:val="0"/>
                <w:szCs w:val="21"/>
              </w:rPr>
              <w:t>日签到打卡。</w:t>
            </w:r>
            <w:r>
              <w:rPr>
                <w:rFonts w:hint="eastAsia" w:ascii="宋体" w:hAnsi="宋体" w:cs="宋体"/>
                <w:color w:val="000000"/>
                <w:kern w:val="0"/>
                <w:szCs w:val="21"/>
              </w:rPr>
              <w:br w:type="textWrapping"/>
            </w:r>
            <w:r>
              <w:rPr>
                <w:rFonts w:hint="eastAsia" w:ascii="宋体" w:hAnsi="宋体" w:cs="宋体"/>
                <w:color w:val="000000"/>
                <w:kern w:val="0"/>
                <w:szCs w:val="21"/>
              </w:rPr>
              <w:t>（3）支持发布辅导员巡查批次，查看辅导员每日巡查记录。</w:t>
            </w:r>
          </w:p>
          <w:p w14:paraId="41E9C648">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（4）支持校外学生请销假、去向统计等。</w:t>
            </w:r>
          </w:p>
          <w:p w14:paraId="4A4D23DB">
            <w:pPr>
              <w:widowControl/>
              <w:ind w:firstLine="420"/>
              <w:jc w:val="left"/>
              <w:textAlignment w:val="center"/>
              <w:rPr>
                <w:rFonts w:ascii="宋体" w:hAnsi="宋体" w:cs="宋体"/>
                <w:szCs w:val="21"/>
              </w:rPr>
            </w:pPr>
            <w:r>
              <w:rPr>
                <w:rFonts w:hint="eastAsia" w:ascii="宋体" w:hAnsi="宋体" w:cs="宋体"/>
                <w:color w:val="000000"/>
                <w:kern w:val="0"/>
                <w:szCs w:val="21"/>
              </w:rPr>
              <w:t>（5）支持校外学生自联实习、自行住宿及转实习审批等。</w:t>
            </w:r>
          </w:p>
        </w:tc>
      </w:tr>
      <w:tr w14:paraId="66A27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16464B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招生就业管理</w:t>
            </w:r>
          </w:p>
        </w:tc>
        <w:tc>
          <w:tcPr>
            <w:tcW w:w="7416" w:type="dxa"/>
            <w:vAlign w:val="center"/>
          </w:tcPr>
          <w:p w14:paraId="46B7F529">
            <w:pPr>
              <w:widowControl/>
              <w:numPr>
                <w:ilvl w:val="0"/>
                <w:numId w:val="8"/>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招生管理。支持管理员设置招生条件、各省名额释放等，对志愿学生进行筛选管理；</w:t>
            </w:r>
          </w:p>
          <w:p w14:paraId="03505D2A">
            <w:pPr>
              <w:widowControl/>
              <w:numPr>
                <w:ilvl w:val="0"/>
                <w:numId w:val="8"/>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支持招生超额、低分录取审核功能，对于招生报名特殊情况提供线上审批功能；</w:t>
            </w:r>
          </w:p>
          <w:p w14:paraId="424C2705">
            <w:pPr>
              <w:widowControl/>
              <w:numPr>
                <w:ilvl w:val="0"/>
                <w:numId w:val="8"/>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支持招生信息统计，包括日报名曲线图、计划完成情况（招生进度一览表）等统计图表。并支持根据学校实际要求额外定制5套招生统计图标。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（4）就业管理。支持统计就业生名单，统计就业生的档案管理、去向管理等。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（5）用人单位库。支持学校管理员维护企业用人单位库，统计本校学生的就业去向以及就业岗位、平均薪资等。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（6）档案管理。支持管理员通过学院、学生姓名、学生学号、年级、班级等对学生档案进行查询。</w:t>
            </w:r>
          </w:p>
          <w:p w14:paraId="3636E1CE">
            <w:pPr>
              <w:pStyle w:val="2"/>
              <w:ind w:firstLine="420"/>
              <w:rPr>
                <w:rFonts w:ascii="宋体" w:hAnsi="宋体" w:eastAsia="宋体" w:cs="宋体"/>
                <w:sz w:val="21"/>
                <w:szCs w:val="21"/>
              </w:rPr>
            </w:pPr>
            <w:r>
              <w:rPr>
                <w:rFonts w:hint="eastAsia" w:ascii="宋体" w:hAnsi="宋体" w:eastAsia="宋体" w:cs="宋体"/>
                <w:sz w:val="21"/>
                <w:szCs w:val="21"/>
              </w:rPr>
              <w:t>（7）支持就业信息统计，</w:t>
            </w:r>
            <w:r>
              <w:rPr>
                <w:rFonts w:hint="eastAsia" w:ascii="宋体" w:hAnsi="宋体" w:eastAsia="宋体" w:cs="宋体"/>
                <w:color w:val="000000"/>
                <w:sz w:val="21"/>
                <w:szCs w:val="21"/>
              </w:rPr>
              <w:t>内容包括：学号、姓名、性别、专业名称（以上信息根据登录信息自动填写）、生源、毕业意向、保留情况、手机、就业单位、单位所在地、户口迁往地等。</w:t>
            </w:r>
          </w:p>
        </w:tc>
      </w:tr>
      <w:tr w14:paraId="2DCD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7" w:type="dxa"/>
            <w:vAlign w:val="center"/>
          </w:tcPr>
          <w:p w14:paraId="0A2C4A2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毕业生离校管理</w:t>
            </w:r>
          </w:p>
        </w:tc>
        <w:tc>
          <w:tcPr>
            <w:tcW w:w="7416" w:type="dxa"/>
            <w:vAlign w:val="center"/>
          </w:tcPr>
          <w:p w14:paraId="46DB50C7">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（1）离校设置。支持管理员设置每个学年的离校时间、离校手续流程等。</w:t>
            </w:r>
            <w:r>
              <w:rPr>
                <w:rFonts w:hint="eastAsia" w:ascii="宋体" w:hAnsi="宋体" w:cs="宋体"/>
                <w:color w:val="000000"/>
                <w:kern w:val="0"/>
                <w:szCs w:val="21"/>
              </w:rPr>
              <w:br w:type="textWrapping"/>
            </w:r>
            <w:r>
              <w:rPr>
                <w:rFonts w:hint="eastAsia" w:ascii="宋体" w:hAnsi="宋体" w:cs="宋体"/>
                <w:color w:val="000000"/>
                <w:kern w:val="0"/>
                <w:szCs w:val="21"/>
              </w:rPr>
              <w:t>（2）学生离校。支持学生根据办理清单，办理各项离校待办业务，如：财</w:t>
            </w:r>
          </w:p>
          <w:p w14:paraId="37195631">
            <w:pPr>
              <w:widowControl/>
              <w:jc w:val="left"/>
              <w:textAlignment w:val="center"/>
              <w:rPr>
                <w:rFonts w:ascii="宋体" w:hAnsi="宋体" w:cs="宋体"/>
                <w:color w:val="000000"/>
                <w:kern w:val="0"/>
                <w:szCs w:val="21"/>
              </w:rPr>
            </w:pPr>
            <w:r>
              <w:rPr>
                <w:rFonts w:hint="eastAsia" w:ascii="宋体" w:hAnsi="宋体" w:cs="宋体"/>
                <w:color w:val="000000"/>
                <w:kern w:val="0"/>
                <w:szCs w:val="21"/>
              </w:rPr>
              <w:t>务结清、图书归还、贷款还款、宿舍退宿、户口迁移、组织关系转移、发放两证等。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离校办理。支持相关业务部门对毕业生离校手续的批量或单个管理，如：图书馆确认、财务科确认，一卡通注销、退宿、学生证注销等。各业务部门在办理时，只需要在系统中点击“通过”或“不通过”即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（4）离校统计。支持按离校手续办理统计、按学院统计离校情况、各环节办理情况统计。</w:t>
            </w:r>
          </w:p>
        </w:tc>
      </w:tr>
      <w:tr w14:paraId="04B7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1E89FAB">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学工队伍管理</w:t>
            </w:r>
          </w:p>
        </w:tc>
        <w:tc>
          <w:tcPr>
            <w:tcW w:w="7416" w:type="dxa"/>
            <w:vAlign w:val="center"/>
          </w:tcPr>
          <w:p w14:paraId="6CD204B3">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（1）组织管理。支持管理员维护学工组织架构信息，设置相应数据、功能权限。</w:t>
            </w:r>
          </w:p>
          <w:p w14:paraId="1467187B">
            <w:pPr>
              <w:pStyle w:val="2"/>
              <w:ind w:firstLine="420"/>
              <w:rPr>
                <w:rFonts w:ascii="宋体" w:hAnsi="宋体" w:eastAsia="宋体" w:cs="宋体"/>
                <w:sz w:val="21"/>
                <w:szCs w:val="21"/>
              </w:rPr>
            </w:pPr>
            <w:r>
              <w:rPr>
                <w:rFonts w:hint="eastAsia" w:ascii="宋体" w:hAnsi="宋体" w:eastAsia="宋体" w:cs="宋体"/>
                <w:sz w:val="21"/>
                <w:szCs w:val="21"/>
              </w:rPr>
              <w:t>（2）值班管理。支持建设值班日程表，展示值班教师在岗信息、联系方式，便于紧急处理日常事务。</w:t>
            </w:r>
          </w:p>
          <w:p w14:paraId="6BA5F47F">
            <w:pPr>
              <w:pStyle w:val="2"/>
              <w:ind w:firstLine="420"/>
              <w:rPr>
                <w:rFonts w:ascii="宋体" w:hAnsi="宋体" w:eastAsia="宋体" w:cs="宋体"/>
                <w:sz w:val="21"/>
                <w:szCs w:val="21"/>
              </w:rPr>
            </w:pPr>
            <w:r>
              <w:rPr>
                <w:rFonts w:hint="eastAsia" w:ascii="宋体" w:hAnsi="宋体" w:eastAsia="宋体" w:cs="宋体"/>
                <w:sz w:val="21"/>
                <w:szCs w:val="21"/>
              </w:rPr>
              <w:t>（3）会议管理。支持发布学工会议通知，设置参会人员，消息通知提醒与会人员。</w:t>
            </w:r>
          </w:p>
          <w:p w14:paraId="19D0085F">
            <w:pPr>
              <w:pStyle w:val="2"/>
              <w:ind w:firstLine="420"/>
              <w:rPr>
                <w:rFonts w:ascii="宋体" w:hAnsi="宋体" w:eastAsia="宋体" w:cs="宋体"/>
                <w:sz w:val="21"/>
                <w:szCs w:val="21"/>
              </w:rPr>
            </w:pPr>
            <w:r>
              <w:rPr>
                <w:rFonts w:hint="eastAsia" w:ascii="宋体" w:hAnsi="宋体" w:eastAsia="宋体" w:cs="宋体"/>
                <w:sz w:val="21"/>
                <w:szCs w:val="21"/>
              </w:rPr>
              <w:t>（4）考核管理。支持发布考核任务指标，上传考核管理办法，统计考核人员成绩、评分数据。</w:t>
            </w:r>
          </w:p>
        </w:tc>
      </w:tr>
      <w:tr w14:paraId="0838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8EAD66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移动学工</w:t>
            </w:r>
          </w:p>
        </w:tc>
        <w:tc>
          <w:tcPr>
            <w:tcW w:w="7416" w:type="dxa"/>
            <w:vAlign w:val="center"/>
          </w:tcPr>
          <w:p w14:paraId="531F3566">
            <w:pPr>
              <w:widowControl/>
              <w:numPr>
                <w:ilvl w:val="0"/>
                <w:numId w:val="9"/>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支持移动端操作学工功能，包括宿舍查寝、学生请销假、谈心谈话、招生就业等模块管理。</w:t>
            </w:r>
          </w:p>
          <w:p w14:paraId="4770C520">
            <w:pPr>
              <w:widowControl/>
              <w:numPr>
                <w:ilvl w:val="0"/>
                <w:numId w:val="9"/>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支持对接学校公众号、小程序等移动平台，集成消息通知提醒和数据功能。</w:t>
            </w:r>
          </w:p>
          <w:p w14:paraId="5E09A2FB">
            <w:pPr>
              <w:pStyle w:val="2"/>
              <w:ind w:firstLine="420"/>
              <w:rPr>
                <w:rFonts w:ascii="宋体" w:hAnsi="宋体" w:eastAsia="宋体" w:cs="宋体"/>
                <w:sz w:val="21"/>
                <w:szCs w:val="21"/>
              </w:rPr>
            </w:pPr>
            <w:r>
              <w:rPr>
                <w:rFonts w:hint="eastAsia" w:ascii="宋体" w:hAnsi="宋体" w:eastAsia="宋体" w:cs="宋体"/>
                <w:sz w:val="21"/>
                <w:szCs w:val="21"/>
              </w:rPr>
              <w:t>（3）支持H5网页自适应展示，通过手机、平板、pc端能自动适应界面展示。</w:t>
            </w:r>
          </w:p>
        </w:tc>
      </w:tr>
    </w:tbl>
    <w:p w14:paraId="5512BA4C">
      <w:pPr>
        <w:ind w:firstLine="422" w:firstLineChars="200"/>
        <w:rPr>
          <w:rFonts w:ascii="宋体" w:hAnsi="宋体" w:cs="宋体"/>
          <w:b/>
          <w:bCs/>
          <w:szCs w:val="21"/>
        </w:rPr>
      </w:pPr>
      <w:r>
        <w:rPr>
          <w:rFonts w:hint="eastAsia" w:ascii="宋体" w:hAnsi="宋体" w:cs="宋体"/>
          <w:b/>
          <w:bCs/>
          <w:szCs w:val="21"/>
        </w:rPr>
        <w:t>3.日常管理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6511"/>
      </w:tblGrid>
      <w:tr w14:paraId="1A74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64EB1687">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7691A1CA">
            <w:pPr>
              <w:ind w:firstLine="422"/>
              <w:jc w:val="center"/>
              <w:rPr>
                <w:rFonts w:ascii="宋体" w:hAnsi="宋体" w:cs="宋体"/>
                <w:b/>
                <w:bCs/>
                <w:szCs w:val="21"/>
              </w:rPr>
            </w:pPr>
            <w:r>
              <w:rPr>
                <w:rFonts w:hint="eastAsia" w:ascii="宋体" w:hAnsi="宋体" w:cs="宋体"/>
                <w:b/>
                <w:bCs/>
                <w:szCs w:val="21"/>
              </w:rPr>
              <w:t>功能描述</w:t>
            </w:r>
          </w:p>
        </w:tc>
      </w:tr>
      <w:tr w14:paraId="6E81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84480FC">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日常管理--学业预警</w:t>
            </w:r>
          </w:p>
        </w:tc>
        <w:tc>
          <w:tcPr>
            <w:tcW w:w="7416" w:type="dxa"/>
            <w:vAlign w:val="center"/>
          </w:tcPr>
          <w:p w14:paraId="1535056A">
            <w:pPr>
              <w:widowControl/>
              <w:ind w:firstLine="420"/>
              <w:jc w:val="left"/>
              <w:textAlignment w:val="center"/>
              <w:rPr>
                <w:rFonts w:ascii="宋体" w:hAnsi="宋体" w:cs="宋体"/>
                <w:b/>
                <w:bCs/>
                <w:szCs w:val="21"/>
              </w:rPr>
            </w:pPr>
            <w:r>
              <w:rPr>
                <w:rFonts w:hint="eastAsia" w:ascii="宋体" w:hAnsi="宋体" w:cs="宋体"/>
                <w:color w:val="000000"/>
                <w:kern w:val="0"/>
                <w:szCs w:val="21"/>
              </w:rPr>
              <w:t>（1）根据学生的上课记录、上网记录、一卡通记录、图书馆记录，在科学分析平台上建立逃课行为分析模型，综合预警学生逃课行为，辅助学校管理。需支持设置学生学业预警条件及设置相关预警学生观察指标，辅助管理人员的辅导及管理工作，同时支持学业辅导发布、学生可在线申请辅导预约，并支持审核等功能，形成预警的闭环体系。</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通过图形化的界面展示当前的预警学生学院分布情况及各预警条件下匹配的学生数量，并可实时动态统计各学院新增预警学生及恢复正常学生数量。需支持针对预警学生名单中的学生，管理人员可通过检测情况、预警处理历史、日常表现、学业情况、家庭情况进行预警处理或取消预警的操作。建立平时成绩与卷面成绩预警分析系统，建立分析模型，辅助辅导员学业规划教育、预测学生的成绩走向。</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（3）融入第二课堂成绩单成绩信息，实现一二课堂成绩对比，通过设定算法模型，进行一二课堂数据分析，完成两个课堂对比分析展示、不同学生对比分析等。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（4）支持采用孤立森林算法快速检测学业异常的学生，并对其进行预警。</w:t>
            </w:r>
          </w:p>
        </w:tc>
      </w:tr>
      <w:tr w14:paraId="3707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45FA166">
            <w:pPr>
              <w:widowControl/>
              <w:jc w:val="center"/>
              <w:textAlignment w:val="center"/>
              <w:rPr>
                <w:rFonts w:ascii="宋体" w:hAnsi="宋体" w:cs="宋体"/>
                <w:b/>
                <w:bCs/>
                <w:szCs w:val="21"/>
              </w:rPr>
            </w:pPr>
            <w:r>
              <w:rPr>
                <w:rFonts w:hint="eastAsia" w:ascii="宋体" w:hAnsi="宋体" w:cs="宋体"/>
                <w:color w:val="000000"/>
                <w:kern w:val="0"/>
                <w:szCs w:val="21"/>
              </w:rPr>
              <w:t>日常管理--消息管理</w:t>
            </w:r>
          </w:p>
        </w:tc>
        <w:tc>
          <w:tcPr>
            <w:tcW w:w="7416" w:type="dxa"/>
            <w:vAlign w:val="center"/>
          </w:tcPr>
          <w:p w14:paraId="380ED7DC">
            <w:pPr>
              <w:widowControl/>
              <w:ind w:firstLine="420"/>
              <w:jc w:val="left"/>
              <w:textAlignment w:val="center"/>
              <w:rPr>
                <w:rFonts w:ascii="宋体" w:hAnsi="宋体" w:cs="宋体"/>
                <w:b/>
                <w:bCs/>
                <w:szCs w:val="21"/>
              </w:rPr>
            </w:pPr>
            <w:r>
              <w:rPr>
                <w:rFonts w:hint="eastAsia" w:ascii="宋体" w:hAnsi="宋体" w:cs="宋体"/>
                <w:color w:val="000000"/>
                <w:kern w:val="0"/>
                <w:szCs w:val="21"/>
              </w:rPr>
              <w:t>（1）组织分类。根据不同的标签、文件夹或分类方式对消息进行组织和分类，用户可以创建自定义的标签或文件夹，将相关的消息整理归类，以便更好地管理和查找。</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（2）发送消息。用户可以使用消息管理系统发送和接收消息，包括电子邮件、即时消息、短信等不同形式的消息。这样可以方便用户在一个平台上处理所有来自不同渠道的消息。</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（3）消息搜索。用户可以使用关键词或其他搜索条件在系统中快速查找特定的消息。这可以节省时间和精力，尤其是当需要回顾或找回旧有的消息时。</w:t>
            </w:r>
          </w:p>
        </w:tc>
      </w:tr>
      <w:tr w14:paraId="4EA94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46035FB">
            <w:pPr>
              <w:widowControl/>
              <w:jc w:val="center"/>
              <w:textAlignment w:val="center"/>
              <w:rPr>
                <w:rFonts w:ascii="宋体" w:hAnsi="宋体" w:cs="宋体"/>
                <w:b/>
                <w:bCs/>
                <w:szCs w:val="21"/>
              </w:rPr>
            </w:pPr>
            <w:r>
              <w:rPr>
                <w:rFonts w:hint="eastAsia" w:ascii="宋体" w:hAnsi="宋体" w:cs="宋体"/>
                <w:color w:val="000000"/>
                <w:kern w:val="0"/>
                <w:szCs w:val="21"/>
              </w:rPr>
              <w:t>日常管理--通知公告</w:t>
            </w:r>
          </w:p>
        </w:tc>
        <w:tc>
          <w:tcPr>
            <w:tcW w:w="7416" w:type="dxa"/>
            <w:vAlign w:val="center"/>
          </w:tcPr>
          <w:p w14:paraId="3DBB50DC">
            <w:pPr>
              <w:widowControl/>
              <w:ind w:firstLine="420"/>
              <w:jc w:val="left"/>
              <w:textAlignment w:val="center"/>
              <w:rPr>
                <w:rFonts w:ascii="宋体" w:hAnsi="宋体" w:cs="宋体"/>
                <w:b/>
                <w:bCs/>
                <w:szCs w:val="21"/>
              </w:rPr>
            </w:pPr>
            <w:r>
              <w:rPr>
                <w:rFonts w:hint="eastAsia" w:ascii="宋体" w:hAnsi="宋体" w:cs="宋体"/>
                <w:color w:val="000000"/>
                <w:kern w:val="0"/>
                <w:szCs w:val="21"/>
              </w:rPr>
              <w:t>（1）新增。支持管理员新增通知公告，编辑公告名称、内容、上传附件、查看权限（人员类别、岗位、职位等进行授权）；</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（2）查看。根据查看权限支持师生查看对应权限下的通知公告、下载附件</w:t>
            </w:r>
          </w:p>
        </w:tc>
      </w:tr>
      <w:tr w14:paraId="3BA8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91FAB2F">
            <w:pPr>
              <w:widowControl/>
              <w:jc w:val="center"/>
              <w:textAlignment w:val="center"/>
              <w:rPr>
                <w:rFonts w:ascii="宋体" w:hAnsi="宋体" w:cs="宋体"/>
                <w:b/>
                <w:bCs/>
                <w:szCs w:val="21"/>
              </w:rPr>
            </w:pPr>
            <w:r>
              <w:rPr>
                <w:rFonts w:hint="eastAsia" w:ascii="宋体" w:hAnsi="宋体" w:cs="宋体"/>
                <w:color w:val="000000"/>
                <w:kern w:val="0"/>
                <w:szCs w:val="21"/>
              </w:rPr>
              <w:t>日常管理--通讯录</w:t>
            </w:r>
          </w:p>
        </w:tc>
        <w:tc>
          <w:tcPr>
            <w:tcW w:w="7416" w:type="dxa"/>
            <w:vAlign w:val="center"/>
          </w:tcPr>
          <w:p w14:paraId="4AB3F7FB">
            <w:pPr>
              <w:widowControl/>
              <w:ind w:firstLine="420"/>
              <w:jc w:val="left"/>
              <w:textAlignment w:val="center"/>
              <w:rPr>
                <w:rFonts w:ascii="宋体" w:hAnsi="宋体" w:cs="宋体"/>
                <w:b/>
                <w:bCs/>
                <w:szCs w:val="21"/>
              </w:rPr>
            </w:pPr>
            <w:r>
              <w:rPr>
                <w:rFonts w:hint="eastAsia" w:ascii="宋体" w:hAnsi="宋体" w:cs="宋体"/>
                <w:color w:val="000000"/>
                <w:kern w:val="0"/>
                <w:szCs w:val="21"/>
              </w:rPr>
              <w:t>支持根据组织分类查看人员名单及人员联系方式。</w:t>
            </w:r>
          </w:p>
        </w:tc>
      </w:tr>
      <w:tr w14:paraId="2794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48048023">
            <w:pPr>
              <w:widowControl/>
              <w:jc w:val="center"/>
              <w:textAlignment w:val="center"/>
              <w:rPr>
                <w:rFonts w:ascii="宋体" w:hAnsi="宋体" w:cs="宋体"/>
                <w:b/>
                <w:bCs/>
                <w:szCs w:val="21"/>
              </w:rPr>
            </w:pPr>
            <w:r>
              <w:rPr>
                <w:rFonts w:hint="eastAsia" w:ascii="宋体" w:hAnsi="宋体" w:cs="宋体"/>
                <w:color w:val="000000"/>
                <w:kern w:val="0"/>
                <w:szCs w:val="21"/>
              </w:rPr>
              <w:t>日常管理--事务办理</w:t>
            </w:r>
          </w:p>
        </w:tc>
        <w:tc>
          <w:tcPr>
            <w:tcW w:w="7416" w:type="dxa"/>
            <w:vAlign w:val="center"/>
          </w:tcPr>
          <w:p w14:paraId="53BA3BBA">
            <w:pPr>
              <w:widowControl/>
              <w:ind w:left="420" w:leftChars="200"/>
              <w:jc w:val="left"/>
              <w:textAlignment w:val="center"/>
              <w:rPr>
                <w:rFonts w:ascii="宋体" w:hAnsi="宋体" w:cs="宋体"/>
                <w:b/>
                <w:bCs/>
                <w:szCs w:val="21"/>
              </w:rPr>
            </w:pPr>
            <w:r>
              <w:rPr>
                <w:rFonts w:hint="eastAsia" w:ascii="宋体" w:hAnsi="宋体" w:cs="宋体"/>
                <w:color w:val="000000"/>
                <w:kern w:val="0"/>
                <w:szCs w:val="21"/>
              </w:rPr>
              <w:t>（1）事务发布。支持管理员发布事务名称、办理人员、办理内容等等。</w:t>
            </w:r>
            <w:r>
              <w:rPr>
                <w:rFonts w:hint="eastAsia" w:ascii="宋体" w:hAnsi="宋体" w:cs="宋体"/>
                <w:color w:val="000000"/>
                <w:kern w:val="0"/>
                <w:szCs w:val="21"/>
              </w:rPr>
              <w:br w:type="textWrapping"/>
            </w:r>
            <w:r>
              <w:rPr>
                <w:rFonts w:hint="eastAsia" w:ascii="宋体" w:hAnsi="宋体" w:cs="宋体"/>
                <w:color w:val="000000"/>
                <w:kern w:val="0"/>
                <w:szCs w:val="21"/>
              </w:rPr>
              <w:t>（2）事务办理。支持办理人员办理完成之后上传反馈。</w:t>
            </w:r>
            <w:r>
              <w:rPr>
                <w:rFonts w:hint="eastAsia" w:ascii="宋体" w:hAnsi="宋体" w:cs="宋体"/>
                <w:color w:val="000000"/>
                <w:kern w:val="0"/>
                <w:szCs w:val="21"/>
              </w:rPr>
              <w:br w:type="textWrapping"/>
            </w:r>
            <w:r>
              <w:rPr>
                <w:rFonts w:hint="eastAsia" w:ascii="宋体" w:hAnsi="宋体" w:cs="宋体"/>
                <w:color w:val="000000"/>
                <w:kern w:val="0"/>
                <w:szCs w:val="21"/>
              </w:rPr>
              <w:t>（3）事务通知。支持在发布、反馈后系统对教师进行消息通知。</w:t>
            </w:r>
          </w:p>
        </w:tc>
      </w:tr>
      <w:tr w14:paraId="11F3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394C9E6">
            <w:pPr>
              <w:widowControl/>
              <w:jc w:val="center"/>
              <w:textAlignment w:val="center"/>
              <w:rPr>
                <w:rFonts w:ascii="宋体" w:hAnsi="宋体" w:cs="宋体"/>
                <w:b/>
                <w:bCs/>
                <w:szCs w:val="21"/>
              </w:rPr>
            </w:pPr>
            <w:r>
              <w:rPr>
                <w:rFonts w:hint="eastAsia" w:ascii="宋体" w:hAnsi="宋体" w:cs="宋体"/>
                <w:color w:val="000000"/>
                <w:kern w:val="0"/>
                <w:szCs w:val="21"/>
              </w:rPr>
              <w:t>日常管理--知识库</w:t>
            </w:r>
          </w:p>
        </w:tc>
        <w:tc>
          <w:tcPr>
            <w:tcW w:w="7416" w:type="dxa"/>
            <w:vAlign w:val="center"/>
          </w:tcPr>
          <w:p w14:paraId="1E610263">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（1）分类。支持管理员设置知识库分类；</w:t>
            </w:r>
            <w:r>
              <w:rPr>
                <w:rFonts w:hint="eastAsia" w:ascii="宋体" w:hAnsi="宋体" w:cs="宋体"/>
                <w:color w:val="000000"/>
                <w:kern w:val="0"/>
                <w:szCs w:val="21"/>
              </w:rPr>
              <w:br w:type="textWrapping"/>
            </w:r>
            <w:r>
              <w:rPr>
                <w:rFonts w:hint="eastAsia" w:ascii="宋体" w:hAnsi="宋体" w:cs="宋体"/>
                <w:color w:val="000000"/>
                <w:kern w:val="0"/>
                <w:szCs w:val="21"/>
              </w:rPr>
              <w:t>（2）上传。支持管理员在分类下上传文件；</w:t>
            </w:r>
            <w:r>
              <w:rPr>
                <w:rFonts w:hint="eastAsia" w:ascii="宋体" w:hAnsi="宋体" w:cs="宋体"/>
                <w:color w:val="000000"/>
                <w:kern w:val="0"/>
                <w:szCs w:val="21"/>
              </w:rPr>
              <w:br w:type="textWrapping"/>
            </w:r>
            <w:r>
              <w:rPr>
                <w:rFonts w:hint="eastAsia" w:ascii="宋体" w:hAnsi="宋体" w:cs="宋体"/>
                <w:color w:val="000000"/>
                <w:kern w:val="0"/>
                <w:szCs w:val="21"/>
              </w:rPr>
              <w:t>（3）查询。支持师生在知识库通过分类/文件名称对数据进行查询；</w:t>
            </w:r>
            <w:r>
              <w:rPr>
                <w:rFonts w:hint="eastAsia" w:ascii="宋体" w:hAnsi="宋体" w:cs="宋体"/>
                <w:color w:val="000000"/>
                <w:kern w:val="0"/>
                <w:szCs w:val="21"/>
              </w:rPr>
              <w:br w:type="textWrapping"/>
            </w:r>
            <w:r>
              <w:rPr>
                <w:rFonts w:hint="eastAsia" w:ascii="宋体" w:hAnsi="宋体" w:cs="宋体"/>
                <w:color w:val="000000"/>
                <w:kern w:val="0"/>
                <w:szCs w:val="21"/>
              </w:rPr>
              <w:t>（4）统计。支持统计文件查阅次数、以及查阅人员类型，对统计数据进行</w:t>
            </w:r>
          </w:p>
          <w:p w14:paraId="3255847B">
            <w:pPr>
              <w:widowControl/>
              <w:jc w:val="left"/>
              <w:textAlignment w:val="center"/>
              <w:rPr>
                <w:rFonts w:ascii="宋体" w:hAnsi="宋体" w:cs="宋体"/>
                <w:b/>
                <w:bCs/>
                <w:szCs w:val="21"/>
              </w:rPr>
            </w:pPr>
            <w:r>
              <w:rPr>
                <w:rFonts w:hint="eastAsia" w:ascii="宋体" w:hAnsi="宋体" w:cs="宋体"/>
                <w:color w:val="000000"/>
                <w:kern w:val="0"/>
                <w:szCs w:val="21"/>
              </w:rPr>
              <w:t>分析</w:t>
            </w:r>
          </w:p>
        </w:tc>
      </w:tr>
      <w:tr w14:paraId="0AED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E41B8F1">
            <w:pPr>
              <w:widowControl/>
              <w:jc w:val="center"/>
              <w:textAlignment w:val="center"/>
              <w:rPr>
                <w:rFonts w:ascii="宋体" w:hAnsi="宋体" w:cs="宋体"/>
                <w:b/>
                <w:bCs/>
                <w:szCs w:val="21"/>
              </w:rPr>
            </w:pPr>
            <w:r>
              <w:rPr>
                <w:rFonts w:hint="eastAsia" w:ascii="宋体" w:hAnsi="宋体" w:cs="宋体"/>
                <w:color w:val="000000"/>
                <w:kern w:val="0"/>
                <w:szCs w:val="21"/>
              </w:rPr>
              <w:t>日常管理--证明打印</w:t>
            </w:r>
          </w:p>
        </w:tc>
        <w:tc>
          <w:tcPr>
            <w:tcW w:w="7416" w:type="dxa"/>
            <w:vAlign w:val="center"/>
          </w:tcPr>
          <w:p w14:paraId="72BF79BD">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（1）支持使用word模板来进行在线的文档生成，且生成文档与模块没有失真；</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（2）支持师生在线打印证明材料，可以实现自助打印的对接；</w:t>
            </w:r>
          </w:p>
        </w:tc>
      </w:tr>
      <w:tr w14:paraId="2DB6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B3ED717">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日常管理--节假日离返校</w:t>
            </w:r>
          </w:p>
        </w:tc>
        <w:tc>
          <w:tcPr>
            <w:tcW w:w="7416" w:type="dxa"/>
            <w:vAlign w:val="center"/>
          </w:tcPr>
          <w:p w14:paraId="2ADE6903">
            <w:pPr>
              <w:widowControl/>
              <w:ind w:firstLine="420"/>
              <w:jc w:val="left"/>
              <w:textAlignment w:val="center"/>
              <w:rPr>
                <w:rFonts w:ascii="宋体" w:hAnsi="宋体" w:cs="宋体"/>
                <w:b/>
                <w:bCs/>
                <w:szCs w:val="21"/>
              </w:rPr>
            </w:pPr>
            <w:r>
              <w:rPr>
                <w:rFonts w:hint="eastAsia" w:ascii="宋体" w:hAnsi="宋体" w:cs="宋体"/>
                <w:color w:val="000000"/>
                <w:kern w:val="0"/>
                <w:szCs w:val="21"/>
              </w:rPr>
              <w:t>（1）节假日管理。支持管理员设置节假日名称、填报开始时间、填报结束时间、是否启用等；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（2）师生填报。自动获取师生基本信息姓名、学工号、性别、学院、人员类别，支持师生写离校开始时间、返校时间、目的地等；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（3）数据统计。支持按照各节假日、人员类别、学院等统计数据。</w:t>
            </w:r>
          </w:p>
        </w:tc>
      </w:tr>
    </w:tbl>
    <w:p w14:paraId="5A835B44">
      <w:pPr>
        <w:ind w:firstLine="422" w:firstLineChars="200"/>
        <w:rPr>
          <w:rFonts w:ascii="宋体" w:hAnsi="宋体" w:cs="宋体"/>
          <w:b/>
          <w:bCs/>
          <w:szCs w:val="21"/>
        </w:rPr>
      </w:pPr>
      <w:r>
        <w:rPr>
          <w:rFonts w:hint="eastAsia" w:ascii="宋体" w:hAnsi="宋体" w:cs="宋体"/>
          <w:b/>
          <w:bCs/>
          <w:szCs w:val="21"/>
        </w:rPr>
        <w:t>4.心理咨询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9"/>
        <w:gridCol w:w="6373"/>
      </w:tblGrid>
      <w:tr w14:paraId="006E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76" w:type="dxa"/>
            <w:shd w:val="clear" w:color="auto" w:fill="BEBEBE"/>
            <w:vAlign w:val="center"/>
          </w:tcPr>
          <w:p w14:paraId="1ACBE766">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247" w:type="dxa"/>
            <w:shd w:val="clear" w:color="auto" w:fill="BEBEBE"/>
            <w:vAlign w:val="center"/>
          </w:tcPr>
          <w:p w14:paraId="584B4F70">
            <w:pPr>
              <w:ind w:firstLine="422"/>
              <w:jc w:val="center"/>
              <w:rPr>
                <w:rFonts w:ascii="宋体" w:hAnsi="宋体" w:cs="宋体"/>
                <w:b/>
                <w:bCs/>
                <w:szCs w:val="21"/>
              </w:rPr>
            </w:pPr>
            <w:r>
              <w:rPr>
                <w:rFonts w:hint="eastAsia" w:ascii="宋体" w:hAnsi="宋体" w:cs="宋体"/>
                <w:b/>
                <w:bCs/>
                <w:szCs w:val="21"/>
              </w:rPr>
              <w:t>功能描述</w:t>
            </w:r>
          </w:p>
        </w:tc>
      </w:tr>
      <w:tr w14:paraId="5442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6339E48D">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心理健康--心理月报</w:t>
            </w:r>
          </w:p>
        </w:tc>
        <w:tc>
          <w:tcPr>
            <w:tcW w:w="7247" w:type="dxa"/>
            <w:vAlign w:val="center"/>
          </w:tcPr>
          <w:p w14:paraId="0D7D58CF">
            <w:pPr>
              <w:widowControl/>
              <w:ind w:firstLine="420"/>
              <w:jc w:val="left"/>
              <w:textAlignment w:val="center"/>
              <w:rPr>
                <w:rFonts w:ascii="宋体" w:hAnsi="宋体" w:cs="宋体"/>
                <w:b/>
                <w:bCs/>
                <w:szCs w:val="21"/>
              </w:rPr>
            </w:pPr>
            <w:r>
              <w:rPr>
                <w:rFonts w:hint="eastAsia" w:ascii="宋体" w:hAnsi="宋体" w:cs="宋体"/>
                <w:color w:val="000000"/>
                <w:kern w:val="0"/>
                <w:szCs w:val="21"/>
              </w:rPr>
              <w:t>（1）支持学院辅导员每月提交重点人群库名单、个人信息表、康复及跟踪情况反馈表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（2）支持学院辅导员对月报表进行新增：填写个人信息表、康复及跟踪情况反馈表；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（3）支持学院辅导员每天对学生健康及跟踪情况反馈表进行新增；</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（4）支持学院辅导员每月生成月报表向管理员上报；</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（5）支持学院辅导员复制上一个月的月报生成当月月报。</w:t>
            </w:r>
          </w:p>
        </w:tc>
      </w:tr>
      <w:tr w14:paraId="72D2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9567665">
            <w:pPr>
              <w:widowControl/>
              <w:jc w:val="center"/>
              <w:textAlignment w:val="center"/>
              <w:rPr>
                <w:rFonts w:ascii="宋体" w:hAnsi="宋体" w:cs="宋体"/>
                <w:b/>
                <w:bCs/>
                <w:szCs w:val="21"/>
              </w:rPr>
            </w:pPr>
            <w:r>
              <w:rPr>
                <w:rFonts w:hint="eastAsia" w:ascii="宋体" w:hAnsi="宋体" w:cs="宋体"/>
                <w:color w:val="000000"/>
                <w:kern w:val="0"/>
                <w:szCs w:val="21"/>
              </w:rPr>
              <w:t>心理健康--班级晴雨表</w:t>
            </w:r>
          </w:p>
        </w:tc>
        <w:tc>
          <w:tcPr>
            <w:tcW w:w="7247" w:type="dxa"/>
            <w:vAlign w:val="center"/>
          </w:tcPr>
          <w:p w14:paraId="79A12153">
            <w:pPr>
              <w:widowControl/>
              <w:ind w:firstLine="420"/>
              <w:jc w:val="left"/>
              <w:textAlignment w:val="center"/>
              <w:rPr>
                <w:rFonts w:ascii="宋体" w:hAnsi="宋体" w:cs="宋体"/>
                <w:b/>
                <w:bCs/>
                <w:szCs w:val="21"/>
              </w:rPr>
            </w:pPr>
            <w:r>
              <w:rPr>
                <w:rFonts w:hint="eastAsia" w:ascii="宋体" w:hAnsi="宋体" w:cs="宋体"/>
                <w:color w:val="000000"/>
                <w:kern w:val="0"/>
                <w:szCs w:val="21"/>
              </w:rPr>
              <w:t>（1）情绪状态：通过让学生选择相应的心情图标或描述来表达他们当前的情绪状态，如开心、伤心、焦虑等。这有助于教师和辅导员了解班级整体的情绪状态，并及时发现异常或需要关注的学生；</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需求反馈：学生可以在心理晴雨表上标记他们在学习或生活方面的需求，比如需要更多安静的学习环境、需要与他人交流等。这可以帮助教师和辅导员更好地了解学生的需求，为他们提供相应的支持和资源；</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（3）问题反馈：学生可以在心理晴雨表上记录他们遇到的问题或困惑，比如学习问题、人际关系问题等。这有助于教师和辅导员掌握班级中存在的问题，并及时采取措施来解决这些问题；</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（4）建议和建议：学生可以在心理晴雨表上提供关于班级改进或学校环境的建议和意见。这可以帮助教师和辅导员了解学生的期望和需求，促进班级氛围的良好发展。</w:t>
            </w:r>
          </w:p>
        </w:tc>
      </w:tr>
      <w:tr w14:paraId="7A0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F025458">
            <w:pPr>
              <w:widowControl/>
              <w:jc w:val="center"/>
              <w:textAlignment w:val="center"/>
              <w:rPr>
                <w:rFonts w:ascii="宋体" w:hAnsi="宋体" w:cs="宋体"/>
                <w:b/>
                <w:bCs/>
                <w:szCs w:val="21"/>
              </w:rPr>
            </w:pPr>
            <w:r>
              <w:rPr>
                <w:rFonts w:hint="eastAsia" w:ascii="宋体" w:hAnsi="宋体" w:cs="宋体"/>
                <w:color w:val="000000"/>
                <w:kern w:val="0"/>
                <w:szCs w:val="21"/>
              </w:rPr>
              <w:t>心理健康--咨询预约</w:t>
            </w:r>
          </w:p>
        </w:tc>
        <w:tc>
          <w:tcPr>
            <w:tcW w:w="7247" w:type="dxa"/>
            <w:vAlign w:val="center"/>
          </w:tcPr>
          <w:p w14:paraId="74D6C260">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（1）咨询师管理。支持管理员新增校内咨询师、校外咨询师；</w:t>
            </w:r>
            <w:r>
              <w:rPr>
                <w:rFonts w:hint="eastAsia" w:ascii="宋体" w:hAnsi="宋体" w:cs="宋体"/>
                <w:color w:val="000000"/>
                <w:kern w:val="0"/>
                <w:szCs w:val="21"/>
              </w:rPr>
              <w:br w:type="textWrapping"/>
            </w:r>
            <w:r>
              <w:rPr>
                <w:rFonts w:hint="eastAsia" w:ascii="宋体" w:hAnsi="宋体" w:cs="宋体"/>
                <w:color w:val="000000"/>
                <w:kern w:val="0"/>
                <w:szCs w:val="21"/>
              </w:rPr>
              <w:t>（2）排班管理。支持管理员为已添加的咨询师设置排班开始时间、排班</w:t>
            </w:r>
          </w:p>
          <w:p w14:paraId="464B56E0">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结束时间、排班时间、休息时间，自动生成排班表；</w:t>
            </w:r>
            <w:r>
              <w:rPr>
                <w:rFonts w:hint="eastAsia" w:ascii="宋体" w:hAnsi="宋体" w:cs="宋体"/>
                <w:color w:val="000000"/>
                <w:kern w:val="0"/>
                <w:szCs w:val="21"/>
              </w:rPr>
              <w:br w:type="textWrapping"/>
            </w:r>
            <w:r>
              <w:rPr>
                <w:rFonts w:hint="eastAsia" w:ascii="宋体" w:hAnsi="宋体" w:cs="宋体"/>
                <w:color w:val="000000"/>
                <w:kern w:val="0"/>
                <w:szCs w:val="21"/>
              </w:rPr>
              <w:t>（3）预约咨询。支持学生查看咨询师排班，点击填写个人信息、预约量</w:t>
            </w:r>
          </w:p>
          <w:p w14:paraId="29D5A710">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表即可预约；</w:t>
            </w:r>
            <w:r>
              <w:rPr>
                <w:rFonts w:hint="eastAsia" w:ascii="宋体" w:hAnsi="宋体" w:cs="宋体"/>
                <w:color w:val="000000"/>
                <w:kern w:val="0"/>
                <w:szCs w:val="21"/>
              </w:rPr>
              <w:br w:type="textWrapping"/>
            </w:r>
            <w:r>
              <w:rPr>
                <w:rFonts w:hint="eastAsia" w:ascii="宋体" w:hAnsi="宋体" w:cs="宋体"/>
                <w:color w:val="000000"/>
                <w:kern w:val="0"/>
                <w:szCs w:val="21"/>
              </w:rPr>
              <w:t>（4）我的咨询。支持学生查看自己的预约记录，可操作取消、请假、续</w:t>
            </w:r>
          </w:p>
          <w:p w14:paraId="65C83E33">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约、结案、转介等；</w:t>
            </w:r>
            <w:r>
              <w:rPr>
                <w:rFonts w:hint="eastAsia" w:ascii="宋体" w:hAnsi="宋体" w:cs="宋体"/>
                <w:color w:val="000000"/>
                <w:kern w:val="0"/>
                <w:szCs w:val="21"/>
              </w:rPr>
              <w:br w:type="textWrapping"/>
            </w:r>
            <w:r>
              <w:rPr>
                <w:rFonts w:hint="eastAsia" w:ascii="宋体" w:hAnsi="宋体" w:cs="宋体"/>
                <w:color w:val="000000"/>
                <w:kern w:val="0"/>
                <w:szCs w:val="21"/>
              </w:rPr>
              <w:t>（5）预约管理。支持管理员、咨询师、助理查看学生预约记录，操作签</w:t>
            </w:r>
          </w:p>
          <w:p w14:paraId="23C0682C">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到、上传记录、查看记录、查看反馈记录等；</w:t>
            </w:r>
            <w:r>
              <w:rPr>
                <w:rFonts w:hint="eastAsia" w:ascii="宋体" w:hAnsi="宋体" w:cs="宋体"/>
                <w:color w:val="000000"/>
                <w:kern w:val="0"/>
                <w:szCs w:val="21"/>
              </w:rPr>
              <w:br w:type="textWrapping"/>
            </w:r>
            <w:r>
              <w:rPr>
                <w:rFonts w:hint="eastAsia" w:ascii="宋体" w:hAnsi="宋体" w:cs="宋体"/>
                <w:color w:val="000000"/>
                <w:kern w:val="0"/>
                <w:szCs w:val="21"/>
              </w:rPr>
              <w:t>（6）学生排队。支持学生在没有空余排班时，点击排队，设置咨询师勾</w:t>
            </w:r>
          </w:p>
          <w:p w14:paraId="471DD857">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选、咨询师性别设置、选择具体星期、当天空余时间设置；</w:t>
            </w:r>
            <w:r>
              <w:rPr>
                <w:rFonts w:hint="eastAsia" w:ascii="宋体" w:hAnsi="宋体" w:cs="宋体"/>
                <w:color w:val="000000"/>
                <w:kern w:val="0"/>
                <w:szCs w:val="21"/>
              </w:rPr>
              <w:br w:type="textWrapping"/>
            </w:r>
            <w:r>
              <w:rPr>
                <w:rFonts w:hint="eastAsia" w:ascii="宋体" w:hAnsi="宋体" w:cs="宋体"/>
                <w:color w:val="000000"/>
                <w:kern w:val="0"/>
                <w:szCs w:val="21"/>
              </w:rPr>
              <w:t>（7）初谈管理。支持管理员根据需要开启初谈排班，开启后学生需要进</w:t>
            </w:r>
          </w:p>
          <w:p w14:paraId="0849E9AD">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行初谈后才可常规咨询预约。</w:t>
            </w:r>
            <w:r>
              <w:rPr>
                <w:rFonts w:hint="eastAsia" w:ascii="宋体" w:hAnsi="宋体" w:cs="宋体"/>
                <w:color w:val="000000"/>
                <w:kern w:val="0"/>
                <w:szCs w:val="21"/>
              </w:rPr>
              <w:br w:type="textWrapping"/>
            </w:r>
            <w:r>
              <w:rPr>
                <w:rFonts w:hint="eastAsia" w:ascii="宋体" w:hAnsi="宋体" w:cs="宋体"/>
                <w:color w:val="000000"/>
                <w:kern w:val="0"/>
                <w:szCs w:val="21"/>
              </w:rPr>
              <w:t>（8）数据统计。支持统计学生咨询场次、多次咨询的学生人数、续约学</w:t>
            </w:r>
          </w:p>
          <w:p w14:paraId="0B1086B1">
            <w:pPr>
              <w:widowControl/>
              <w:ind w:left="420" w:hanging="420" w:hangingChars="200"/>
              <w:jc w:val="left"/>
              <w:textAlignment w:val="center"/>
              <w:rPr>
                <w:rFonts w:ascii="宋体" w:hAnsi="宋体" w:cs="宋体"/>
                <w:b/>
                <w:bCs/>
                <w:szCs w:val="21"/>
              </w:rPr>
            </w:pPr>
            <w:r>
              <w:rPr>
                <w:rFonts w:hint="eastAsia" w:ascii="宋体" w:hAnsi="宋体" w:cs="宋体"/>
                <w:color w:val="000000"/>
                <w:kern w:val="0"/>
                <w:szCs w:val="21"/>
              </w:rPr>
              <w:t>生人数、咨询男生人数、咨询女生人数、结束心理咨询人数；</w:t>
            </w:r>
          </w:p>
        </w:tc>
      </w:tr>
      <w:tr w14:paraId="7F2D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2DEC28F5">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心理健康--危机干预</w:t>
            </w:r>
          </w:p>
        </w:tc>
        <w:tc>
          <w:tcPr>
            <w:tcW w:w="7247" w:type="dxa"/>
            <w:vAlign w:val="center"/>
          </w:tcPr>
          <w:p w14:paraId="499C57D2">
            <w:pPr>
              <w:widowControl/>
              <w:ind w:firstLine="420"/>
              <w:jc w:val="left"/>
              <w:textAlignment w:val="center"/>
              <w:rPr>
                <w:rFonts w:ascii="宋体" w:hAnsi="宋体" w:cs="宋体"/>
                <w:b/>
                <w:bCs/>
                <w:szCs w:val="21"/>
              </w:rPr>
            </w:pPr>
            <w:r>
              <w:rPr>
                <w:rFonts w:hint="eastAsia" w:ascii="宋体" w:hAnsi="宋体" w:cs="宋体"/>
                <w:color w:val="000000"/>
                <w:kern w:val="0"/>
                <w:szCs w:val="21"/>
              </w:rPr>
              <w:t>（1）危机来源。支持学院上报、咨询师上报、网络来源、危机热线来源、心理普查、数据分析预警来源等</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（2）危机审核。来源上报数据--管理员审核分配咨询师--咨询师访谈上传咨询记录（咨询师上报可跳过此步骤）--领导审核--学生工作部分审核--学院辅导员审核--学院副书记审核。</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（3）学生追踪。支持辅导员/咨询师对学生后期情况进行跟踪描述。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（4）数据统计。支持根据来源、学生类型、学院、危机程度对数据进行统计。</w:t>
            </w:r>
          </w:p>
        </w:tc>
      </w:tr>
      <w:tr w14:paraId="57B0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AE95C80">
            <w:pPr>
              <w:widowControl/>
              <w:jc w:val="center"/>
              <w:textAlignment w:val="center"/>
              <w:rPr>
                <w:rFonts w:ascii="宋体" w:hAnsi="宋体" w:cs="宋体"/>
                <w:b/>
                <w:bCs/>
                <w:szCs w:val="21"/>
              </w:rPr>
            </w:pPr>
            <w:r>
              <w:rPr>
                <w:rFonts w:hint="eastAsia" w:ascii="宋体" w:hAnsi="宋体" w:cs="宋体"/>
                <w:color w:val="000000"/>
                <w:kern w:val="0"/>
                <w:szCs w:val="21"/>
              </w:rPr>
              <w:t>心理健康--心理档案</w:t>
            </w:r>
          </w:p>
        </w:tc>
        <w:tc>
          <w:tcPr>
            <w:tcW w:w="7247" w:type="dxa"/>
            <w:vAlign w:val="center"/>
          </w:tcPr>
          <w:p w14:paraId="0E1D3E31">
            <w:pPr>
              <w:widowControl/>
              <w:ind w:firstLine="420"/>
              <w:jc w:val="left"/>
              <w:textAlignment w:val="center"/>
              <w:rPr>
                <w:rFonts w:ascii="宋体" w:hAnsi="宋体" w:cs="宋体"/>
                <w:b/>
                <w:bCs/>
                <w:szCs w:val="21"/>
              </w:rPr>
            </w:pPr>
            <w:r>
              <w:rPr>
                <w:rFonts w:hint="eastAsia" w:ascii="宋体" w:hAnsi="宋体" w:cs="宋体"/>
                <w:color w:val="000000"/>
                <w:kern w:val="0"/>
                <w:szCs w:val="21"/>
              </w:rPr>
              <w:t>（1）根据学生的咨询、团体活动、危机预警、心理普查、心理关注生等产生的数据，根据时间先自动创建学生档案。</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（2）支持管理员根据学生学号、学生姓名、学生学院、学生年级等对学生进行查询；</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支持管理员点击咨询管理查看学生咨询管理所有数据、点击团体管理查看学生报名团体管理所有数据、点击日常测评查看学生自我日常测评所有数据、点击心理普查查看学生心理普查所有数据；点击关注生查看学生被加入关注生的时间以及个人信息、健康及跟踪情况反馈表；点击危机上报查看学生被上报危机的所有数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（4）根据学生学号创建一生一档，档案支持查看学生在心理系统中生产的所有数据行为。</w:t>
            </w:r>
          </w:p>
        </w:tc>
      </w:tr>
      <w:tr w14:paraId="01EC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13DEC268">
            <w:pPr>
              <w:widowControl/>
              <w:jc w:val="center"/>
              <w:textAlignment w:val="center"/>
              <w:rPr>
                <w:rFonts w:ascii="宋体" w:hAnsi="宋体" w:cs="宋体"/>
                <w:b/>
                <w:bCs/>
                <w:szCs w:val="21"/>
              </w:rPr>
            </w:pPr>
            <w:r>
              <w:rPr>
                <w:rFonts w:hint="eastAsia" w:ascii="宋体" w:hAnsi="宋体" w:cs="宋体"/>
                <w:kern w:val="0"/>
                <w:szCs w:val="21"/>
                <w:lang w:val="zh-CN"/>
              </w:rPr>
              <w:t>▲</w:t>
            </w:r>
            <w:r>
              <w:rPr>
                <w:rFonts w:hint="eastAsia" w:ascii="宋体" w:hAnsi="宋体" w:cs="宋体"/>
                <w:color w:val="000000"/>
                <w:kern w:val="0"/>
                <w:szCs w:val="21"/>
              </w:rPr>
              <w:t>心理健康--关注生</w:t>
            </w:r>
          </w:p>
        </w:tc>
        <w:tc>
          <w:tcPr>
            <w:tcW w:w="7247" w:type="dxa"/>
            <w:vAlign w:val="center"/>
          </w:tcPr>
          <w:p w14:paraId="061BE778">
            <w:pPr>
              <w:widowControl/>
              <w:ind w:firstLine="420"/>
              <w:jc w:val="left"/>
              <w:textAlignment w:val="center"/>
              <w:rPr>
                <w:rFonts w:ascii="宋体" w:hAnsi="宋体" w:cs="宋体"/>
                <w:b/>
                <w:bCs/>
                <w:szCs w:val="21"/>
              </w:rPr>
            </w:pPr>
            <w:r>
              <w:rPr>
                <w:rFonts w:hint="eastAsia" w:ascii="宋体" w:hAnsi="宋体" w:cs="宋体"/>
                <w:color w:val="000000"/>
                <w:kern w:val="0"/>
                <w:szCs w:val="21"/>
              </w:rPr>
              <w:t>（1）数据来源。系统将危机干预的学生自动汇总进关注生库、支持管理员、学院辅导员查看关注生库名单、个人信息表、康复及跟踪情况反馈表；</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（2）支持按照学院、学生类型、学生姓名、学生学号、学生学院、危机程度数据进行查看。</w:t>
            </w:r>
          </w:p>
        </w:tc>
      </w:tr>
      <w:tr w14:paraId="366B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5A37A9A8">
            <w:pPr>
              <w:widowControl/>
              <w:jc w:val="center"/>
              <w:textAlignment w:val="center"/>
              <w:rPr>
                <w:rFonts w:ascii="宋体" w:hAnsi="宋体" w:cs="宋体"/>
                <w:color w:val="000000"/>
                <w:kern w:val="0"/>
                <w:szCs w:val="21"/>
              </w:rPr>
            </w:pPr>
            <w:r>
              <w:rPr>
                <w:rFonts w:hint="eastAsia" w:ascii="宋体" w:hAnsi="宋体" w:cs="宋体"/>
                <w:kern w:val="0"/>
                <w:szCs w:val="21"/>
                <w:lang w:val="zh-CN"/>
              </w:rPr>
              <w:t>▲</w:t>
            </w:r>
            <w:r>
              <w:rPr>
                <w:rFonts w:hint="eastAsia" w:ascii="宋体" w:hAnsi="宋体" w:cs="宋体"/>
                <w:szCs w:val="21"/>
              </w:rPr>
              <w:t>主动预警</w:t>
            </w:r>
          </w:p>
        </w:tc>
        <w:tc>
          <w:tcPr>
            <w:tcW w:w="7247" w:type="dxa"/>
            <w:vAlign w:val="center"/>
          </w:tcPr>
          <w:p w14:paraId="45F1163B">
            <w:pPr>
              <w:widowControl/>
              <w:numPr>
                <w:ilvl w:val="0"/>
                <w:numId w:val="10"/>
              </w:numPr>
              <w:ind w:firstLine="420"/>
              <w:jc w:val="left"/>
              <w:textAlignment w:val="center"/>
              <w:rPr>
                <w:rFonts w:ascii="宋体" w:hAnsi="宋体" w:cs="宋体"/>
                <w:szCs w:val="21"/>
              </w:rPr>
            </w:pPr>
            <w:r>
              <w:rPr>
                <w:rFonts w:hint="eastAsia" w:ascii="宋体" w:hAnsi="宋体" w:cs="宋体"/>
                <w:szCs w:val="21"/>
              </w:rPr>
              <w:t>支持通过检验算法对学生学业数据、门禁数据、上网时长等数据对学生进行预警分析，对相关领导发送预警通知。</w:t>
            </w:r>
          </w:p>
          <w:p w14:paraId="1C5FFED0">
            <w:pPr>
              <w:pStyle w:val="2"/>
              <w:ind w:firstLine="420"/>
              <w:rPr>
                <w:rFonts w:ascii="宋体" w:hAnsi="宋体" w:eastAsia="宋体" w:cs="宋体"/>
                <w:sz w:val="21"/>
                <w:szCs w:val="21"/>
              </w:rPr>
            </w:pPr>
            <w:r>
              <w:rPr>
                <w:rFonts w:hint="eastAsia" w:ascii="宋体" w:hAnsi="宋体" w:eastAsia="宋体" w:cs="宋体"/>
                <w:sz w:val="21"/>
                <w:szCs w:val="21"/>
              </w:rPr>
              <w:t>（2）支持咨询师、教师填写危机备案表，新增预警学生，支持设置多层审批流，根据审批结果同步至关注生。</w:t>
            </w:r>
          </w:p>
        </w:tc>
      </w:tr>
      <w:tr w14:paraId="1945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07E73C3C">
            <w:pPr>
              <w:widowControl/>
              <w:jc w:val="center"/>
              <w:textAlignment w:val="center"/>
              <w:rPr>
                <w:rFonts w:ascii="宋体" w:hAnsi="宋体" w:cs="宋体"/>
                <w:kern w:val="0"/>
                <w:szCs w:val="21"/>
                <w:lang w:val="zh-CN"/>
              </w:rPr>
            </w:pPr>
            <w:r>
              <w:rPr>
                <w:rFonts w:hint="eastAsia" w:ascii="宋体" w:hAnsi="宋体" w:cs="宋体"/>
                <w:kern w:val="0"/>
                <w:szCs w:val="21"/>
                <w:lang w:val="zh-CN"/>
              </w:rPr>
              <w:t>咨询管理移动端</w:t>
            </w:r>
          </w:p>
        </w:tc>
        <w:tc>
          <w:tcPr>
            <w:tcW w:w="7247" w:type="dxa"/>
            <w:vAlign w:val="center"/>
          </w:tcPr>
          <w:p w14:paraId="66E2808D">
            <w:pPr>
              <w:widowControl/>
              <w:ind w:firstLine="420"/>
              <w:jc w:val="left"/>
              <w:textAlignment w:val="center"/>
              <w:rPr>
                <w:rFonts w:ascii="宋体" w:hAnsi="宋体" w:cs="宋体"/>
                <w:szCs w:val="21"/>
              </w:rPr>
            </w:pPr>
            <w:r>
              <w:rPr>
                <w:rFonts w:hint="eastAsia" w:ascii="宋体" w:hAnsi="宋体" w:cs="宋体"/>
                <w:szCs w:val="21"/>
              </w:rPr>
              <w:t>（1）支持咨询师、学生、管理台通过移动端操作咨询预约、个案管理、处理排队等功能，</w:t>
            </w:r>
          </w:p>
          <w:p w14:paraId="7C05094D">
            <w:pPr>
              <w:widowControl/>
              <w:ind w:firstLine="420"/>
              <w:jc w:val="left"/>
              <w:textAlignment w:val="center"/>
              <w:rPr>
                <w:rFonts w:ascii="宋体" w:hAnsi="宋体" w:cs="宋体"/>
                <w:szCs w:val="21"/>
              </w:rPr>
            </w:pPr>
            <w:r>
              <w:rPr>
                <w:rFonts w:hint="eastAsia" w:ascii="宋体" w:hAnsi="宋体" w:cs="宋体"/>
                <w:szCs w:val="21"/>
              </w:rPr>
              <w:t>（2）支持学生操作签到功能，消息通知提醒咨询师；</w:t>
            </w:r>
          </w:p>
          <w:p w14:paraId="6BE897BB">
            <w:pPr>
              <w:widowControl/>
              <w:ind w:firstLine="420"/>
              <w:jc w:val="left"/>
              <w:textAlignment w:val="center"/>
              <w:rPr>
                <w:rFonts w:ascii="宋体" w:hAnsi="宋体" w:cs="宋体"/>
                <w:szCs w:val="21"/>
              </w:rPr>
            </w:pPr>
            <w:r>
              <w:rPr>
                <w:rFonts w:hint="eastAsia" w:ascii="宋体" w:hAnsi="宋体" w:cs="宋体"/>
                <w:szCs w:val="21"/>
              </w:rPr>
              <w:t>（3）支持咨询师上传谈心谈话记录内容。</w:t>
            </w:r>
          </w:p>
        </w:tc>
      </w:tr>
      <w:tr w14:paraId="1EBD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33DFBF00">
            <w:pPr>
              <w:widowControl/>
              <w:jc w:val="center"/>
              <w:textAlignment w:val="center"/>
              <w:rPr>
                <w:rFonts w:ascii="宋体" w:hAnsi="宋体" w:cs="宋体"/>
                <w:kern w:val="0"/>
                <w:szCs w:val="21"/>
                <w:lang w:val="zh-CN"/>
              </w:rPr>
            </w:pPr>
            <w:r>
              <w:rPr>
                <w:rFonts w:hint="eastAsia" w:ascii="宋体" w:hAnsi="宋体" w:cs="宋体"/>
                <w:kern w:val="0"/>
                <w:szCs w:val="21"/>
                <w:lang w:val="zh-CN"/>
              </w:rPr>
              <w:t>智能预警</w:t>
            </w:r>
          </w:p>
        </w:tc>
        <w:tc>
          <w:tcPr>
            <w:tcW w:w="7247" w:type="dxa"/>
            <w:vAlign w:val="center"/>
          </w:tcPr>
          <w:p w14:paraId="2B482E89">
            <w:pPr>
              <w:widowControl/>
              <w:numPr>
                <w:ilvl w:val="0"/>
                <w:numId w:val="11"/>
              </w:numPr>
              <w:ind w:firstLine="420"/>
              <w:jc w:val="left"/>
              <w:textAlignment w:val="center"/>
              <w:rPr>
                <w:rFonts w:ascii="宋体" w:hAnsi="宋体" w:cs="宋体"/>
                <w:szCs w:val="21"/>
              </w:rPr>
            </w:pPr>
            <w:r>
              <w:rPr>
                <w:rFonts w:hint="eastAsia" w:ascii="宋体" w:hAnsi="宋体" w:cs="宋体"/>
                <w:szCs w:val="21"/>
              </w:rPr>
              <w:t>学业预警：根据学生个人的人才培养方案课程进度指标，结合学生的课程学习进度、各 类学分获取等情况，按照总学分，监控学生人才培养方案执行，当学生偏离方案指标的风险过高时进行预警。</w:t>
            </w:r>
          </w:p>
          <w:p w14:paraId="1E2871CD">
            <w:pPr>
              <w:pStyle w:val="2"/>
              <w:ind w:firstLine="420"/>
              <w:rPr>
                <w:rFonts w:ascii="宋体" w:hAnsi="宋体" w:eastAsia="宋体" w:cs="宋体"/>
                <w:sz w:val="21"/>
                <w:szCs w:val="21"/>
              </w:rPr>
            </w:pPr>
            <w:r>
              <w:rPr>
                <w:rFonts w:hint="eastAsia" w:ascii="宋体" w:hAnsi="宋体" w:eastAsia="宋体" w:cs="宋体"/>
                <w:sz w:val="21"/>
                <w:szCs w:val="21"/>
              </w:rPr>
              <w:t>（2）心理分析预警：通过对学生心理数据的汇总，如测评数据、咨询记录数据、重点关注数据等， 建立学生的心理风险评估模型，一是监控心理健康水平，二是当学生心理风险超过一定阈值时，进行心理预警。</w:t>
            </w:r>
          </w:p>
        </w:tc>
      </w:tr>
      <w:tr w14:paraId="7894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14:paraId="78398C57">
            <w:pPr>
              <w:widowControl/>
              <w:jc w:val="center"/>
              <w:textAlignment w:val="center"/>
              <w:rPr>
                <w:rFonts w:ascii="宋体" w:hAnsi="宋体" w:cs="宋体"/>
                <w:kern w:val="0"/>
                <w:szCs w:val="21"/>
                <w:lang w:val="zh-CN"/>
              </w:rPr>
            </w:pPr>
            <w:r>
              <w:rPr>
                <w:rFonts w:hint="eastAsia" w:ascii="宋体" w:hAnsi="宋体" w:cs="宋体"/>
                <w:kern w:val="0"/>
                <w:szCs w:val="21"/>
              </w:rPr>
              <w:t>心理</w:t>
            </w:r>
            <w:r>
              <w:rPr>
                <w:rFonts w:hint="eastAsia" w:ascii="宋体" w:hAnsi="宋体" w:cs="宋体"/>
                <w:kern w:val="0"/>
                <w:szCs w:val="21"/>
                <w:lang w:val="zh-CN"/>
              </w:rPr>
              <w:t>数据驾驶舱</w:t>
            </w:r>
          </w:p>
        </w:tc>
        <w:tc>
          <w:tcPr>
            <w:tcW w:w="7247" w:type="dxa"/>
            <w:vAlign w:val="center"/>
          </w:tcPr>
          <w:p w14:paraId="3B60B712">
            <w:pPr>
              <w:widowControl/>
              <w:numPr>
                <w:ilvl w:val="0"/>
                <w:numId w:val="12"/>
              </w:numPr>
              <w:ind w:firstLine="420"/>
              <w:jc w:val="left"/>
              <w:textAlignment w:val="center"/>
              <w:rPr>
                <w:rFonts w:ascii="宋体" w:hAnsi="宋体" w:cs="宋体"/>
                <w:szCs w:val="21"/>
              </w:rPr>
            </w:pPr>
            <w:r>
              <w:rPr>
                <w:rFonts w:hint="eastAsia" w:ascii="宋体" w:hAnsi="宋体" w:cs="宋体"/>
                <w:szCs w:val="21"/>
              </w:rPr>
              <w:t>支持根据学校要求需要可定制化驾驶舱大屏，对数据进行分析展示。例如：用户活跃度与参与度、咨询服务效果评估、心理普查结果分析、危机预警与干预效果等内容。</w:t>
            </w:r>
          </w:p>
          <w:p w14:paraId="7E136D6E">
            <w:pPr>
              <w:pStyle w:val="2"/>
              <w:ind w:firstLine="420"/>
              <w:rPr>
                <w:rFonts w:ascii="宋体" w:hAnsi="宋体" w:eastAsia="宋体" w:cs="宋体"/>
                <w:sz w:val="21"/>
                <w:szCs w:val="21"/>
              </w:rPr>
            </w:pPr>
            <w:r>
              <w:rPr>
                <w:rFonts w:hint="eastAsia" w:ascii="宋体" w:hAnsi="宋体" w:eastAsia="宋体" w:cs="宋体"/>
                <w:sz w:val="21"/>
                <w:szCs w:val="21"/>
              </w:rPr>
              <w:t>（2）支持整合用户对平台的反馈和满意度调查结果，及时改进优化处理。</w:t>
            </w:r>
          </w:p>
        </w:tc>
      </w:tr>
    </w:tbl>
    <w:p w14:paraId="4CC3C813">
      <w:pPr>
        <w:ind w:firstLine="422" w:firstLineChars="200"/>
        <w:rPr>
          <w:rFonts w:ascii="宋体" w:hAnsi="宋体" w:cs="宋体"/>
          <w:b/>
          <w:bCs/>
          <w:szCs w:val="21"/>
        </w:rPr>
      </w:pPr>
      <w:r>
        <w:rPr>
          <w:rFonts w:hint="eastAsia" w:ascii="宋体" w:hAnsi="宋体" w:cs="宋体"/>
          <w:b/>
          <w:bCs/>
          <w:szCs w:val="21"/>
        </w:rPr>
        <w:t>5.五育课堂（综合测评）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6517"/>
      </w:tblGrid>
      <w:tr w14:paraId="3926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4440F01C">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F013C99">
            <w:pPr>
              <w:ind w:firstLine="422"/>
              <w:jc w:val="center"/>
              <w:rPr>
                <w:rFonts w:ascii="宋体" w:hAnsi="宋体" w:cs="宋体"/>
                <w:b/>
                <w:bCs/>
                <w:szCs w:val="21"/>
              </w:rPr>
            </w:pPr>
            <w:r>
              <w:rPr>
                <w:rFonts w:hint="eastAsia" w:ascii="宋体" w:hAnsi="宋体" w:cs="宋体"/>
                <w:b/>
                <w:bCs/>
                <w:szCs w:val="21"/>
              </w:rPr>
              <w:t>功能描述</w:t>
            </w:r>
          </w:p>
        </w:tc>
      </w:tr>
      <w:tr w14:paraId="1DD6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63E6FD85">
            <w:pPr>
              <w:widowControl/>
              <w:jc w:val="center"/>
              <w:textAlignment w:val="center"/>
              <w:rPr>
                <w:rFonts w:ascii="宋体" w:hAnsi="宋体" w:cs="宋体"/>
                <w:szCs w:val="21"/>
              </w:rPr>
            </w:pPr>
            <w:r>
              <w:rPr>
                <w:rFonts w:hint="eastAsia" w:ascii="宋体" w:hAnsi="宋体" w:cs="宋体"/>
                <w:color w:val="000000"/>
                <w:kern w:val="0"/>
                <w:szCs w:val="21"/>
              </w:rPr>
              <w:t>五育--项目管理</w:t>
            </w:r>
          </w:p>
        </w:tc>
        <w:tc>
          <w:tcPr>
            <w:tcW w:w="7416" w:type="dxa"/>
            <w:vAlign w:val="center"/>
          </w:tcPr>
          <w:p w14:paraId="368357D8">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（1）支持各单位在此界面申请项目、查看项目状态；</w:t>
            </w:r>
            <w:r>
              <w:rPr>
                <w:rFonts w:hint="eastAsia" w:ascii="宋体" w:hAnsi="宋体" w:cs="宋体"/>
                <w:color w:val="000000"/>
                <w:kern w:val="0"/>
                <w:szCs w:val="21"/>
              </w:rPr>
              <w:br w:type="textWrapping"/>
            </w:r>
            <w:r>
              <w:rPr>
                <w:rFonts w:hint="eastAsia" w:ascii="宋体" w:hAnsi="宋体" w:cs="宋体"/>
                <w:color w:val="000000"/>
                <w:kern w:val="0"/>
                <w:szCs w:val="21"/>
              </w:rPr>
              <w:t>（2）支持管理员在此界面对各单位申请的项目进行审核：通过、不通过等</w:t>
            </w:r>
          </w:p>
          <w:p w14:paraId="606E0A1C">
            <w:pPr>
              <w:widowControl/>
              <w:ind w:left="420" w:hanging="420" w:hanging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操作；</w:t>
            </w:r>
            <w:r>
              <w:rPr>
                <w:rFonts w:hint="eastAsia" w:ascii="宋体" w:hAnsi="宋体" w:cs="宋体"/>
                <w:color w:val="000000"/>
                <w:kern w:val="0"/>
                <w:szCs w:val="21"/>
              </w:rPr>
              <w:br w:type="textWrapping"/>
            </w:r>
            <w:r>
              <w:rPr>
                <w:rFonts w:hint="eastAsia" w:ascii="宋体" w:hAnsi="宋体" w:cs="宋体"/>
                <w:color w:val="000000"/>
                <w:kern w:val="0"/>
                <w:szCs w:val="21"/>
              </w:rPr>
              <w:t>（3）支持管理员在此界面通过五育类型、所属模块、项目名称、主办方、</w:t>
            </w:r>
          </w:p>
          <w:p w14:paraId="1FA9BB9D">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状态、学年、学期等字段，对项目进行查询。</w:t>
            </w:r>
            <w:r>
              <w:rPr>
                <w:rFonts w:hint="eastAsia" w:ascii="宋体" w:hAnsi="宋体" w:cs="宋体"/>
                <w:color w:val="000000"/>
                <w:kern w:val="0"/>
                <w:szCs w:val="21"/>
              </w:rPr>
              <w:br w:type="textWrapping"/>
            </w:r>
            <w:r>
              <w:rPr>
                <w:rFonts w:hint="eastAsia" w:ascii="宋体" w:hAnsi="宋体" w:cs="宋体"/>
                <w:color w:val="000000"/>
                <w:kern w:val="0"/>
                <w:szCs w:val="21"/>
              </w:rPr>
              <w:t>（4）申请项目时，支持主办方设置项目能力维度的评分要求。</w:t>
            </w:r>
            <w:r>
              <w:rPr>
                <w:rFonts w:hint="eastAsia" w:ascii="宋体" w:hAnsi="宋体" w:cs="宋体"/>
                <w:color w:val="000000"/>
                <w:kern w:val="0"/>
                <w:szCs w:val="21"/>
              </w:rPr>
              <w:br w:type="textWrapping"/>
            </w:r>
            <w:r>
              <w:rPr>
                <w:rFonts w:hint="eastAsia" w:ascii="宋体" w:hAnsi="宋体" w:cs="宋体"/>
                <w:color w:val="000000"/>
                <w:kern w:val="0"/>
                <w:szCs w:val="21"/>
              </w:rPr>
              <w:t>（5）申请的项目，可用于活动管理申请时选择。</w:t>
            </w:r>
          </w:p>
        </w:tc>
      </w:tr>
      <w:tr w14:paraId="4CE1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BFC6427">
            <w:pPr>
              <w:widowControl/>
              <w:jc w:val="center"/>
              <w:textAlignment w:val="center"/>
              <w:rPr>
                <w:rFonts w:ascii="宋体" w:hAnsi="宋体" w:cs="宋体"/>
                <w:szCs w:val="21"/>
              </w:rPr>
            </w:pPr>
            <w:r>
              <w:rPr>
                <w:rFonts w:hint="eastAsia" w:ascii="宋体" w:hAnsi="宋体" w:cs="宋体"/>
                <w:color w:val="000000"/>
                <w:kern w:val="0"/>
                <w:szCs w:val="21"/>
              </w:rPr>
              <w:t>五育--项目广场</w:t>
            </w:r>
          </w:p>
        </w:tc>
        <w:tc>
          <w:tcPr>
            <w:tcW w:w="7416" w:type="dxa"/>
            <w:vAlign w:val="center"/>
          </w:tcPr>
          <w:p w14:paraId="6D3728DD">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（1）可查看到所有由管理员审核通过的项目。</w:t>
            </w:r>
            <w:r>
              <w:rPr>
                <w:rFonts w:hint="eastAsia" w:ascii="宋体" w:hAnsi="宋体" w:cs="宋体"/>
                <w:color w:val="000000"/>
                <w:kern w:val="0"/>
                <w:szCs w:val="21"/>
              </w:rPr>
              <w:br w:type="textWrapping"/>
            </w:r>
            <w:r>
              <w:rPr>
                <w:rFonts w:hint="eastAsia" w:ascii="宋体" w:hAnsi="宋体" w:cs="宋体"/>
                <w:color w:val="000000"/>
                <w:kern w:val="0"/>
                <w:szCs w:val="21"/>
              </w:rPr>
              <w:t>（2）支持根据五育类型、项目名称、单位对审核通过的项目进行查询，支</w:t>
            </w:r>
          </w:p>
          <w:p w14:paraId="1EBF96D3">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持查看项目详情。</w:t>
            </w:r>
            <w:r>
              <w:rPr>
                <w:rFonts w:hint="eastAsia" w:ascii="宋体" w:hAnsi="宋体" w:cs="宋体"/>
                <w:color w:val="000000"/>
                <w:kern w:val="0"/>
                <w:szCs w:val="21"/>
              </w:rPr>
              <w:br w:type="textWrapping"/>
            </w:r>
            <w:r>
              <w:rPr>
                <w:rFonts w:hint="eastAsia" w:ascii="宋体" w:hAnsi="宋体" w:cs="宋体"/>
                <w:color w:val="000000"/>
                <w:kern w:val="0"/>
                <w:szCs w:val="21"/>
              </w:rPr>
              <w:t>（3）可查看项目内容以及项目的评分要求。</w:t>
            </w:r>
          </w:p>
        </w:tc>
      </w:tr>
      <w:tr w14:paraId="7F49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2EB3F4C6">
            <w:pPr>
              <w:widowControl/>
              <w:jc w:val="center"/>
              <w:textAlignment w:val="center"/>
              <w:rPr>
                <w:rFonts w:ascii="宋体" w:hAnsi="宋体" w:cs="宋体"/>
                <w:szCs w:val="21"/>
              </w:rPr>
            </w:pPr>
            <w:r>
              <w:rPr>
                <w:rFonts w:hint="eastAsia" w:ascii="宋体" w:hAnsi="宋体" w:cs="宋体"/>
                <w:color w:val="000000"/>
                <w:kern w:val="0"/>
                <w:szCs w:val="21"/>
              </w:rPr>
              <w:t>五育--活动管理</w:t>
            </w:r>
          </w:p>
        </w:tc>
        <w:tc>
          <w:tcPr>
            <w:tcW w:w="7416" w:type="dxa"/>
            <w:vAlign w:val="center"/>
          </w:tcPr>
          <w:p w14:paraId="2CB53B67">
            <w:pPr>
              <w:widowControl/>
              <w:numPr>
                <w:ilvl w:val="0"/>
                <w:numId w:val="13"/>
              </w:numPr>
              <w:ind w:firstLine="420"/>
              <w:jc w:val="left"/>
              <w:textAlignment w:val="center"/>
              <w:rPr>
                <w:rFonts w:ascii="宋体" w:hAnsi="宋体" w:cs="宋体"/>
                <w:color w:val="000000"/>
                <w:kern w:val="0"/>
                <w:szCs w:val="21"/>
              </w:rPr>
            </w:pPr>
            <w:r>
              <w:rPr>
                <w:rFonts w:hint="eastAsia" w:ascii="宋体" w:hAnsi="宋体" w:cs="宋体"/>
                <w:color w:val="000000"/>
                <w:kern w:val="0"/>
                <w:szCs w:val="21"/>
              </w:rPr>
              <w:t>支持管理员维护活动信息，包含活动名称、人数、地点、活动简介等，支持设置审批流。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（2）支持管理员查看所有的主办发添加的活动，并支持通过五育类型、所属模块、活动名称、主办方、学年、学期等字段对活动进行查询。</w:t>
            </w:r>
          </w:p>
          <w:p w14:paraId="1F064AF8">
            <w:pPr>
              <w:pStyle w:val="2"/>
              <w:ind w:firstLine="420"/>
              <w:rPr>
                <w:rFonts w:ascii="宋体" w:hAnsi="宋体" w:eastAsia="宋体" w:cs="宋体"/>
                <w:sz w:val="21"/>
                <w:szCs w:val="21"/>
              </w:rPr>
            </w:pPr>
            <w:r>
              <w:rPr>
                <w:rFonts w:hint="eastAsia" w:ascii="宋体" w:hAnsi="宋体" w:eastAsia="宋体" w:cs="宋体"/>
                <w:sz w:val="21"/>
                <w:szCs w:val="21"/>
              </w:rPr>
              <w:t>（3）活动统计。支持根据活动类型统计活动情况。</w:t>
            </w:r>
          </w:p>
        </w:tc>
      </w:tr>
      <w:tr w14:paraId="7E71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19B8ACAB">
            <w:pPr>
              <w:widowControl/>
              <w:jc w:val="center"/>
              <w:textAlignment w:val="center"/>
              <w:rPr>
                <w:rFonts w:ascii="宋体" w:hAnsi="宋体" w:cs="宋体"/>
                <w:szCs w:val="21"/>
              </w:rPr>
            </w:pPr>
            <w:r>
              <w:rPr>
                <w:rFonts w:hint="eastAsia" w:ascii="宋体" w:hAnsi="宋体" w:cs="宋体"/>
                <w:color w:val="000000"/>
                <w:kern w:val="0"/>
                <w:szCs w:val="21"/>
              </w:rPr>
              <w:t>五育--活动广场</w:t>
            </w:r>
          </w:p>
        </w:tc>
        <w:tc>
          <w:tcPr>
            <w:tcW w:w="7416" w:type="dxa"/>
            <w:vAlign w:val="center"/>
          </w:tcPr>
          <w:p w14:paraId="5D6FD2D7">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（1）此界面展示所有发布对学生可见的活动。</w:t>
            </w:r>
            <w:r>
              <w:rPr>
                <w:rFonts w:hint="eastAsia" w:ascii="宋体" w:hAnsi="宋体" w:cs="宋体"/>
                <w:color w:val="000000"/>
                <w:kern w:val="0"/>
                <w:szCs w:val="21"/>
              </w:rPr>
              <w:br w:type="textWrapping"/>
            </w:r>
            <w:r>
              <w:rPr>
                <w:rFonts w:hint="eastAsia" w:ascii="宋体" w:hAnsi="宋体" w:cs="宋体"/>
                <w:color w:val="000000"/>
                <w:kern w:val="0"/>
                <w:szCs w:val="21"/>
              </w:rPr>
              <w:t>（2）支持管理员、主办方、学生等角色用户通过：预热中、招募中、可报</w:t>
            </w:r>
          </w:p>
          <w:p w14:paraId="2C55F60E">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名、进行中、已结束、全部等状态，对活动进行查询。</w:t>
            </w:r>
            <w:r>
              <w:rPr>
                <w:rFonts w:hint="eastAsia" w:ascii="宋体" w:hAnsi="宋体" w:cs="宋体"/>
                <w:color w:val="000000"/>
                <w:kern w:val="0"/>
                <w:szCs w:val="21"/>
              </w:rPr>
              <w:br w:type="textWrapping"/>
            </w:r>
            <w:r>
              <w:rPr>
                <w:rFonts w:hint="eastAsia" w:ascii="宋体" w:hAnsi="宋体" w:cs="宋体"/>
                <w:color w:val="000000"/>
                <w:kern w:val="0"/>
                <w:szCs w:val="21"/>
              </w:rPr>
              <w:t>（3）支持学生在活动广场操作活动报名。</w:t>
            </w:r>
          </w:p>
        </w:tc>
      </w:tr>
      <w:tr w14:paraId="36C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7F62CD3">
            <w:pPr>
              <w:widowControl/>
              <w:jc w:val="center"/>
              <w:textAlignment w:val="center"/>
              <w:rPr>
                <w:rFonts w:ascii="宋体" w:hAnsi="宋体" w:cs="宋体"/>
                <w:szCs w:val="21"/>
              </w:rPr>
            </w:pPr>
            <w:r>
              <w:rPr>
                <w:rFonts w:hint="eastAsia" w:ascii="宋体" w:hAnsi="宋体" w:cs="宋体"/>
                <w:color w:val="000000"/>
                <w:kern w:val="0"/>
                <w:szCs w:val="21"/>
              </w:rPr>
              <w:t>五育--学生端</w:t>
            </w:r>
          </w:p>
        </w:tc>
        <w:tc>
          <w:tcPr>
            <w:tcW w:w="7416" w:type="dxa"/>
            <w:vAlign w:val="center"/>
          </w:tcPr>
          <w:p w14:paraId="4BABCD4D">
            <w:pPr>
              <w:widowControl/>
              <w:ind w:left="420" w:leftChars="200"/>
              <w:jc w:val="left"/>
              <w:textAlignment w:val="center"/>
              <w:rPr>
                <w:rFonts w:hint="eastAsia" w:ascii="宋体" w:hAnsi="宋体" w:cs="宋体"/>
                <w:color w:val="000000"/>
                <w:kern w:val="0"/>
                <w:szCs w:val="21"/>
              </w:rPr>
            </w:pPr>
            <w:r>
              <w:rPr>
                <w:rFonts w:hint="eastAsia" w:ascii="宋体" w:hAnsi="宋体" w:cs="宋体"/>
                <w:color w:val="000000"/>
                <w:kern w:val="0"/>
                <w:szCs w:val="21"/>
              </w:rPr>
              <w:t>（1）支持学生在PC、移动端的查看活动，并对活动进行报名。</w:t>
            </w:r>
            <w:r>
              <w:rPr>
                <w:rFonts w:hint="eastAsia" w:ascii="宋体" w:hAnsi="宋体" w:cs="宋体"/>
                <w:color w:val="000000"/>
                <w:kern w:val="0"/>
                <w:szCs w:val="21"/>
              </w:rPr>
              <w:br w:type="textWrapping"/>
            </w:r>
            <w:r>
              <w:rPr>
                <w:rFonts w:hint="eastAsia" w:ascii="宋体" w:hAnsi="宋体" w:cs="宋体"/>
                <w:color w:val="000000"/>
                <w:kern w:val="0"/>
                <w:szCs w:val="21"/>
              </w:rPr>
              <w:t>（2）支持学生在“我的活动”栏目下查看活动内容，点击可查看活动详情，</w:t>
            </w:r>
          </w:p>
          <w:p w14:paraId="1BCBECD6">
            <w:pPr>
              <w:widowControl/>
              <w:ind w:left="420" w:hanging="420" w:hangingChars="200"/>
              <w:jc w:val="left"/>
              <w:textAlignment w:val="center"/>
              <w:rPr>
                <w:rFonts w:ascii="宋体" w:hAnsi="宋体" w:cs="宋体"/>
                <w:szCs w:val="21"/>
              </w:rPr>
            </w:pPr>
            <w:r>
              <w:rPr>
                <w:rFonts w:hint="eastAsia" w:ascii="宋体" w:hAnsi="宋体" w:cs="宋体"/>
                <w:color w:val="000000"/>
                <w:kern w:val="0"/>
                <w:szCs w:val="21"/>
              </w:rPr>
              <w:t>活动报名是否通过。</w:t>
            </w:r>
            <w:r>
              <w:rPr>
                <w:rFonts w:hint="eastAsia" w:ascii="宋体" w:hAnsi="宋体" w:cs="宋体"/>
                <w:color w:val="000000"/>
                <w:kern w:val="0"/>
                <w:szCs w:val="21"/>
              </w:rPr>
              <w:br w:type="textWrapping"/>
            </w:r>
            <w:r>
              <w:rPr>
                <w:rFonts w:hint="eastAsia" w:ascii="宋体" w:hAnsi="宋体" w:cs="宋体"/>
                <w:color w:val="000000"/>
                <w:kern w:val="0"/>
                <w:szCs w:val="21"/>
              </w:rPr>
              <w:t>（3）支持学生通过移动端对活动进行签到。</w:t>
            </w:r>
          </w:p>
        </w:tc>
      </w:tr>
      <w:tr w14:paraId="71DF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65B98B5">
            <w:pPr>
              <w:widowControl/>
              <w:jc w:val="center"/>
              <w:textAlignment w:val="center"/>
              <w:rPr>
                <w:rFonts w:ascii="宋体" w:hAnsi="宋体" w:cs="宋体"/>
                <w:szCs w:val="21"/>
              </w:rPr>
            </w:pPr>
            <w:r>
              <w:rPr>
                <w:rFonts w:hint="eastAsia" w:ascii="宋体" w:hAnsi="宋体" w:cs="宋体"/>
                <w:color w:val="000000"/>
                <w:kern w:val="0"/>
                <w:szCs w:val="21"/>
              </w:rPr>
              <w:t>五育--活动公示</w:t>
            </w:r>
          </w:p>
        </w:tc>
        <w:tc>
          <w:tcPr>
            <w:tcW w:w="7416" w:type="dxa"/>
            <w:vAlign w:val="center"/>
          </w:tcPr>
          <w:p w14:paraId="64744B13">
            <w:pPr>
              <w:widowControl/>
              <w:ind w:firstLine="420"/>
              <w:jc w:val="left"/>
              <w:textAlignment w:val="center"/>
              <w:rPr>
                <w:rFonts w:ascii="宋体" w:hAnsi="宋体" w:cs="宋体"/>
                <w:szCs w:val="21"/>
              </w:rPr>
            </w:pPr>
            <w:r>
              <w:rPr>
                <w:rFonts w:hint="eastAsia" w:ascii="宋体" w:hAnsi="宋体" w:cs="宋体"/>
                <w:szCs w:val="21"/>
              </w:rPr>
              <w:t>（1）</w:t>
            </w:r>
            <w:r>
              <w:rPr>
                <w:rFonts w:hint="eastAsia" w:ascii="宋体" w:hAnsi="宋体" w:cs="宋体"/>
                <w:color w:val="000000"/>
                <w:kern w:val="0"/>
                <w:szCs w:val="21"/>
              </w:rPr>
              <w:t>活动结束支持将活动对全校师生进行公示，支持设置公示时间、公示位置、可查看人群等参数。</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（2）支持师生通过PC端、移动端的“公示广场”查看活动内容，以及活动考核明细。</w:t>
            </w:r>
          </w:p>
        </w:tc>
      </w:tr>
      <w:tr w14:paraId="08B7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1C6BB12">
            <w:pPr>
              <w:widowControl/>
              <w:jc w:val="center"/>
              <w:textAlignment w:val="center"/>
              <w:rPr>
                <w:rFonts w:ascii="宋体" w:hAnsi="宋体" w:cs="宋体"/>
                <w:szCs w:val="21"/>
              </w:rPr>
            </w:pPr>
            <w:r>
              <w:rPr>
                <w:rFonts w:hint="eastAsia" w:ascii="宋体" w:hAnsi="宋体" w:cs="宋体"/>
                <w:kern w:val="0"/>
                <w:szCs w:val="21"/>
                <w:lang w:val="zh-CN"/>
              </w:rPr>
              <w:t>▲</w:t>
            </w:r>
            <w:r>
              <w:rPr>
                <w:rFonts w:hint="eastAsia" w:ascii="宋体" w:hAnsi="宋体" w:cs="宋体"/>
                <w:color w:val="000000"/>
                <w:kern w:val="0"/>
                <w:szCs w:val="21"/>
              </w:rPr>
              <w:t>五育--成绩单</w:t>
            </w:r>
          </w:p>
        </w:tc>
        <w:tc>
          <w:tcPr>
            <w:tcW w:w="7416" w:type="dxa"/>
            <w:vAlign w:val="center"/>
          </w:tcPr>
          <w:p w14:paraId="247D23E3">
            <w:pPr>
              <w:widowControl/>
              <w:ind w:firstLine="420"/>
              <w:jc w:val="left"/>
              <w:textAlignment w:val="center"/>
              <w:rPr>
                <w:rFonts w:ascii="宋体" w:hAnsi="宋体" w:cs="宋体"/>
                <w:color w:val="000000"/>
                <w:kern w:val="0"/>
                <w:szCs w:val="21"/>
              </w:rPr>
            </w:pPr>
            <w:r>
              <w:rPr>
                <w:rFonts w:hint="eastAsia" w:ascii="宋体" w:hAnsi="宋体" w:cs="宋体"/>
                <w:color w:val="000000"/>
                <w:kern w:val="0"/>
                <w:szCs w:val="21"/>
              </w:rPr>
              <w:t>（1）支持五育并举管理，可对德育、智育、体育、美育、劳育分别进行测评条件设置，并按学校实际管理要求进行五育综合评价。</w:t>
            </w:r>
          </w:p>
          <w:p w14:paraId="23FAFD0B">
            <w:pPr>
              <w:widowControl/>
              <w:ind w:firstLine="420"/>
              <w:jc w:val="left"/>
              <w:textAlignment w:val="center"/>
              <w:rPr>
                <w:rFonts w:ascii="宋体" w:hAnsi="宋体" w:cs="宋体"/>
                <w:szCs w:val="21"/>
              </w:rPr>
            </w:pPr>
            <w:r>
              <w:rPr>
                <w:rFonts w:hint="eastAsia" w:ascii="宋体" w:hAnsi="宋体" w:cs="宋体"/>
                <w:szCs w:val="21"/>
              </w:rPr>
              <w:t>（2）</w:t>
            </w:r>
            <w:r>
              <w:rPr>
                <w:rFonts w:hint="eastAsia" w:ascii="宋体" w:hAnsi="宋体" w:cs="宋体"/>
                <w:color w:val="000000"/>
                <w:kern w:val="0"/>
                <w:szCs w:val="21"/>
              </w:rPr>
              <w:t>支持根据测评填报的数据，自动为学生生成五育成绩单。可以PDF形式导出成绩单。</w:t>
            </w:r>
          </w:p>
        </w:tc>
      </w:tr>
      <w:tr w14:paraId="4760B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08C2158E">
            <w:pPr>
              <w:widowControl/>
              <w:jc w:val="center"/>
              <w:textAlignment w:val="center"/>
              <w:rPr>
                <w:rFonts w:ascii="宋体" w:hAnsi="宋体" w:cs="宋体"/>
                <w:szCs w:val="21"/>
              </w:rPr>
            </w:pPr>
            <w:r>
              <w:rPr>
                <w:rFonts w:hint="eastAsia" w:ascii="宋体" w:hAnsi="宋体" w:cs="宋体"/>
                <w:kern w:val="0"/>
                <w:szCs w:val="21"/>
                <w:lang w:val="zh-CN"/>
              </w:rPr>
              <w:t>▲</w:t>
            </w:r>
            <w:r>
              <w:rPr>
                <w:rFonts w:hint="eastAsia" w:ascii="宋体" w:hAnsi="宋体" w:cs="宋体"/>
                <w:color w:val="000000"/>
                <w:kern w:val="0"/>
                <w:szCs w:val="21"/>
              </w:rPr>
              <w:t>五育--学生画像</w:t>
            </w:r>
          </w:p>
        </w:tc>
        <w:tc>
          <w:tcPr>
            <w:tcW w:w="7416" w:type="dxa"/>
            <w:vAlign w:val="center"/>
          </w:tcPr>
          <w:p w14:paraId="09D8FCA9">
            <w:pPr>
              <w:widowControl/>
              <w:ind w:firstLine="420"/>
              <w:jc w:val="left"/>
              <w:textAlignment w:val="center"/>
              <w:rPr>
                <w:rFonts w:ascii="宋体" w:hAnsi="宋体" w:cs="宋体"/>
                <w:szCs w:val="21"/>
              </w:rPr>
            </w:pPr>
            <w:r>
              <w:rPr>
                <w:rFonts w:hint="eastAsia" w:ascii="宋体" w:hAnsi="宋体" w:cs="宋体"/>
                <w:color w:val="000000"/>
                <w:kern w:val="0"/>
                <w:szCs w:val="21"/>
              </w:rPr>
              <w:t>（1）学生画像。通过对学生的个人信息、学习情况、兴趣爱好、行为习惯等多方面数据进行分析，构建出一个综合的学生形象和特征的模型。学生画像功能可以帮助学校和教育机构更好地了解学生，提供个性化的学生服务和支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个性化服务。可以通过分析学生的学习情况、学习能力以及兴趣爱好等因素，为学生提供个性化的诊改建议。例如，根据学生的规划，分析出学生的偏常轨迹推荐合适的学习资源和课程，帮助学生更高效地学习；</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（3）轨迹分析。记录学生的学习轨迹和行为习惯，如学习时间、学习进度、作业提交情况等。通过对这些数据的分析，可以了解学生的学习状况和学习习惯，并及时发现学生可能存在的问题或困难；</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风险预警。通过监测学生的学习表现、考试成绩、出勤情况等数据，及时发现学生的潜在风险，如学习困难、学业滑坡、旷课等。根据这些风险指标，学校可以采取相应的干预措施，帮助学生克服困难，提升学习成绩；</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（5）学生发展。分析学生的特长、兴趣爱好和个人发展需求，提供相关的学生发展支持和资源推荐。例如，根据学生的兴趣爱好，推荐相关的社团活动或实践机会，提供学生身心发展方面的支持。</w:t>
            </w:r>
          </w:p>
        </w:tc>
      </w:tr>
    </w:tbl>
    <w:p w14:paraId="78A48EB6">
      <w:pPr>
        <w:ind w:firstLine="422" w:firstLineChars="200"/>
        <w:rPr>
          <w:rFonts w:ascii="宋体" w:hAnsi="宋体" w:cs="宋体"/>
          <w:b/>
          <w:bCs/>
          <w:szCs w:val="21"/>
        </w:rPr>
      </w:pPr>
      <w:r>
        <w:rPr>
          <w:rFonts w:hint="eastAsia" w:ascii="宋体" w:hAnsi="宋体" w:cs="宋体"/>
          <w:b/>
          <w:bCs/>
          <w:szCs w:val="21"/>
        </w:rPr>
        <w:t>6.数据大屏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6511"/>
      </w:tblGrid>
      <w:tr w14:paraId="2F8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0D84FB49">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6656DE7D">
            <w:pPr>
              <w:ind w:firstLine="422"/>
              <w:jc w:val="center"/>
              <w:rPr>
                <w:rFonts w:ascii="宋体" w:hAnsi="宋体" w:cs="宋体"/>
                <w:b/>
                <w:bCs/>
                <w:szCs w:val="21"/>
              </w:rPr>
            </w:pPr>
            <w:r>
              <w:rPr>
                <w:rFonts w:hint="eastAsia" w:ascii="宋体" w:hAnsi="宋体" w:cs="宋体"/>
                <w:b/>
                <w:bCs/>
                <w:szCs w:val="21"/>
              </w:rPr>
              <w:t>功能描述</w:t>
            </w:r>
          </w:p>
        </w:tc>
      </w:tr>
      <w:tr w14:paraId="16C4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5ADC4A4F">
            <w:pPr>
              <w:widowControl/>
              <w:jc w:val="center"/>
              <w:textAlignment w:val="center"/>
              <w:rPr>
                <w:rFonts w:ascii="宋体" w:hAnsi="宋体" w:cs="宋体"/>
                <w:szCs w:val="21"/>
              </w:rPr>
            </w:pPr>
            <w:r>
              <w:rPr>
                <w:rFonts w:hint="eastAsia" w:ascii="宋体" w:hAnsi="宋体" w:cs="宋体"/>
                <w:color w:val="000000"/>
                <w:kern w:val="0"/>
                <w:szCs w:val="21"/>
              </w:rPr>
              <w:t>学工数据驾驶舱</w:t>
            </w:r>
          </w:p>
        </w:tc>
        <w:tc>
          <w:tcPr>
            <w:tcW w:w="7416" w:type="dxa"/>
            <w:vAlign w:val="center"/>
          </w:tcPr>
          <w:p w14:paraId="30DD5352">
            <w:pPr>
              <w:widowControl/>
              <w:ind w:firstLine="420"/>
              <w:jc w:val="left"/>
              <w:textAlignment w:val="center"/>
              <w:rPr>
                <w:rFonts w:ascii="宋体" w:hAnsi="宋体" w:cs="宋体"/>
                <w:szCs w:val="21"/>
              </w:rPr>
            </w:pPr>
            <w:r>
              <w:rPr>
                <w:rFonts w:hint="eastAsia" w:ascii="宋体" w:hAnsi="宋体" w:cs="宋体"/>
                <w:color w:val="000000"/>
                <w:kern w:val="0"/>
                <w:szCs w:val="21"/>
              </w:rPr>
              <w:t>（1）招生数据驾驶舱：该驾驶舱主要用于招生管理。通过大数据分析和可视化呈现，可以展示招生计划、报名人数、录取情况、生源地分布等招生数据指标。能够帮助学校了解招生趋势、调整招生策略，及时掌握招生情况，实现招生目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就业数据驾驶舱：该驾驶舱主要关注学生就业情况和就业市场状况。通过大数据分析和可视化，可以展示就业率、薪资水平、就业行业分布等就业数据。能够帮助学校了解毕业生的就业状态、掌握就业市场动态，为就业指导和职业规划提供依据；</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资助数据驾驶舱：该驾驶舱主要用于资助管理，包括学生奖助学金、助学贷款等。通过大数据分析和可视化，可以展示资助申请情况、资助金额分布、资助对象特征等资助数据。能够帮助学校进行资助政策的优化、资助资源的合理分配，提高资助效率；</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评优数据驾驶舱：该驾驶舱用于展示学生评优情况，例如学业成绩优秀的学生、学术科研创新奖项等。通过大数据分析和可视化，可以展示评优指标、评优人数、获奖情况等评优数据。有助于学校了解学生的学业表现和荣誉情况，为评优奖励的决策和推进提供支持；</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学生管理数据驾驶舱：该驾驶舱主要关注学生日常管理情况，包括学生基本信息、学业进展、行为记录等。通过大数据分析和可视化，可以展示学生数量、年级分布、学习情况、行为问题等学生管理数据。能够帮助学校全面了解学生的情况，及时发现问题并采取相应的管理措施；</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宿舍数据驾驶舱：该驾驶舱主要用于宿舍管理，包括宿舍分配、入住率、违规记录等宿舍数据。通过大数据分析和可视化，可以展示宿舍占比、居住情况、安全卫生问题等宿舍管理数据。有助于学校进行宿舍资源优化、安全卫生管理改进，提升宿舍管理效能。</w:t>
            </w:r>
          </w:p>
        </w:tc>
      </w:tr>
      <w:tr w14:paraId="0F6A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76AA6259">
            <w:pPr>
              <w:widowControl/>
              <w:jc w:val="center"/>
              <w:textAlignment w:val="center"/>
              <w:rPr>
                <w:rFonts w:ascii="宋体" w:hAnsi="宋体" w:cs="宋体"/>
                <w:b/>
                <w:bCs/>
                <w:szCs w:val="21"/>
              </w:rPr>
            </w:pPr>
            <w:r>
              <w:rPr>
                <w:rFonts w:hint="eastAsia" w:ascii="宋体" w:hAnsi="宋体" w:cs="宋体"/>
                <w:szCs w:val="21"/>
                <w:lang w:val="zh-CN"/>
              </w:rPr>
              <w:t>智慧学工服务系统</w:t>
            </w:r>
            <w:r>
              <w:rPr>
                <w:rFonts w:hint="eastAsia" w:ascii="宋体" w:hAnsi="宋体" w:cs="宋体"/>
                <w:color w:val="000000"/>
                <w:kern w:val="0"/>
                <w:szCs w:val="21"/>
              </w:rPr>
              <w:t>数据大屏</w:t>
            </w:r>
          </w:p>
        </w:tc>
        <w:tc>
          <w:tcPr>
            <w:tcW w:w="7416" w:type="dxa"/>
            <w:vAlign w:val="center"/>
          </w:tcPr>
          <w:p w14:paraId="40AC395E">
            <w:pPr>
              <w:widowControl/>
              <w:ind w:firstLine="420"/>
              <w:jc w:val="left"/>
              <w:textAlignment w:val="center"/>
              <w:rPr>
                <w:rFonts w:ascii="宋体" w:hAnsi="宋体" w:cs="宋体"/>
                <w:b/>
                <w:bCs/>
                <w:szCs w:val="21"/>
              </w:rPr>
            </w:pPr>
            <w:r>
              <w:rPr>
                <w:rFonts w:hint="eastAsia" w:ascii="宋体" w:hAnsi="宋体" w:cs="宋体"/>
                <w:color w:val="000000"/>
                <w:kern w:val="0"/>
                <w:szCs w:val="21"/>
              </w:rPr>
              <w:t>（1）招生数据：展示招生计划完成情况、报名人数、录取人数以及生源地分布等招生数据指标，帮助了解招生趋势和效果；</w:t>
            </w:r>
            <w:r>
              <w:rPr>
                <w:rFonts w:hint="eastAsia" w:ascii="宋体" w:hAnsi="宋体" w:cs="宋体"/>
                <w:color w:val="000000"/>
                <w:kern w:val="0"/>
                <w:szCs w:val="21"/>
              </w:rPr>
              <w:br w:type="textWrapping"/>
            </w:r>
            <w:r>
              <w:rPr>
                <w:rFonts w:hint="eastAsia" w:ascii="宋体" w:hAnsi="宋体" w:cs="宋体"/>
                <w:color w:val="000000"/>
                <w:kern w:val="0"/>
                <w:szCs w:val="21"/>
              </w:rPr>
              <w:t xml:space="preserve">    （2）就业数据：展示毕业生就业率、就业行业分布、薪资水平等就业数据，帮助评估学校的就业质量和指导学生就业规划；</w:t>
            </w:r>
            <w:r>
              <w:rPr>
                <w:rFonts w:hint="eastAsia" w:ascii="宋体" w:hAnsi="宋体" w:cs="宋体"/>
                <w:color w:val="000000"/>
                <w:kern w:val="0"/>
                <w:szCs w:val="21"/>
              </w:rPr>
              <w:br w:type="textWrapping"/>
            </w:r>
            <w:r>
              <w:rPr>
                <w:rFonts w:hint="eastAsia" w:ascii="宋体" w:hAnsi="宋体" w:cs="宋体"/>
                <w:color w:val="000000"/>
                <w:kern w:val="0"/>
                <w:szCs w:val="21"/>
              </w:rPr>
              <w:t xml:space="preserve">    （3）学生管理数据：展示学生数量、年级分布、学业进展情况、行为记录等学生管理数据，帮助学校了解学生的整体情况和管理需求；</w:t>
            </w:r>
            <w:r>
              <w:rPr>
                <w:rFonts w:hint="eastAsia" w:ascii="宋体" w:hAnsi="宋体" w:cs="宋体"/>
                <w:color w:val="000000"/>
                <w:kern w:val="0"/>
                <w:szCs w:val="21"/>
              </w:rPr>
              <w:br w:type="textWrapping"/>
            </w:r>
            <w:r>
              <w:rPr>
                <w:rFonts w:hint="eastAsia" w:ascii="宋体" w:hAnsi="宋体" w:cs="宋体"/>
                <w:color w:val="000000"/>
                <w:kern w:val="0"/>
                <w:szCs w:val="21"/>
              </w:rPr>
              <w:t xml:space="preserve">    （4）学生评优数据：展示学生的学业成绩、科研成果、荣誉奖项等评优数据，帮助评估学生综合素质和推动学生发展；</w:t>
            </w:r>
            <w:r>
              <w:rPr>
                <w:rFonts w:hint="eastAsia" w:ascii="宋体" w:hAnsi="宋体" w:cs="宋体"/>
                <w:color w:val="000000"/>
                <w:kern w:val="0"/>
                <w:szCs w:val="21"/>
              </w:rPr>
              <w:br w:type="textWrapping"/>
            </w:r>
            <w:r>
              <w:rPr>
                <w:rFonts w:hint="eastAsia" w:ascii="宋体" w:hAnsi="宋体" w:cs="宋体"/>
                <w:color w:val="000000"/>
                <w:kern w:val="0"/>
                <w:szCs w:val="21"/>
              </w:rPr>
              <w:t xml:space="preserve">    （5）资助数据：展示学生资助申请情况、资助金额分布、资助对象特征等资助数据，帮助学校进行资助政策优化和合理资源分配；</w:t>
            </w:r>
            <w:r>
              <w:rPr>
                <w:rFonts w:hint="eastAsia" w:ascii="宋体" w:hAnsi="宋体" w:cs="宋体"/>
                <w:color w:val="000000"/>
                <w:kern w:val="0"/>
                <w:szCs w:val="21"/>
              </w:rPr>
              <w:br w:type="textWrapping"/>
            </w:r>
            <w:r>
              <w:rPr>
                <w:rFonts w:hint="eastAsia" w:ascii="宋体" w:hAnsi="宋体" w:cs="宋体"/>
                <w:color w:val="000000"/>
                <w:kern w:val="0"/>
                <w:szCs w:val="21"/>
              </w:rPr>
              <w:t xml:space="preserve">    （6）宿舍管理数据：展示宿舍分配情况、入住率、违规记录、卫生检查等宿舍管理数据，帮助学校进行宿舍资源优化和安全卫生管理改进。</w:t>
            </w:r>
          </w:p>
        </w:tc>
      </w:tr>
    </w:tbl>
    <w:p w14:paraId="13B5B52F">
      <w:pPr>
        <w:ind w:firstLine="422" w:firstLineChars="200"/>
        <w:rPr>
          <w:rFonts w:ascii="宋体" w:hAnsi="宋体" w:cs="宋体"/>
          <w:b/>
          <w:bCs/>
          <w:szCs w:val="21"/>
        </w:rPr>
      </w:pPr>
      <w:r>
        <w:rPr>
          <w:rFonts w:hint="eastAsia" w:ascii="宋体" w:hAnsi="宋体" w:cs="宋体"/>
          <w:b/>
          <w:bCs/>
          <w:szCs w:val="21"/>
        </w:rPr>
        <w:t>7.系统管理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6511"/>
      </w:tblGrid>
      <w:tr w14:paraId="6E4C0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07" w:type="dxa"/>
            <w:shd w:val="clear" w:color="auto" w:fill="BEBEBE"/>
            <w:vAlign w:val="center"/>
          </w:tcPr>
          <w:p w14:paraId="2030E43A">
            <w:pPr>
              <w:widowControl/>
              <w:ind w:firstLine="422"/>
              <w:jc w:val="center"/>
              <w:textAlignment w:val="center"/>
              <w:rPr>
                <w:rFonts w:ascii="宋体" w:hAnsi="宋体" w:cs="宋体"/>
                <w:b/>
                <w:bCs/>
                <w:color w:val="000000"/>
                <w:kern w:val="0"/>
                <w:szCs w:val="21"/>
              </w:rPr>
            </w:pPr>
            <w:r>
              <w:rPr>
                <w:rFonts w:hint="eastAsia" w:ascii="宋体" w:hAnsi="宋体" w:cs="宋体"/>
                <w:b/>
                <w:bCs/>
                <w:color w:val="000000"/>
                <w:kern w:val="0"/>
                <w:szCs w:val="21"/>
              </w:rPr>
              <w:t>功能模块</w:t>
            </w:r>
          </w:p>
        </w:tc>
        <w:tc>
          <w:tcPr>
            <w:tcW w:w="7416" w:type="dxa"/>
            <w:shd w:val="clear" w:color="auto" w:fill="BEBEBE"/>
            <w:vAlign w:val="center"/>
          </w:tcPr>
          <w:p w14:paraId="0F6DB978">
            <w:pPr>
              <w:ind w:firstLine="422"/>
              <w:jc w:val="center"/>
              <w:rPr>
                <w:rFonts w:ascii="宋体" w:hAnsi="宋体" w:cs="宋体"/>
                <w:b/>
                <w:bCs/>
                <w:szCs w:val="21"/>
              </w:rPr>
            </w:pPr>
            <w:r>
              <w:rPr>
                <w:rFonts w:hint="eastAsia" w:ascii="宋体" w:hAnsi="宋体" w:cs="宋体"/>
                <w:b/>
                <w:bCs/>
                <w:szCs w:val="21"/>
              </w:rPr>
              <w:t>功能描述</w:t>
            </w:r>
          </w:p>
        </w:tc>
      </w:tr>
      <w:tr w14:paraId="152D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vAlign w:val="center"/>
          </w:tcPr>
          <w:p w14:paraId="37E72A8C">
            <w:pPr>
              <w:widowControl/>
              <w:jc w:val="center"/>
              <w:textAlignment w:val="center"/>
              <w:rPr>
                <w:rFonts w:ascii="宋体" w:hAnsi="宋体" w:cs="宋体"/>
                <w:szCs w:val="21"/>
              </w:rPr>
            </w:pPr>
            <w:r>
              <w:rPr>
                <w:rFonts w:hint="eastAsia" w:ascii="宋体" w:hAnsi="宋体" w:cs="宋体"/>
                <w:szCs w:val="21"/>
              </w:rPr>
              <w:t>系统管理</w:t>
            </w:r>
          </w:p>
        </w:tc>
        <w:tc>
          <w:tcPr>
            <w:tcW w:w="7416" w:type="dxa"/>
            <w:vAlign w:val="center"/>
          </w:tcPr>
          <w:p w14:paraId="36609B33">
            <w:pPr>
              <w:ind w:firstLine="420"/>
              <w:rPr>
                <w:rFonts w:ascii="宋体" w:hAnsi="宋体" w:cs="宋体"/>
                <w:szCs w:val="21"/>
              </w:rPr>
            </w:pPr>
            <w:r>
              <w:rPr>
                <w:rFonts w:hint="eastAsia" w:ascii="宋体" w:hAnsi="宋体" w:cs="宋体"/>
                <w:szCs w:val="21"/>
              </w:rPr>
              <w:t>（1）组织管理</w:t>
            </w:r>
          </w:p>
          <w:p w14:paraId="212F4130">
            <w:pPr>
              <w:ind w:firstLine="420"/>
              <w:rPr>
                <w:rFonts w:ascii="宋体" w:hAnsi="宋体" w:cs="宋体"/>
                <w:szCs w:val="21"/>
              </w:rPr>
            </w:pPr>
            <w:r>
              <w:rPr>
                <w:rFonts w:hint="eastAsia" w:ascii="宋体" w:hAnsi="宋体" w:cs="宋体"/>
                <w:szCs w:val="21"/>
              </w:rPr>
              <w:t>组织管理支持两种类型的组织，同步组织和本地组织。</w:t>
            </w:r>
          </w:p>
          <w:p w14:paraId="48CBECF7">
            <w:pPr>
              <w:ind w:firstLine="420"/>
              <w:rPr>
                <w:rFonts w:ascii="宋体" w:hAnsi="宋体" w:cs="宋体"/>
                <w:szCs w:val="21"/>
              </w:rPr>
            </w:pPr>
            <w:r>
              <w:rPr>
                <w:rFonts w:hint="eastAsia" w:ascii="宋体" w:hAnsi="宋体" w:cs="宋体"/>
                <w:szCs w:val="21"/>
              </w:rPr>
              <w:t>同步组织支持从外部将组织同步到系统中，可以与学校数据中心通过数据或者接口的形式完成同步，当学校组织发生变更时无需手工处理，系统将定时进行同步。</w:t>
            </w:r>
          </w:p>
          <w:p w14:paraId="438F63B4">
            <w:pPr>
              <w:ind w:firstLine="420"/>
              <w:rPr>
                <w:rFonts w:ascii="宋体" w:hAnsi="宋体" w:cs="宋体"/>
                <w:szCs w:val="21"/>
              </w:rPr>
            </w:pPr>
            <w:r>
              <w:rPr>
                <w:rFonts w:hint="eastAsia" w:ascii="宋体" w:hAnsi="宋体" w:cs="宋体"/>
                <w:szCs w:val="21"/>
              </w:rPr>
              <w:t>本地组织可以由管理员进行维护，维护的组织与同步组织一样可以进行用户、职位和分级管理的维护。</w:t>
            </w:r>
          </w:p>
          <w:p w14:paraId="0308E31E">
            <w:pPr>
              <w:ind w:firstLine="420"/>
              <w:rPr>
                <w:rFonts w:ascii="宋体" w:hAnsi="宋体" w:cs="宋体"/>
                <w:szCs w:val="21"/>
              </w:rPr>
            </w:pPr>
            <w:r>
              <w:rPr>
                <w:rFonts w:hint="eastAsia" w:ascii="宋体" w:hAnsi="宋体" w:cs="宋体"/>
                <w:szCs w:val="21"/>
              </w:rPr>
              <w:t>（2）用户管理</w:t>
            </w:r>
            <w:r>
              <w:rPr>
                <w:rFonts w:hint="eastAsia" w:ascii="宋体" w:hAnsi="宋体" w:cs="宋体"/>
                <w:kern w:val="0"/>
                <w:szCs w:val="21"/>
                <w:lang w:val="zh-CN"/>
              </w:rPr>
              <w:t>▲</w:t>
            </w:r>
          </w:p>
          <w:p w14:paraId="5A934D76">
            <w:pPr>
              <w:ind w:firstLine="420"/>
              <w:rPr>
                <w:rFonts w:ascii="宋体" w:hAnsi="宋体" w:cs="宋体"/>
                <w:szCs w:val="21"/>
              </w:rPr>
            </w:pPr>
            <w:r>
              <w:rPr>
                <w:rFonts w:hint="eastAsia" w:ascii="宋体" w:hAnsi="宋体" w:cs="宋体"/>
                <w:szCs w:val="21"/>
              </w:rPr>
              <w:t>用户管理支持同步用户和本地用户。学生和教职工来源于数据中心，同步用户可以实现将学生和教职工数据同步到系统中，并且支持来源划分，可以实现粗粒度的人员类型的划分，这对于人数众多的人员的类型的授权非常有帮助。当人员发生变更时系统可以通过同步功能实现数据的同步，无需人工的参与。</w:t>
            </w:r>
          </w:p>
          <w:p w14:paraId="258C632E">
            <w:pPr>
              <w:ind w:firstLine="420"/>
              <w:rPr>
                <w:rFonts w:ascii="宋体" w:hAnsi="宋体" w:cs="宋体"/>
                <w:szCs w:val="21"/>
              </w:rPr>
            </w:pPr>
            <w:r>
              <w:rPr>
                <w:rFonts w:hint="eastAsia" w:ascii="宋体" w:hAnsi="宋体" w:cs="宋体"/>
                <w:szCs w:val="21"/>
              </w:rPr>
              <w:t>本地用户可以由管理员自由维护与定义，比如临时人员的维护和测试人员的管理等等。</w:t>
            </w:r>
          </w:p>
          <w:p w14:paraId="7990DB46">
            <w:pPr>
              <w:ind w:firstLine="420"/>
              <w:rPr>
                <w:rFonts w:ascii="宋体" w:hAnsi="宋体" w:cs="宋体"/>
                <w:szCs w:val="21"/>
              </w:rPr>
            </w:pPr>
            <w:r>
              <w:rPr>
                <w:rFonts w:hint="eastAsia" w:ascii="宋体" w:hAnsi="宋体" w:cs="宋体"/>
                <w:szCs w:val="21"/>
              </w:rPr>
              <w:t>用户管理还支持测试用户的管理，一旦被设置为测试用户，那么测试用户可以访问到测试的模块菜单，这对于上线的系统新上模块的测试提供了很好的支持，且不会影响正常用户的使用。</w:t>
            </w:r>
          </w:p>
          <w:p w14:paraId="00BD3FD2">
            <w:pPr>
              <w:ind w:firstLine="420"/>
              <w:rPr>
                <w:rFonts w:ascii="宋体" w:hAnsi="宋体" w:cs="宋体"/>
                <w:szCs w:val="21"/>
              </w:rPr>
            </w:pPr>
            <w:r>
              <w:rPr>
                <w:rFonts w:hint="eastAsia" w:ascii="宋体" w:hAnsi="宋体" w:cs="宋体"/>
                <w:szCs w:val="21"/>
              </w:rPr>
              <w:t>（3）菜单管理</w:t>
            </w:r>
            <w:r>
              <w:rPr>
                <w:rFonts w:hint="eastAsia" w:ascii="宋体" w:hAnsi="宋体" w:cs="宋体"/>
                <w:kern w:val="0"/>
                <w:szCs w:val="21"/>
                <w:lang w:val="zh-CN"/>
              </w:rPr>
              <w:t>▲</w:t>
            </w:r>
          </w:p>
          <w:p w14:paraId="058DB40A">
            <w:pPr>
              <w:ind w:firstLine="420"/>
              <w:rPr>
                <w:rFonts w:ascii="宋体" w:hAnsi="宋体" w:cs="宋体"/>
                <w:szCs w:val="21"/>
              </w:rPr>
            </w:pPr>
            <w:r>
              <w:rPr>
                <w:rFonts w:hint="eastAsia" w:ascii="宋体" w:hAnsi="宋体" w:cs="宋体"/>
                <w:szCs w:val="21"/>
              </w:rPr>
              <w:t>菜单管理支持多种终端的菜单配置，包括PC菜单、移动端菜单和专门为微信定制的微信菜单。菜单提供了丰富的配置功能，可以实现菜单项的图标和样式的定制，也可以实现基于IP的访问控制（支持白名单和黑名单，IP地址支持IP地址段的设置），还可以配合用于现场的模块测试。</w:t>
            </w:r>
          </w:p>
          <w:p w14:paraId="700AF9E8">
            <w:pPr>
              <w:ind w:firstLine="420"/>
              <w:rPr>
                <w:rFonts w:ascii="宋体" w:hAnsi="宋体" w:cs="宋体"/>
                <w:szCs w:val="21"/>
              </w:rPr>
            </w:pPr>
            <w:r>
              <w:rPr>
                <w:rFonts w:hint="eastAsia" w:ascii="宋体" w:hAnsi="宋体" w:cs="宋体"/>
                <w:szCs w:val="21"/>
              </w:rPr>
              <w:t>（4）角色管理</w:t>
            </w:r>
            <w:r>
              <w:rPr>
                <w:rFonts w:hint="eastAsia" w:ascii="宋体" w:hAnsi="宋体" w:cs="宋体"/>
                <w:kern w:val="0"/>
                <w:szCs w:val="21"/>
                <w:lang w:val="zh-CN"/>
              </w:rPr>
              <w:t>▲</w:t>
            </w:r>
          </w:p>
          <w:p w14:paraId="777110BB">
            <w:pPr>
              <w:ind w:firstLine="420"/>
              <w:rPr>
                <w:rFonts w:ascii="宋体" w:hAnsi="宋体" w:cs="宋体"/>
                <w:szCs w:val="21"/>
              </w:rPr>
            </w:pPr>
            <w:r>
              <w:rPr>
                <w:rFonts w:hint="eastAsia" w:ascii="宋体" w:hAnsi="宋体" w:cs="宋体"/>
                <w:szCs w:val="21"/>
              </w:rPr>
              <w:t>角色分为：普通角色、系统角色、固定角色和提供者角色。管理员可以自由维护普通用户，其他用户均不可删除、新增或者编辑。</w:t>
            </w:r>
          </w:p>
          <w:p w14:paraId="13693F11">
            <w:pPr>
              <w:ind w:firstLine="420"/>
              <w:rPr>
                <w:rFonts w:ascii="宋体" w:hAnsi="宋体" w:cs="宋体"/>
                <w:szCs w:val="21"/>
              </w:rPr>
            </w:pPr>
            <w:r>
              <w:rPr>
                <w:rFonts w:hint="eastAsia" w:ascii="宋体" w:hAnsi="宋体" w:cs="宋体"/>
                <w:szCs w:val="21"/>
              </w:rPr>
              <w:t>普通角色：就是通过平台角色管理模块新增管理的模块，平台可以新增、编辑和删除；在用户管理中用户可以直接授予普通角色，在角色管理中可以直接为其添加成员；同时在角色管理中，普通角色也可以通过来源授权将自己授予给某用户来源，使得所有对应用户来源的用户具备该角色。</w:t>
            </w:r>
          </w:p>
          <w:p w14:paraId="410D4CAF">
            <w:pPr>
              <w:ind w:firstLine="420"/>
              <w:rPr>
                <w:rFonts w:ascii="宋体" w:hAnsi="宋体" w:cs="宋体"/>
                <w:szCs w:val="21"/>
              </w:rPr>
            </w:pPr>
            <w:r>
              <w:rPr>
                <w:rFonts w:hint="eastAsia" w:ascii="宋体" w:hAnsi="宋体" w:cs="宋体"/>
                <w:szCs w:val="21"/>
              </w:rPr>
              <w:t>系统角色：这类角色是系统本身定义的角色，它不可以新增、编辑和删除，除此之外系统角色和普通角色完全一致。</w:t>
            </w:r>
          </w:p>
          <w:p w14:paraId="41B9E578">
            <w:pPr>
              <w:ind w:firstLine="420"/>
              <w:rPr>
                <w:rFonts w:ascii="宋体" w:hAnsi="宋体" w:cs="宋体"/>
                <w:szCs w:val="21"/>
              </w:rPr>
            </w:pPr>
            <w:r>
              <w:rPr>
                <w:rFonts w:hint="eastAsia" w:ascii="宋体" w:hAnsi="宋体" w:cs="宋体"/>
                <w:szCs w:val="21"/>
              </w:rPr>
              <w:t>固定角色：这类角色比较特殊，他们不能新增、编辑、删除，也不能为其添加成员、也不能为用户授予这类角色，也不能进行来源授权，正是如此才称之为固定角色。一般地平台提供了两个固定角色：游客角色和登录用户角色，其定义为：游客角色就是没有登录的所有用户，登录用户就是已经登录的所有用户。注意，两者互补，如果某个权限需要授予所有人，那么应该将其授予给这两个角色。</w:t>
            </w:r>
          </w:p>
          <w:p w14:paraId="76863BB3">
            <w:pPr>
              <w:ind w:firstLine="420"/>
              <w:rPr>
                <w:rFonts w:ascii="宋体" w:hAnsi="宋体" w:cs="宋体"/>
                <w:szCs w:val="21"/>
              </w:rPr>
            </w:pPr>
            <w:r>
              <w:rPr>
                <w:rFonts w:hint="eastAsia" w:ascii="宋体" w:hAnsi="宋体" w:cs="宋体"/>
                <w:szCs w:val="21"/>
              </w:rPr>
              <w:t>提供者角色：非常重要的一类角色，非常灵活，同时开发者应该要谨慎对待。提供者角色是由业务来提供的一种角色定义，也就是说其成员是由业务来决定的。比如，一个维修管理的业务中包含了维修人员这个角色，这个角色的成员是在进行维修小组业务时进行维护的，那么这个角色就应该使用提供者角色来实现，使得业务人员在维护业务的同时就已经维护了角色成员。提供者角色不可新增、编辑、删除，也不能为其添加成员、也不能为用户授予这类角色，也不能进行来源授权，但是在角色管理中可以查看其成员。</w:t>
            </w:r>
          </w:p>
          <w:p w14:paraId="05C165FA">
            <w:pPr>
              <w:ind w:firstLine="420"/>
              <w:rPr>
                <w:rFonts w:ascii="宋体" w:hAnsi="宋体" w:cs="宋体"/>
                <w:szCs w:val="21"/>
              </w:rPr>
            </w:pPr>
            <w:r>
              <w:rPr>
                <w:rFonts w:hint="eastAsia" w:ascii="宋体" w:hAnsi="宋体" w:cs="宋体"/>
                <w:szCs w:val="21"/>
              </w:rPr>
              <w:t>（5）KV设置</w:t>
            </w:r>
          </w:p>
          <w:p w14:paraId="66F4466A">
            <w:pPr>
              <w:ind w:firstLine="420"/>
              <w:rPr>
                <w:rFonts w:ascii="宋体" w:hAnsi="宋体" w:cs="宋体"/>
                <w:szCs w:val="21"/>
              </w:rPr>
            </w:pPr>
            <w:r>
              <w:rPr>
                <w:rFonts w:hint="eastAsia" w:ascii="宋体" w:hAnsi="宋体" w:cs="宋体"/>
                <w:szCs w:val="21"/>
              </w:rPr>
              <w:t>平台本身得到诸多设置功能都是通过KV设置实现的。KV设置是基于高速缓存的键值对数据维护的功能，系统或者业务模块可以利用该功能实现热数据的快速读取，从而能加快系统的响应速度，提升系统的性能。</w:t>
            </w:r>
          </w:p>
          <w:p w14:paraId="5A3AE76E">
            <w:pPr>
              <w:ind w:firstLine="420"/>
              <w:rPr>
                <w:rFonts w:ascii="宋体" w:hAnsi="宋体" w:cs="宋体"/>
                <w:szCs w:val="21"/>
              </w:rPr>
            </w:pPr>
            <w:r>
              <w:rPr>
                <w:rFonts w:hint="eastAsia" w:ascii="宋体" w:hAnsi="宋体" w:cs="宋体"/>
                <w:szCs w:val="21"/>
              </w:rPr>
              <w:t>KV设置中间采用高速缓存从而具备很高的性能，另外其数据会保存在数据库中，能保证数据的不丢失，敏感数据（比如邮箱服务器的认证信息、短信网关的认证信息、微信公众号的密钥扽等）可以实现自动加密，保证数据的安全。</w:t>
            </w:r>
          </w:p>
          <w:p w14:paraId="097E3B74">
            <w:pPr>
              <w:ind w:firstLine="420"/>
              <w:rPr>
                <w:rFonts w:ascii="宋体" w:hAnsi="宋体" w:cs="宋体"/>
                <w:szCs w:val="21"/>
              </w:rPr>
            </w:pPr>
            <w:r>
              <w:rPr>
                <w:rFonts w:hint="eastAsia" w:ascii="宋体" w:hAnsi="宋体" w:cs="宋体"/>
                <w:szCs w:val="21"/>
              </w:rPr>
              <w:t>（6）系统日志</w:t>
            </w:r>
          </w:p>
          <w:p w14:paraId="2D62B3A2">
            <w:pPr>
              <w:ind w:firstLine="420"/>
              <w:rPr>
                <w:rFonts w:ascii="宋体" w:hAnsi="宋体" w:cs="宋体"/>
                <w:szCs w:val="21"/>
              </w:rPr>
            </w:pPr>
            <w:r>
              <w:rPr>
                <w:rFonts w:hint="eastAsia" w:ascii="宋体" w:hAnsi="宋体" w:cs="宋体"/>
                <w:szCs w:val="21"/>
              </w:rPr>
              <w:t>系统均提供完整的日志跟踪机制，提高系统的可维护性。系统所有的请求访问都应该由专门的系统组件进行记录，记录数据至少包含：请求客户端信息、用户信息、IP地址、请求地址、请求数据、请求方式、响应时长、响应类型等等，并且提供查询审计界面，从而使得所有的操作均可追溯。</w:t>
            </w:r>
          </w:p>
          <w:p w14:paraId="6875A40F">
            <w:pPr>
              <w:ind w:firstLine="420"/>
              <w:rPr>
                <w:rFonts w:ascii="宋体" w:hAnsi="宋体" w:cs="宋体"/>
                <w:szCs w:val="21"/>
              </w:rPr>
            </w:pPr>
            <w:r>
              <w:rPr>
                <w:rFonts w:hint="eastAsia" w:ascii="宋体" w:hAnsi="宋体" w:cs="宋体"/>
                <w:szCs w:val="21"/>
              </w:rPr>
              <w:t>（7）系统监控</w:t>
            </w:r>
            <w:r>
              <w:rPr>
                <w:rFonts w:hint="eastAsia" w:ascii="宋体" w:hAnsi="宋体" w:cs="宋体"/>
                <w:kern w:val="0"/>
                <w:szCs w:val="21"/>
                <w:lang w:val="zh-CN"/>
              </w:rPr>
              <w:t>▲</w:t>
            </w:r>
          </w:p>
          <w:p w14:paraId="1FF7BE03">
            <w:pPr>
              <w:ind w:firstLine="420"/>
              <w:rPr>
                <w:rFonts w:ascii="宋体" w:hAnsi="宋体" w:cs="宋体"/>
                <w:szCs w:val="21"/>
              </w:rPr>
            </w:pPr>
            <w:r>
              <w:rPr>
                <w:rFonts w:hint="eastAsia" w:ascii="宋体" w:hAnsi="宋体" w:cs="宋体"/>
                <w:szCs w:val="21"/>
              </w:rPr>
              <w:t>提供对集群服务器各个节点进行监控，监控内容包含：服务器基本信息（CPU内存信息、操作系统信息、JDK信息、磁盘信息等等），CPU使用情况、磁盘读写情况、JVM的类加载、线程以及堆的详细信息等等。上述信息可以通过图表的形式直观展示给管理员，管理员根据这些信息能及时发现不健康的集群节点，进而及早干预防止故障的发生。</w:t>
            </w:r>
          </w:p>
          <w:p w14:paraId="66049CB2">
            <w:pPr>
              <w:ind w:firstLine="420"/>
              <w:rPr>
                <w:rFonts w:ascii="宋体" w:hAnsi="宋体" w:cs="宋体"/>
                <w:szCs w:val="21"/>
              </w:rPr>
            </w:pPr>
            <w:r>
              <w:rPr>
                <w:rFonts w:hint="eastAsia" w:ascii="宋体" w:hAnsi="宋体" w:cs="宋体"/>
                <w:szCs w:val="21"/>
              </w:rPr>
              <w:t>8）会话管理</w:t>
            </w:r>
          </w:p>
          <w:p w14:paraId="5FAC3D59">
            <w:pPr>
              <w:ind w:firstLine="420"/>
              <w:rPr>
                <w:rFonts w:ascii="宋体" w:hAnsi="宋体" w:cs="宋体"/>
                <w:kern w:val="0"/>
                <w:szCs w:val="21"/>
                <w:lang w:val="zh-CN"/>
              </w:rPr>
            </w:pPr>
            <w:r>
              <w:rPr>
                <w:rFonts w:hint="eastAsia" w:ascii="宋体" w:hAnsi="宋体" w:cs="宋体"/>
                <w:szCs w:val="21"/>
              </w:rPr>
              <w:t>对所有在线的用户会话进行监控，必要时可以限制一个用户只能在一处登录，监控的信息包括登录用户信息、登录的集群节点、登录时间、登录IP、登录的客户端信息等等。管理员可以通过系统可以对特定用户进行强制下线操作。</w:t>
            </w:r>
          </w:p>
        </w:tc>
      </w:tr>
    </w:tbl>
    <w:p w14:paraId="3AA33846">
      <w:pPr>
        <w:pStyle w:val="2"/>
        <w:ind w:firstLine="422" w:firstLineChars="200"/>
        <w:rPr>
          <w:rFonts w:ascii="宋体" w:hAnsi="宋体" w:eastAsia="宋体" w:cs="宋体"/>
          <w:b/>
          <w:bCs/>
          <w:sz w:val="21"/>
          <w:szCs w:val="21"/>
        </w:rPr>
      </w:pPr>
      <w:r>
        <w:rPr>
          <w:rFonts w:hint="eastAsia" w:ascii="宋体" w:hAnsi="宋体" w:eastAsia="宋体" w:cs="宋体"/>
          <w:b/>
          <w:bCs/>
          <w:sz w:val="21"/>
          <w:szCs w:val="21"/>
        </w:rPr>
        <w:t>（二）质量要求</w:t>
      </w:r>
    </w:p>
    <w:p w14:paraId="038BFC08">
      <w:pPr>
        <w:ind w:firstLine="422" w:firstLineChars="200"/>
        <w:rPr>
          <w:rFonts w:ascii="宋体" w:hAnsi="宋体" w:cs="宋体"/>
          <w:b/>
          <w:bCs/>
          <w:szCs w:val="21"/>
        </w:rPr>
      </w:pPr>
      <w:bookmarkStart w:id="3" w:name="_Toc21507"/>
      <w:bookmarkStart w:id="4" w:name="_Toc173404801"/>
      <w:r>
        <w:rPr>
          <w:rFonts w:hint="eastAsia" w:ascii="宋体" w:hAnsi="宋体" w:cs="宋体"/>
          <w:b/>
          <w:bCs/>
          <w:szCs w:val="21"/>
        </w:rPr>
        <w:t>1.易用性</w:t>
      </w:r>
    </w:p>
    <w:p w14:paraId="59F1911B">
      <w:pPr>
        <w:ind w:firstLine="420" w:firstLineChars="200"/>
        <w:rPr>
          <w:rFonts w:ascii="宋体" w:hAnsi="宋体" w:cs="宋体"/>
          <w:szCs w:val="21"/>
          <w:lang w:val="zh-CN"/>
        </w:rPr>
      </w:pPr>
      <w:r>
        <w:rPr>
          <w:rFonts w:hint="eastAsia" w:ascii="宋体" w:hAnsi="宋体" w:cs="宋体"/>
          <w:szCs w:val="21"/>
          <w:lang w:val="zh-CN"/>
        </w:rPr>
        <w:t>系统设计符合国人的使用习惯，并且简化各个功能模块步骤，努力实现“方便找、找得到、使用简单”，体现“服务大厅”一站式服务特点以及“信息推送”的特点。</w:t>
      </w:r>
    </w:p>
    <w:p w14:paraId="3221CA09">
      <w:pPr>
        <w:ind w:firstLine="420" w:firstLineChars="200"/>
        <w:rPr>
          <w:rFonts w:ascii="宋体" w:hAnsi="宋体" w:cs="宋体"/>
          <w:szCs w:val="21"/>
          <w:lang w:val="zh-CN"/>
        </w:rPr>
      </w:pPr>
      <w:r>
        <w:rPr>
          <w:rFonts w:hint="eastAsia" w:ascii="宋体" w:hAnsi="宋体" w:cs="宋体"/>
          <w:szCs w:val="21"/>
          <w:lang w:val="zh-CN"/>
        </w:rPr>
        <w:t>功能模块的布局合理、整体风格一致、各个控件的放置位置符合客户使用习惯，界面操作便捷性、导航简单易懂性，页面元素的可用性等。</w:t>
      </w:r>
    </w:p>
    <w:p w14:paraId="769BD3DF">
      <w:pPr>
        <w:ind w:firstLine="422" w:firstLineChars="200"/>
        <w:rPr>
          <w:rFonts w:ascii="宋体" w:hAnsi="宋体" w:cs="宋体"/>
          <w:b/>
          <w:bCs/>
          <w:szCs w:val="21"/>
        </w:rPr>
      </w:pPr>
      <w:r>
        <w:rPr>
          <w:rFonts w:hint="eastAsia" w:ascii="宋体" w:hAnsi="宋体" w:cs="宋体"/>
          <w:b/>
          <w:bCs/>
          <w:szCs w:val="21"/>
        </w:rPr>
        <w:t>2.高安全性</w:t>
      </w:r>
      <w:bookmarkEnd w:id="3"/>
      <w:bookmarkEnd w:id="4"/>
    </w:p>
    <w:p w14:paraId="3DEC3429">
      <w:pPr>
        <w:ind w:firstLine="420" w:firstLineChars="200"/>
        <w:rPr>
          <w:rFonts w:ascii="宋体" w:hAnsi="宋体" w:cs="宋体"/>
          <w:szCs w:val="21"/>
          <w:lang w:val="zh-CN"/>
        </w:rPr>
      </w:pPr>
      <w:r>
        <w:rPr>
          <w:rFonts w:hint="eastAsia" w:ascii="宋体" w:hAnsi="宋体" w:cs="宋体"/>
          <w:szCs w:val="21"/>
          <w:lang w:val="zh-CN"/>
        </w:rPr>
        <w:t>安全性是系统正常运转的保证。包括系统的快速查找及排除故障，在线故障恢复，数据传输的保密及完整，外部非法侵入的防范，内部人员的越级操作的防止等等。</w:t>
      </w:r>
    </w:p>
    <w:p w14:paraId="35820DBC">
      <w:pPr>
        <w:ind w:firstLine="420" w:firstLineChars="200"/>
        <w:rPr>
          <w:rFonts w:ascii="宋体" w:hAnsi="宋体" w:cs="宋体"/>
          <w:szCs w:val="21"/>
          <w:lang w:val="zh-CN"/>
        </w:rPr>
      </w:pPr>
      <w:r>
        <w:rPr>
          <w:rFonts w:hint="eastAsia" w:ascii="宋体" w:hAnsi="宋体" w:cs="宋体"/>
          <w:szCs w:val="21"/>
          <w:lang w:val="zh-CN"/>
        </w:rPr>
        <w:t>系统设计在考虑信息资源的共享便捷性的同时，充分考虑信息资源的保护和隔离，并针对不同的应用和不同的网络通信环境，采取不同的措施，包括用户安全性、数据安全性、运行安全性等；</w:t>
      </w:r>
    </w:p>
    <w:p w14:paraId="31B808DA">
      <w:pPr>
        <w:ind w:firstLine="420" w:firstLineChars="200"/>
        <w:rPr>
          <w:rFonts w:ascii="宋体" w:hAnsi="宋体" w:cs="宋体"/>
          <w:szCs w:val="21"/>
          <w:lang w:val="zh-CN"/>
        </w:rPr>
      </w:pPr>
      <w:r>
        <w:rPr>
          <w:rFonts w:hint="eastAsia" w:ascii="宋体" w:hAnsi="宋体" w:cs="宋体"/>
          <w:szCs w:val="21"/>
          <w:lang w:val="zh-CN"/>
        </w:rPr>
        <w:t>平衡易管理性和系统的安全性，如不可逆加密算法等技术的使用；</w:t>
      </w:r>
    </w:p>
    <w:p w14:paraId="5B5960C2">
      <w:pPr>
        <w:ind w:firstLine="420" w:firstLineChars="200"/>
        <w:rPr>
          <w:rFonts w:ascii="宋体" w:hAnsi="宋体" w:cs="宋体"/>
          <w:szCs w:val="21"/>
          <w:lang w:val="zh-CN"/>
        </w:rPr>
      </w:pPr>
      <w:r>
        <w:rPr>
          <w:rFonts w:hint="eastAsia" w:ascii="宋体" w:hAnsi="宋体" w:cs="宋体"/>
          <w:szCs w:val="21"/>
          <w:lang w:val="zh-CN"/>
        </w:rPr>
        <w:t>为数据库、存储环境、应用系统提供备份和恢复机制，保障故障快速排除；</w:t>
      </w:r>
    </w:p>
    <w:p w14:paraId="72E30CB5">
      <w:pPr>
        <w:ind w:firstLine="420" w:firstLineChars="200"/>
        <w:rPr>
          <w:rFonts w:ascii="宋体" w:hAnsi="宋体" w:cs="宋体"/>
          <w:szCs w:val="21"/>
          <w:lang w:val="zh-CN"/>
        </w:rPr>
      </w:pPr>
      <w:r>
        <w:rPr>
          <w:rFonts w:hint="eastAsia" w:ascii="宋体" w:hAnsi="宋体" w:cs="宋体"/>
          <w:szCs w:val="21"/>
          <w:lang w:val="zh-CN"/>
        </w:rPr>
        <w:t>采用有效的软件安全保护，具有防止非法入侵、防 SQL注入、防跨站脚本攻击、防弱口令的机制，对保密数据进行强加密；从而保证数据的完整性和一致性，使系统能够长期稳定运行。</w:t>
      </w:r>
    </w:p>
    <w:p w14:paraId="3E8D0A96">
      <w:pPr>
        <w:ind w:firstLine="420" w:firstLineChars="200"/>
        <w:rPr>
          <w:rFonts w:ascii="宋体" w:hAnsi="宋体" w:cs="宋体"/>
          <w:szCs w:val="21"/>
          <w:lang w:val="zh-CN"/>
        </w:rPr>
      </w:pPr>
      <w:r>
        <w:rPr>
          <w:rFonts w:hint="eastAsia" w:ascii="宋体" w:hAnsi="宋体" w:cs="宋体"/>
          <w:szCs w:val="21"/>
          <w:lang w:val="zh-CN"/>
        </w:rPr>
        <w:t>中标供应商负责协助完成所建全部信息系统的等保测评和验收工作，确保系统安全满足国家二级等保要求，完成信息系统（含系统运行所需的全部软件环境）的差距测评整改。</w:t>
      </w:r>
    </w:p>
    <w:p w14:paraId="191604E2">
      <w:pPr>
        <w:ind w:firstLine="420" w:firstLineChars="200"/>
        <w:rPr>
          <w:rFonts w:ascii="宋体" w:hAnsi="宋体" w:cs="宋体"/>
          <w:szCs w:val="21"/>
          <w:lang w:val="zh-CN"/>
        </w:rPr>
      </w:pPr>
      <w:r>
        <w:rPr>
          <w:rFonts w:hint="eastAsia" w:ascii="宋体" w:hAnsi="宋体" w:cs="宋体"/>
          <w:szCs w:val="21"/>
          <w:lang w:val="zh-CN"/>
        </w:rPr>
        <w:t>中标人需提供完整的安全及隐私技术手段，包括数据脱敏加密、审核日志留存回溯、数据调用记录回溯、操作日志回溯等。</w:t>
      </w:r>
    </w:p>
    <w:p w14:paraId="23F9970A">
      <w:pPr>
        <w:ind w:firstLine="420" w:firstLineChars="200"/>
        <w:rPr>
          <w:rFonts w:ascii="宋体" w:hAnsi="宋体" w:cs="宋体"/>
          <w:szCs w:val="21"/>
          <w:lang w:val="zh-CN"/>
        </w:rPr>
      </w:pPr>
      <w:r>
        <w:rPr>
          <w:rFonts w:hint="eastAsia" w:ascii="宋体" w:hAnsi="宋体" w:cs="宋体"/>
          <w:szCs w:val="21"/>
          <w:lang w:val="zh-CN"/>
        </w:rPr>
        <w:t>中标人中标后须签订数据安全保密协议，确保不会泄露我校数据。</w:t>
      </w:r>
    </w:p>
    <w:p w14:paraId="0D625B1E">
      <w:pPr>
        <w:ind w:firstLine="422" w:firstLineChars="200"/>
        <w:rPr>
          <w:rFonts w:ascii="宋体" w:hAnsi="宋体" w:cs="宋体"/>
          <w:b/>
          <w:bCs/>
          <w:szCs w:val="21"/>
        </w:rPr>
      </w:pPr>
      <w:bookmarkStart w:id="5" w:name="_Toc11420"/>
      <w:bookmarkStart w:id="6" w:name="_Toc173404802"/>
      <w:r>
        <w:rPr>
          <w:rFonts w:hint="eastAsia" w:ascii="宋体" w:hAnsi="宋体" w:cs="宋体"/>
          <w:b/>
          <w:bCs/>
          <w:szCs w:val="21"/>
        </w:rPr>
        <w:t>3.高性能</w:t>
      </w:r>
      <w:bookmarkEnd w:id="5"/>
      <w:bookmarkEnd w:id="6"/>
    </w:p>
    <w:p w14:paraId="60A31E0E">
      <w:pPr>
        <w:ind w:firstLine="420" w:firstLineChars="200"/>
        <w:rPr>
          <w:rFonts w:ascii="宋体" w:hAnsi="宋体" w:cs="宋体"/>
          <w:szCs w:val="21"/>
          <w:lang w:val="zh-CN"/>
        </w:rPr>
      </w:pPr>
      <w:r>
        <w:rPr>
          <w:rFonts w:hint="eastAsia" w:ascii="宋体" w:hAnsi="宋体" w:cs="宋体"/>
          <w:szCs w:val="21"/>
          <w:lang w:val="zh-CN"/>
        </w:rPr>
        <w:t>系统具备高性能，比如采取分布式缓存技术对关键业务进行保障。一般地，单机情况下，正常使用的情况下页面响应时间小于1秒，在绝对并发100左右时响应应该不大于3秒。对于复杂的数据查询，在绝对并发100左右时响应应该不大于10秒。</w:t>
      </w:r>
    </w:p>
    <w:p w14:paraId="2D22A315">
      <w:pPr>
        <w:ind w:firstLine="420" w:firstLineChars="200"/>
        <w:rPr>
          <w:rFonts w:ascii="宋体" w:hAnsi="宋体" w:cs="宋体"/>
          <w:szCs w:val="21"/>
          <w:lang w:val="zh-CN"/>
        </w:rPr>
      </w:pPr>
      <w:r>
        <w:rPr>
          <w:rFonts w:hint="eastAsia" w:ascii="宋体" w:hAnsi="宋体" w:cs="宋体"/>
          <w:szCs w:val="21"/>
          <w:lang w:val="zh-CN"/>
        </w:rPr>
        <w:t>对于有大量数据处理的需求，应该在非忙时段进行处理，避免对业务运行产生影响，且数据处理的时间应该控制在1小时内。</w:t>
      </w:r>
    </w:p>
    <w:p w14:paraId="2DF87D29">
      <w:pPr>
        <w:ind w:firstLine="420" w:firstLineChars="200"/>
        <w:rPr>
          <w:rFonts w:ascii="宋体" w:hAnsi="宋体" w:cs="宋体"/>
          <w:szCs w:val="21"/>
          <w:lang w:val="zh-CN"/>
        </w:rPr>
      </w:pPr>
      <w:r>
        <w:rPr>
          <w:rFonts w:hint="eastAsia" w:ascii="宋体" w:hAnsi="宋体" w:cs="宋体"/>
          <w:szCs w:val="21"/>
          <w:lang w:val="zh-CN"/>
        </w:rPr>
        <w:t>学生预警需要综合学生大量的行为数据进行分析，因此要求系统满足大数据快速查询需求，能达到千万级别数据查询响应不大于100毫秒的性能。</w:t>
      </w:r>
    </w:p>
    <w:p w14:paraId="220C00E1">
      <w:pPr>
        <w:ind w:firstLine="422" w:firstLineChars="200"/>
        <w:rPr>
          <w:rFonts w:ascii="宋体" w:hAnsi="宋体" w:cs="宋体"/>
          <w:b/>
          <w:bCs/>
          <w:szCs w:val="21"/>
        </w:rPr>
      </w:pPr>
      <w:bookmarkStart w:id="7" w:name="_Toc173404803"/>
      <w:bookmarkStart w:id="8" w:name="_Toc6702"/>
      <w:r>
        <w:rPr>
          <w:rFonts w:hint="eastAsia" w:ascii="宋体" w:hAnsi="宋体" w:cs="宋体"/>
          <w:b/>
          <w:bCs/>
          <w:szCs w:val="21"/>
        </w:rPr>
        <w:t>4.高可靠性</w:t>
      </w:r>
      <w:bookmarkEnd w:id="7"/>
      <w:bookmarkEnd w:id="8"/>
    </w:p>
    <w:p w14:paraId="1A6D0EA2">
      <w:pPr>
        <w:ind w:firstLine="420" w:firstLineChars="200"/>
        <w:rPr>
          <w:rFonts w:ascii="宋体" w:hAnsi="宋体" w:cs="宋体"/>
          <w:szCs w:val="21"/>
          <w:lang w:val="zh-CN"/>
        </w:rPr>
      </w:pPr>
      <w:r>
        <w:rPr>
          <w:rFonts w:hint="eastAsia" w:ascii="宋体" w:hAnsi="宋体" w:cs="宋体"/>
          <w:szCs w:val="21"/>
          <w:lang w:val="zh-CN"/>
        </w:rPr>
        <w:t>系统设计过程充分考虑容错性校验，有效降低因数据质量、操作不当等问题对系统可靠性与稳定性的影响；</w:t>
      </w:r>
    </w:p>
    <w:p w14:paraId="68D32C86">
      <w:pPr>
        <w:ind w:firstLine="420" w:firstLineChars="200"/>
        <w:rPr>
          <w:rFonts w:ascii="宋体" w:hAnsi="宋体" w:cs="宋体"/>
          <w:szCs w:val="21"/>
          <w:lang w:val="zh-CN"/>
        </w:rPr>
      </w:pPr>
      <w:r>
        <w:rPr>
          <w:rFonts w:hint="eastAsia" w:ascii="宋体" w:hAnsi="宋体" w:cs="宋体"/>
          <w:szCs w:val="21"/>
          <w:lang w:val="zh-CN"/>
        </w:rPr>
        <w:t>采用规范的测试用例设计与测试方法，同时，与MYSQL、IBM、Microsoft等中间件厂商的实验室保持良好的合作，可以保障系统正式运行过程的可靠性与 稳定性。</w:t>
      </w:r>
    </w:p>
    <w:p w14:paraId="68D407A8">
      <w:pPr>
        <w:ind w:firstLine="420" w:firstLineChars="200"/>
        <w:rPr>
          <w:rFonts w:ascii="宋体" w:hAnsi="宋体" w:cs="宋体"/>
          <w:szCs w:val="21"/>
          <w:lang w:val="zh-CN"/>
        </w:rPr>
      </w:pPr>
      <w:r>
        <w:rPr>
          <w:rFonts w:hint="eastAsia" w:ascii="宋体" w:hAnsi="宋体" w:cs="宋体"/>
          <w:szCs w:val="21"/>
          <w:lang w:val="zh-CN"/>
        </w:rPr>
        <w:t>部署架构完全实现高可用，采用LVS消除了Nginx的单点；其应用集群采用Redis作为分布式高速缓存，即使应用重启也能保证用户会话不中断；数据库支持读写分离，且自动进行异地数据备份，最大程度保证数据的安全。</w:t>
      </w:r>
    </w:p>
    <w:p w14:paraId="12EC3B90">
      <w:pPr>
        <w:ind w:firstLine="420" w:firstLineChars="200"/>
        <w:rPr>
          <w:rFonts w:ascii="宋体" w:hAnsi="宋体" w:cs="宋体"/>
          <w:szCs w:val="21"/>
          <w:lang w:val="zh-CN"/>
        </w:rPr>
      </w:pPr>
      <w:r>
        <w:rPr>
          <w:rFonts w:hint="eastAsia" w:ascii="宋体" w:hAnsi="宋体" w:cs="宋体"/>
          <w:szCs w:val="21"/>
          <w:lang w:val="zh-CN"/>
        </w:rPr>
        <w:t>系统具有较高的可靠性、可控性，能担当和适应不间断运行任务。在高负荷状态 能不间断、可靠、稳定运行。容量到达规定及超出规定的极限时，系统不能因为崩溃、异常退出等原因而导致数据错误或丢失。</w:t>
      </w:r>
    </w:p>
    <w:p w14:paraId="6CF07FF9">
      <w:pPr>
        <w:ind w:firstLine="422" w:firstLineChars="200"/>
        <w:rPr>
          <w:rFonts w:ascii="宋体" w:hAnsi="宋体" w:cs="宋体"/>
          <w:b/>
          <w:bCs/>
          <w:szCs w:val="21"/>
        </w:rPr>
      </w:pPr>
      <w:bookmarkStart w:id="9" w:name="_Toc10707"/>
      <w:bookmarkStart w:id="10" w:name="_Toc173404804"/>
      <w:r>
        <w:rPr>
          <w:rFonts w:hint="eastAsia" w:ascii="宋体" w:hAnsi="宋体" w:cs="宋体"/>
          <w:b/>
          <w:bCs/>
          <w:szCs w:val="21"/>
        </w:rPr>
        <w:t>5.可扩展性</w:t>
      </w:r>
      <w:bookmarkEnd w:id="9"/>
      <w:bookmarkEnd w:id="10"/>
    </w:p>
    <w:p w14:paraId="129E8A0F">
      <w:pPr>
        <w:ind w:firstLine="420" w:firstLineChars="200"/>
        <w:rPr>
          <w:rFonts w:ascii="宋体" w:hAnsi="宋体" w:cs="宋体"/>
          <w:szCs w:val="21"/>
          <w:lang w:val="zh-CN"/>
        </w:rPr>
      </w:pPr>
      <w:r>
        <w:rPr>
          <w:rFonts w:hint="eastAsia" w:ascii="宋体" w:hAnsi="宋体" w:cs="宋体"/>
          <w:szCs w:val="21"/>
          <w:lang w:val="zh-CN"/>
        </w:rPr>
        <w:t>系统设计考虑到用户需求的不断变化，提高系统的适应性和灵活性。应用系统的数据结构易修改，保证整个系统的扩展性。系统架构设计可满足业务变化引起的系统功能升级。提供应用功能的扩展、应用性能的扩展、数据接口的扩展、部署的扩展。</w:t>
      </w:r>
    </w:p>
    <w:p w14:paraId="4F186FDB">
      <w:pPr>
        <w:ind w:firstLine="420" w:firstLineChars="200"/>
        <w:rPr>
          <w:rFonts w:ascii="宋体" w:hAnsi="宋体" w:cs="宋体"/>
          <w:szCs w:val="21"/>
          <w:lang w:val="zh-CN"/>
        </w:rPr>
      </w:pPr>
      <w:r>
        <w:rPr>
          <w:rFonts w:hint="eastAsia" w:ascii="宋体" w:hAnsi="宋体" w:cs="宋体"/>
          <w:szCs w:val="21"/>
          <w:lang w:val="zh-CN"/>
        </w:rPr>
        <w:t>⑴新业务功能的扩展</w:t>
      </w:r>
    </w:p>
    <w:p w14:paraId="2709DF6C">
      <w:pPr>
        <w:ind w:firstLine="420" w:firstLineChars="200"/>
        <w:rPr>
          <w:rFonts w:ascii="宋体" w:hAnsi="宋体" w:cs="宋体"/>
          <w:szCs w:val="21"/>
          <w:lang w:val="zh-CN"/>
        </w:rPr>
      </w:pPr>
      <w:r>
        <w:rPr>
          <w:rFonts w:hint="eastAsia" w:ascii="宋体" w:hAnsi="宋体" w:cs="宋体"/>
          <w:szCs w:val="21"/>
          <w:lang w:val="zh-CN"/>
        </w:rPr>
        <w:t>主要表现在平台能够提供相应的开放标准，使得符合标准的系统功能模块可以方便的接入到平台当中。</w:t>
      </w:r>
    </w:p>
    <w:p w14:paraId="454A82AA">
      <w:pPr>
        <w:ind w:firstLine="420" w:firstLineChars="200"/>
        <w:rPr>
          <w:rFonts w:ascii="宋体" w:hAnsi="宋体" w:cs="宋体"/>
          <w:szCs w:val="21"/>
          <w:lang w:val="zh-CN"/>
        </w:rPr>
      </w:pPr>
      <w:r>
        <w:rPr>
          <w:rFonts w:hint="eastAsia" w:ascii="宋体" w:hAnsi="宋体" w:cs="宋体"/>
          <w:szCs w:val="21"/>
          <w:lang w:val="zh-CN"/>
        </w:rPr>
        <w:t>⑵性能的扩展</w:t>
      </w:r>
    </w:p>
    <w:p w14:paraId="3699F804">
      <w:pPr>
        <w:ind w:firstLine="420" w:firstLineChars="200"/>
        <w:rPr>
          <w:rFonts w:ascii="宋体" w:hAnsi="宋体" w:cs="宋体"/>
          <w:szCs w:val="21"/>
          <w:lang w:val="zh-CN"/>
        </w:rPr>
      </w:pPr>
      <w:r>
        <w:rPr>
          <w:rFonts w:hint="eastAsia" w:ascii="宋体" w:hAnsi="宋体" w:cs="宋体"/>
          <w:szCs w:val="21"/>
          <w:lang w:val="zh-CN"/>
        </w:rPr>
        <w:t>表现为平台能够运行在不同的系统中，当系统不能适应平台的性能要求时，要求平台能够平滑的移植到性能高的系统中。</w:t>
      </w:r>
    </w:p>
    <w:p w14:paraId="4BA469BF">
      <w:pPr>
        <w:ind w:firstLine="420" w:firstLineChars="200"/>
        <w:rPr>
          <w:rFonts w:ascii="宋体" w:hAnsi="宋体" w:cs="宋体"/>
          <w:szCs w:val="21"/>
          <w:lang w:val="zh-CN"/>
        </w:rPr>
      </w:pPr>
      <w:r>
        <w:rPr>
          <w:rFonts w:hint="eastAsia" w:ascii="宋体" w:hAnsi="宋体" w:cs="宋体"/>
          <w:szCs w:val="21"/>
          <w:lang w:val="zh-CN"/>
        </w:rPr>
        <w:t>⑶数据接口的扩展</w:t>
      </w:r>
    </w:p>
    <w:p w14:paraId="24587D36">
      <w:pPr>
        <w:ind w:firstLine="420" w:firstLineChars="200"/>
        <w:rPr>
          <w:rFonts w:ascii="宋体" w:hAnsi="宋体" w:cs="宋体"/>
          <w:szCs w:val="21"/>
          <w:lang w:val="zh-CN"/>
        </w:rPr>
      </w:pPr>
      <w:r>
        <w:rPr>
          <w:rFonts w:hint="eastAsia" w:ascii="宋体" w:hAnsi="宋体" w:cs="宋体"/>
          <w:szCs w:val="21"/>
          <w:lang w:val="zh-CN"/>
        </w:rPr>
        <w:t>表现为平台能够提供灵活的数据接口，方便内部数据的传输或者外部数据的导入。</w:t>
      </w:r>
    </w:p>
    <w:p w14:paraId="470C7059">
      <w:pPr>
        <w:ind w:firstLine="420" w:firstLineChars="200"/>
        <w:rPr>
          <w:rFonts w:ascii="宋体" w:hAnsi="宋体" w:cs="宋体"/>
          <w:szCs w:val="21"/>
          <w:lang w:val="zh-CN"/>
        </w:rPr>
      </w:pPr>
      <w:r>
        <w:rPr>
          <w:rFonts w:hint="eastAsia" w:ascii="宋体" w:hAnsi="宋体" w:cs="宋体"/>
          <w:szCs w:val="21"/>
          <w:lang w:val="zh-CN"/>
        </w:rPr>
        <w:t>⑷部署的扩展</w:t>
      </w:r>
    </w:p>
    <w:p w14:paraId="124BBD23">
      <w:pPr>
        <w:ind w:firstLine="420" w:firstLineChars="200"/>
        <w:rPr>
          <w:rFonts w:ascii="宋体" w:hAnsi="宋体" w:cs="宋体"/>
          <w:szCs w:val="21"/>
        </w:rPr>
      </w:pPr>
      <w:r>
        <w:rPr>
          <w:rFonts w:hint="eastAsia" w:ascii="宋体" w:hAnsi="宋体" w:cs="宋体"/>
          <w:szCs w:val="21"/>
          <w:lang w:val="zh-CN"/>
        </w:rPr>
        <w:t>Web 服务器、中间件服务器、数据库的三层结构，每层都支持集群方式部署，以满足业务需要，满足更高的性能体验，高可用性，高稳定性。</w:t>
      </w:r>
    </w:p>
    <w:p w14:paraId="55EECBA8">
      <w:pPr>
        <w:ind w:firstLine="422" w:firstLineChars="200"/>
        <w:rPr>
          <w:rFonts w:ascii="宋体" w:hAnsi="宋体" w:cs="宋体"/>
          <w:b/>
          <w:bCs/>
          <w:szCs w:val="21"/>
        </w:rPr>
      </w:pPr>
      <w:bookmarkStart w:id="11" w:name="_Toc173404805"/>
      <w:bookmarkStart w:id="12" w:name="_Toc30344"/>
      <w:r>
        <w:rPr>
          <w:rFonts w:hint="eastAsia" w:ascii="宋体" w:hAnsi="宋体" w:cs="宋体"/>
          <w:b/>
          <w:bCs/>
          <w:szCs w:val="21"/>
        </w:rPr>
        <w:t>6.标准性</w:t>
      </w:r>
      <w:bookmarkEnd w:id="11"/>
      <w:bookmarkEnd w:id="12"/>
    </w:p>
    <w:p w14:paraId="60EB76A6">
      <w:pPr>
        <w:ind w:firstLine="420" w:firstLineChars="200"/>
        <w:rPr>
          <w:rFonts w:ascii="宋体" w:hAnsi="宋体" w:cs="宋体"/>
          <w:szCs w:val="21"/>
          <w:lang w:val="zh-CN"/>
        </w:rPr>
      </w:pPr>
      <w:r>
        <w:rPr>
          <w:rFonts w:hint="eastAsia" w:ascii="宋体" w:hAnsi="宋体" w:cs="宋体"/>
          <w:szCs w:val="21"/>
          <w:lang w:val="zh-CN"/>
        </w:rPr>
        <w:t>本次建设的</w:t>
      </w:r>
      <w:r>
        <w:rPr>
          <w:rFonts w:hint="eastAsia" w:ascii="宋体" w:hAnsi="宋体" w:cs="宋体"/>
          <w:szCs w:val="21"/>
        </w:rPr>
        <w:t>智慧学工服务系统</w:t>
      </w:r>
      <w:r>
        <w:rPr>
          <w:rFonts w:hint="eastAsia" w:ascii="宋体" w:hAnsi="宋体" w:cs="宋体"/>
          <w:szCs w:val="21"/>
          <w:lang w:val="zh-CN"/>
        </w:rPr>
        <w:t>严格遵循如下标准与规范：教育管理信息化标准、国家标准、教育部标准以及学校信息标准。</w:t>
      </w:r>
    </w:p>
    <w:p w14:paraId="55211A68">
      <w:pPr>
        <w:ind w:firstLine="422" w:firstLineChars="200"/>
        <w:rPr>
          <w:rFonts w:ascii="宋体" w:hAnsi="宋体" w:cs="宋体"/>
          <w:b/>
          <w:bCs/>
          <w:szCs w:val="21"/>
        </w:rPr>
      </w:pPr>
      <w:bookmarkStart w:id="13" w:name="_Toc173404806"/>
      <w:bookmarkStart w:id="14" w:name="_Toc20333"/>
      <w:r>
        <w:rPr>
          <w:rFonts w:hint="eastAsia" w:ascii="宋体" w:hAnsi="宋体" w:cs="宋体"/>
          <w:b/>
          <w:bCs/>
          <w:szCs w:val="21"/>
        </w:rPr>
        <w:t>7.数据一致性</w:t>
      </w:r>
      <w:bookmarkEnd w:id="13"/>
      <w:bookmarkEnd w:id="14"/>
    </w:p>
    <w:p w14:paraId="483B4C89">
      <w:pPr>
        <w:ind w:firstLine="420" w:firstLineChars="200"/>
        <w:rPr>
          <w:rFonts w:ascii="宋体" w:hAnsi="宋体" w:cs="宋体"/>
          <w:szCs w:val="21"/>
          <w:lang w:val="zh-CN"/>
        </w:rPr>
      </w:pPr>
      <w:r>
        <w:rPr>
          <w:rFonts w:hint="eastAsia" w:ascii="宋体" w:hAnsi="宋体" w:cs="宋体"/>
          <w:szCs w:val="21"/>
          <w:lang w:val="zh-CN"/>
        </w:rPr>
        <w:t>数据一致性是指关联数据之间的逻辑关系是否正确和完整。系统柔性一致性，在局部过程中不一定要求数据一致性，最终达到一致性原则。</w:t>
      </w:r>
    </w:p>
    <w:p w14:paraId="61035FEF">
      <w:pPr>
        <w:ind w:firstLine="420" w:firstLineChars="200"/>
        <w:rPr>
          <w:rFonts w:ascii="宋体" w:hAnsi="宋体" w:cs="宋体"/>
          <w:szCs w:val="21"/>
          <w:lang w:val="zh-CN"/>
        </w:rPr>
      </w:pPr>
      <w:r>
        <w:rPr>
          <w:rFonts w:hint="eastAsia" w:ascii="宋体" w:hAnsi="宋体" w:cs="宋体"/>
          <w:szCs w:val="21"/>
          <w:lang w:val="zh-CN"/>
        </w:rPr>
        <w:t>系统提供三种方式保证数据一致性：</w:t>
      </w:r>
    </w:p>
    <w:p w14:paraId="2F3F21E8">
      <w:pPr>
        <w:ind w:firstLine="420" w:firstLineChars="200"/>
        <w:rPr>
          <w:rFonts w:ascii="宋体" w:hAnsi="宋体" w:cs="宋体"/>
          <w:szCs w:val="21"/>
          <w:lang w:val="zh-CN"/>
        </w:rPr>
      </w:pPr>
      <w:r>
        <w:rPr>
          <w:rFonts w:hint="eastAsia" w:ascii="宋体" w:hAnsi="宋体" w:cs="宋体"/>
          <w:szCs w:val="21"/>
        </w:rPr>
        <w:t>⑴</w:t>
      </w:r>
      <w:r>
        <w:rPr>
          <w:rFonts w:hint="eastAsia" w:ascii="宋体" w:hAnsi="宋体" w:cs="宋体"/>
          <w:szCs w:val="21"/>
          <w:lang w:val="zh-CN"/>
        </w:rPr>
        <w:t>提供线上输入数据的关联关系进行校验;</w:t>
      </w:r>
    </w:p>
    <w:p w14:paraId="3E7FDD63">
      <w:pPr>
        <w:ind w:firstLine="420" w:firstLineChars="200"/>
        <w:rPr>
          <w:rFonts w:ascii="宋体" w:hAnsi="宋体" w:cs="宋体"/>
          <w:szCs w:val="21"/>
          <w:lang w:val="zh-CN"/>
        </w:rPr>
      </w:pPr>
      <w:r>
        <w:rPr>
          <w:rFonts w:hint="eastAsia" w:ascii="宋体" w:hAnsi="宋体" w:cs="宋体"/>
          <w:szCs w:val="21"/>
        </w:rPr>
        <w:t>⑵</w:t>
      </w:r>
      <w:r>
        <w:rPr>
          <w:rFonts w:hint="eastAsia" w:ascii="宋体" w:hAnsi="宋体" w:cs="宋体"/>
          <w:szCs w:val="21"/>
          <w:lang w:val="zh-CN"/>
        </w:rPr>
        <w:t>关联业务模块依赖关系，强制要求基础业务模块的数据一致性;</w:t>
      </w:r>
    </w:p>
    <w:p w14:paraId="536B2923">
      <w:pPr>
        <w:ind w:firstLine="420" w:firstLineChars="200"/>
        <w:rPr>
          <w:rFonts w:ascii="宋体" w:hAnsi="宋体" w:cs="宋体"/>
          <w:szCs w:val="21"/>
          <w:lang w:val="zh-CN"/>
        </w:rPr>
      </w:pPr>
      <w:r>
        <w:rPr>
          <w:rFonts w:hint="eastAsia" w:ascii="宋体" w:hAnsi="宋体" w:cs="宋体"/>
          <w:szCs w:val="21"/>
        </w:rPr>
        <w:t>⑶</w:t>
      </w:r>
      <w:r>
        <w:rPr>
          <w:rFonts w:hint="eastAsia" w:ascii="宋体" w:hAnsi="宋体" w:cs="宋体"/>
          <w:szCs w:val="21"/>
          <w:lang w:val="zh-CN"/>
        </w:rPr>
        <w:t>后台数据一致性检查服务，可自定义各类检查项，定期执行检查，校验数据偏差，最终达到数据一致性要求。</w:t>
      </w:r>
    </w:p>
    <w:p w14:paraId="260DFD3D">
      <w:pPr>
        <w:ind w:firstLine="422" w:firstLineChars="200"/>
        <w:rPr>
          <w:rFonts w:ascii="宋体" w:hAnsi="宋体" w:cs="宋体"/>
          <w:b/>
          <w:bCs/>
          <w:szCs w:val="21"/>
        </w:rPr>
      </w:pPr>
      <w:bookmarkStart w:id="15" w:name="_Toc12769"/>
      <w:bookmarkStart w:id="16" w:name="_Toc173404807"/>
      <w:r>
        <w:rPr>
          <w:rFonts w:hint="eastAsia" w:ascii="宋体" w:hAnsi="宋体" w:cs="宋体"/>
          <w:b/>
          <w:bCs/>
          <w:szCs w:val="21"/>
        </w:rPr>
        <w:t>8.开放性</w:t>
      </w:r>
      <w:bookmarkEnd w:id="15"/>
      <w:bookmarkEnd w:id="16"/>
    </w:p>
    <w:p w14:paraId="7EC655DE">
      <w:pPr>
        <w:ind w:firstLine="420" w:firstLineChars="200"/>
        <w:rPr>
          <w:rFonts w:ascii="宋体" w:hAnsi="宋体" w:cs="宋体"/>
          <w:szCs w:val="21"/>
        </w:rPr>
      </w:pPr>
      <w:r>
        <w:rPr>
          <w:rFonts w:hint="eastAsia" w:ascii="宋体" w:hAnsi="宋体" w:cs="宋体"/>
          <w:szCs w:val="21"/>
        </w:rPr>
        <w:t>要求本系统在校方提供相关接口的基础下，与学校现有的应用系统进行对接，接口包含但不仅限以下：</w:t>
      </w:r>
    </w:p>
    <w:p w14:paraId="7432F147">
      <w:pPr>
        <w:ind w:firstLine="420" w:firstLineChars="200"/>
        <w:rPr>
          <w:rFonts w:ascii="宋体" w:hAnsi="宋体" w:cs="宋体"/>
          <w:szCs w:val="21"/>
        </w:rPr>
      </w:pPr>
      <w:r>
        <w:rPr>
          <w:rFonts w:hint="eastAsia" w:ascii="宋体" w:hAnsi="宋体" w:cs="宋体"/>
          <w:szCs w:val="21"/>
        </w:rPr>
        <w:t>身份认证对接：要求PC与移动端能够与学校身份认证接口进行对接，实现单点登录，一键登录、一号登录。</w:t>
      </w:r>
    </w:p>
    <w:p w14:paraId="5E818209">
      <w:pPr>
        <w:ind w:firstLine="420" w:firstLineChars="200"/>
        <w:rPr>
          <w:rFonts w:ascii="宋体" w:hAnsi="宋体" w:cs="宋体"/>
          <w:szCs w:val="21"/>
        </w:rPr>
      </w:pPr>
      <w:r>
        <w:rPr>
          <w:rFonts w:hint="eastAsia" w:ascii="宋体" w:hAnsi="宋体" w:cs="宋体"/>
          <w:szCs w:val="21"/>
        </w:rPr>
        <w:t>数据对接：要求根据学校数据中台的数据接口，对接数据中台，相关基础数据无需人为二次输入，降低数据孤岛。</w:t>
      </w:r>
    </w:p>
    <w:p w14:paraId="3279A9BA">
      <w:pPr>
        <w:ind w:firstLine="420" w:firstLineChars="200"/>
        <w:rPr>
          <w:rFonts w:ascii="宋体" w:hAnsi="宋体" w:cs="宋体"/>
          <w:szCs w:val="21"/>
        </w:rPr>
      </w:pPr>
      <w:r>
        <w:rPr>
          <w:rFonts w:hint="eastAsia" w:ascii="宋体" w:hAnsi="宋体" w:cs="宋体"/>
          <w:szCs w:val="21"/>
        </w:rPr>
        <w:t>一网通办对接：要求办事类事项流程对接一网通办平台。</w:t>
      </w:r>
    </w:p>
    <w:p w14:paraId="13E7759D">
      <w:pPr>
        <w:ind w:firstLine="422" w:firstLineChars="200"/>
        <w:rPr>
          <w:rFonts w:ascii="宋体" w:hAnsi="宋体" w:cs="宋体"/>
          <w:b/>
          <w:bCs/>
          <w:szCs w:val="21"/>
        </w:rPr>
      </w:pPr>
      <w:bookmarkStart w:id="17" w:name="_Toc173404808"/>
      <w:r>
        <w:rPr>
          <w:rFonts w:hint="eastAsia" w:ascii="宋体" w:hAnsi="宋体" w:cs="宋体"/>
          <w:b/>
          <w:bCs/>
          <w:szCs w:val="21"/>
        </w:rPr>
        <w:t>9.技术性能需求</w:t>
      </w:r>
      <w:bookmarkEnd w:id="17"/>
    </w:p>
    <w:p w14:paraId="7179F475">
      <w:pPr>
        <w:ind w:firstLine="420" w:firstLineChars="200"/>
        <w:rPr>
          <w:rFonts w:ascii="宋体" w:hAnsi="宋体" w:cs="宋体"/>
          <w:szCs w:val="21"/>
          <w:lang w:val="zh-CN"/>
        </w:rPr>
      </w:pPr>
      <w:r>
        <w:rPr>
          <w:rFonts w:hint="eastAsia" w:ascii="宋体" w:hAnsi="宋体" w:cs="宋体"/>
          <w:szCs w:val="21"/>
          <w:lang w:val="zh-CN"/>
        </w:rPr>
        <w:t xml:space="preserve">基于采购人基础设施硬件环境，要求投标人提供性能响应承诺书，硬件环境及响应要求如下： </w:t>
      </w:r>
    </w:p>
    <w:p w14:paraId="79A84984">
      <w:pPr>
        <w:ind w:firstLine="420" w:firstLineChars="200"/>
        <w:rPr>
          <w:rFonts w:ascii="宋体" w:hAnsi="宋体" w:cs="宋体"/>
          <w:szCs w:val="21"/>
          <w:lang w:val="zh-CN"/>
        </w:rPr>
      </w:pPr>
      <w:r>
        <w:rPr>
          <w:rFonts w:hint="eastAsia" w:ascii="宋体" w:hAnsi="宋体" w:cs="宋体"/>
          <w:szCs w:val="21"/>
        </w:rPr>
        <w:t xml:space="preserve">⑴ </w:t>
      </w:r>
      <w:r>
        <w:rPr>
          <w:rFonts w:hint="eastAsia" w:ascii="宋体" w:hAnsi="宋体" w:cs="宋体"/>
          <w:szCs w:val="21"/>
          <w:lang w:val="zh-CN"/>
        </w:rPr>
        <w:t>6台应用服务虚拟机，不低于8核，16G 内存，100GB硬盘，10000M网卡</w:t>
      </w:r>
    </w:p>
    <w:p w14:paraId="39A26A2E">
      <w:pPr>
        <w:ind w:firstLine="420" w:firstLineChars="200"/>
        <w:rPr>
          <w:rFonts w:ascii="宋体" w:hAnsi="宋体" w:cs="宋体"/>
          <w:szCs w:val="21"/>
          <w:lang w:val="zh-CN"/>
        </w:rPr>
      </w:pPr>
      <w:r>
        <w:rPr>
          <w:rFonts w:hint="eastAsia" w:ascii="宋体" w:hAnsi="宋体" w:cs="宋体"/>
          <w:szCs w:val="21"/>
        </w:rPr>
        <w:t xml:space="preserve">⑵ </w:t>
      </w:r>
      <w:r>
        <w:rPr>
          <w:rFonts w:hint="eastAsia" w:ascii="宋体" w:hAnsi="宋体" w:cs="宋体"/>
          <w:szCs w:val="21"/>
          <w:lang w:val="zh-CN"/>
        </w:rPr>
        <w:t>2台数据库服务虚拟机，不低于16核，32G内存，100GB硬盘，10000M网卡。</w:t>
      </w:r>
    </w:p>
    <w:p w14:paraId="08AA341D">
      <w:pPr>
        <w:pStyle w:val="2"/>
        <w:ind w:firstLine="420" w:firstLineChars="200"/>
        <w:rPr>
          <w:rFonts w:ascii="宋体" w:hAnsi="宋体" w:eastAsia="宋体" w:cs="宋体"/>
          <w:sz w:val="21"/>
          <w:szCs w:val="21"/>
        </w:rPr>
      </w:pPr>
      <w:r>
        <w:rPr>
          <w:rFonts w:hint="eastAsia" w:ascii="宋体" w:hAnsi="宋体" w:eastAsia="宋体" w:cs="宋体"/>
          <w:sz w:val="21"/>
          <w:szCs w:val="21"/>
          <w:lang w:val="zh-CN"/>
        </w:rPr>
        <w:t>⑶</w:t>
      </w:r>
      <w:r>
        <w:rPr>
          <w:rFonts w:hint="eastAsia" w:ascii="宋体" w:hAnsi="宋体" w:eastAsia="宋体" w:cs="宋体"/>
          <w:sz w:val="21"/>
          <w:szCs w:val="21"/>
        </w:rPr>
        <w:t xml:space="preserve"> </w:t>
      </w:r>
      <w:r>
        <w:rPr>
          <w:rFonts w:hint="eastAsia" w:ascii="宋体" w:hAnsi="宋体" w:eastAsia="宋体" w:cs="宋体"/>
          <w:sz w:val="21"/>
          <w:szCs w:val="21"/>
          <w:lang w:val="zh-CN"/>
        </w:rPr>
        <w:t>实现多台 WEB负载均衡，满足30000用户同时在线，10000以上用户并发访问，具体要求如下表</w:t>
      </w:r>
      <w:r>
        <w:rPr>
          <w:rFonts w:hint="eastAsia" w:ascii="宋体" w:hAnsi="宋体" w:eastAsia="宋体" w:cs="宋体"/>
          <w:sz w:val="21"/>
          <w:szCs w:val="21"/>
        </w:rPr>
        <w:t>：</w:t>
      </w:r>
    </w:p>
    <w:p w14:paraId="6E3EC239">
      <w:pPr>
        <w:autoSpaceDE w:val="0"/>
        <w:autoSpaceDN w:val="0"/>
        <w:spacing w:before="118" w:line="360" w:lineRule="auto"/>
        <w:ind w:firstLine="422"/>
        <w:jc w:val="center"/>
        <w:rPr>
          <w:rFonts w:ascii="宋体" w:hAnsi="宋体" w:cs="宋体"/>
          <w:b/>
          <w:bCs/>
          <w:kern w:val="0"/>
          <w:szCs w:val="21"/>
        </w:rPr>
      </w:pPr>
      <w:r>
        <w:rPr>
          <w:rFonts w:hint="eastAsia" w:ascii="宋体" w:hAnsi="宋体" w:cs="宋体"/>
          <w:b/>
          <w:bCs/>
          <w:kern w:val="0"/>
          <w:szCs w:val="21"/>
        </w:rPr>
        <w:t>系统性能指标要求</w:t>
      </w:r>
    </w:p>
    <w:tbl>
      <w:tblPr>
        <w:tblStyle w:val="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8867"/>
      </w:tblGrid>
      <w:tr w14:paraId="1F97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79449BE0">
            <w:pPr>
              <w:autoSpaceDE w:val="0"/>
              <w:autoSpaceDN w:val="0"/>
              <w:spacing w:before="110" w:line="360" w:lineRule="auto"/>
              <w:ind w:right="150"/>
              <w:jc w:val="center"/>
              <w:rPr>
                <w:rFonts w:ascii="宋体" w:hAnsi="宋体" w:cs="宋体"/>
                <w:szCs w:val="21"/>
              </w:rPr>
            </w:pPr>
            <w:r>
              <w:rPr>
                <w:rFonts w:hint="eastAsia" w:ascii="宋体" w:hAnsi="宋体" w:cs="宋体"/>
                <w:szCs w:val="21"/>
              </w:rPr>
              <w:t>指标类型</w:t>
            </w:r>
          </w:p>
        </w:tc>
        <w:tc>
          <w:tcPr>
            <w:tcW w:w="8867" w:type="dxa"/>
            <w:vAlign w:val="center"/>
          </w:tcPr>
          <w:p w14:paraId="06EFDE76">
            <w:pPr>
              <w:autoSpaceDE w:val="0"/>
              <w:autoSpaceDN w:val="0"/>
              <w:spacing w:before="110" w:line="360" w:lineRule="auto"/>
              <w:ind w:right="127" w:firstLine="420"/>
              <w:jc w:val="center"/>
              <w:rPr>
                <w:rFonts w:ascii="宋体" w:hAnsi="宋体" w:cs="宋体"/>
                <w:szCs w:val="21"/>
              </w:rPr>
            </w:pPr>
            <w:r>
              <w:rPr>
                <w:rFonts w:hint="eastAsia" w:ascii="宋体" w:hAnsi="宋体" w:cs="宋体"/>
                <w:szCs w:val="21"/>
              </w:rPr>
              <w:t>指标要求</w:t>
            </w:r>
          </w:p>
        </w:tc>
      </w:tr>
      <w:tr w14:paraId="59F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14EF9504">
            <w:pPr>
              <w:autoSpaceDE w:val="0"/>
              <w:autoSpaceDN w:val="0"/>
              <w:spacing w:before="111" w:line="360" w:lineRule="auto"/>
              <w:ind w:right="150"/>
              <w:jc w:val="center"/>
              <w:rPr>
                <w:rFonts w:ascii="宋体" w:hAnsi="宋体" w:cs="宋体"/>
                <w:szCs w:val="21"/>
              </w:rPr>
            </w:pPr>
            <w:r>
              <w:rPr>
                <w:rFonts w:hint="eastAsia" w:ascii="宋体" w:hAnsi="宋体" w:cs="宋体"/>
                <w:szCs w:val="21"/>
              </w:rPr>
              <w:t>在线人数</w:t>
            </w:r>
          </w:p>
        </w:tc>
        <w:tc>
          <w:tcPr>
            <w:tcW w:w="8867" w:type="dxa"/>
            <w:vAlign w:val="center"/>
          </w:tcPr>
          <w:p w14:paraId="102C5F67">
            <w:pPr>
              <w:autoSpaceDE w:val="0"/>
              <w:autoSpaceDN w:val="0"/>
              <w:spacing w:before="111" w:line="360" w:lineRule="auto"/>
              <w:ind w:right="127" w:firstLine="401"/>
              <w:jc w:val="left"/>
              <w:rPr>
                <w:rFonts w:ascii="宋体" w:hAnsi="宋体" w:cs="宋体"/>
                <w:szCs w:val="21"/>
              </w:rPr>
            </w:pPr>
            <w:r>
              <w:rPr>
                <w:rFonts w:hint="eastAsia" w:ascii="宋体" w:hAnsi="宋体" w:cs="宋体"/>
                <w:spacing w:val="1"/>
                <w:w w:val="95"/>
                <w:szCs w:val="21"/>
              </w:rPr>
              <w:t>满足</w:t>
            </w:r>
            <w:r>
              <w:rPr>
                <w:rFonts w:hint="eastAsia" w:ascii="宋体" w:hAnsi="宋体" w:cs="宋体"/>
                <w:w w:val="95"/>
                <w:szCs w:val="21"/>
              </w:rPr>
              <w:t>30000用户同时在线，10000以上用户并发访问</w:t>
            </w:r>
          </w:p>
        </w:tc>
      </w:tr>
      <w:tr w14:paraId="6060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70D76544">
            <w:pPr>
              <w:autoSpaceDE w:val="0"/>
              <w:autoSpaceDN w:val="0"/>
              <w:spacing w:line="360" w:lineRule="auto"/>
              <w:ind w:right="150"/>
              <w:jc w:val="center"/>
              <w:rPr>
                <w:rFonts w:ascii="宋体" w:hAnsi="宋体" w:cs="宋体"/>
                <w:szCs w:val="21"/>
              </w:rPr>
            </w:pPr>
            <w:r>
              <w:rPr>
                <w:rFonts w:hint="eastAsia" w:ascii="宋体" w:hAnsi="宋体" w:cs="宋体"/>
                <w:szCs w:val="21"/>
              </w:rPr>
              <w:t>业务办理</w:t>
            </w:r>
          </w:p>
        </w:tc>
        <w:tc>
          <w:tcPr>
            <w:tcW w:w="8867" w:type="dxa"/>
            <w:vAlign w:val="center"/>
          </w:tcPr>
          <w:p w14:paraId="4FEAE076">
            <w:pPr>
              <w:autoSpaceDE w:val="0"/>
              <w:autoSpaceDN w:val="0"/>
              <w:spacing w:line="360" w:lineRule="auto"/>
              <w:ind w:right="127" w:firstLine="397"/>
              <w:jc w:val="left"/>
              <w:rPr>
                <w:rFonts w:ascii="宋体" w:hAnsi="宋体" w:cs="宋体"/>
                <w:szCs w:val="21"/>
              </w:rPr>
            </w:pPr>
            <w:r>
              <w:rPr>
                <w:rFonts w:hint="eastAsia" w:ascii="宋体" w:hAnsi="宋体" w:cs="宋体"/>
                <w:w w:val="95"/>
                <w:szCs w:val="21"/>
              </w:rPr>
              <w:t>单笔业务录入/修改的响应时间≤1秒；单笔业务以外的其他业务响应时间≤2</w:t>
            </w:r>
            <w:r>
              <w:rPr>
                <w:rFonts w:hint="eastAsia" w:ascii="宋体" w:hAnsi="宋体" w:cs="宋体"/>
                <w:spacing w:val="46"/>
                <w:w w:val="95"/>
                <w:szCs w:val="21"/>
              </w:rPr>
              <w:t>秒</w:t>
            </w:r>
          </w:p>
        </w:tc>
      </w:tr>
      <w:tr w14:paraId="5A7B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516D9959">
            <w:pPr>
              <w:autoSpaceDE w:val="0"/>
              <w:autoSpaceDN w:val="0"/>
              <w:spacing w:before="119" w:line="360" w:lineRule="auto"/>
              <w:ind w:right="150"/>
              <w:jc w:val="center"/>
              <w:rPr>
                <w:rFonts w:ascii="宋体" w:hAnsi="宋体" w:cs="宋体"/>
                <w:szCs w:val="21"/>
              </w:rPr>
            </w:pPr>
            <w:r>
              <w:rPr>
                <w:rFonts w:hint="eastAsia" w:ascii="宋体" w:hAnsi="宋体" w:cs="宋体"/>
                <w:szCs w:val="21"/>
              </w:rPr>
              <w:t>业务并发</w:t>
            </w:r>
          </w:p>
        </w:tc>
        <w:tc>
          <w:tcPr>
            <w:tcW w:w="8867" w:type="dxa"/>
            <w:vAlign w:val="center"/>
          </w:tcPr>
          <w:p w14:paraId="70811272">
            <w:pPr>
              <w:autoSpaceDE w:val="0"/>
              <w:autoSpaceDN w:val="0"/>
              <w:spacing w:before="119" w:line="360" w:lineRule="auto"/>
              <w:ind w:right="127" w:firstLine="413"/>
              <w:jc w:val="left"/>
              <w:rPr>
                <w:rFonts w:ascii="宋体" w:hAnsi="宋体" w:cs="宋体"/>
                <w:szCs w:val="21"/>
              </w:rPr>
            </w:pPr>
            <w:r>
              <w:rPr>
                <w:rFonts w:hint="eastAsia" w:ascii="宋体" w:hAnsi="宋体" w:cs="宋体"/>
                <w:spacing w:val="4"/>
                <w:w w:val="95"/>
                <w:szCs w:val="21"/>
              </w:rPr>
              <w:t>系统至少支持峰值</w:t>
            </w:r>
            <w:r>
              <w:rPr>
                <w:rFonts w:hint="eastAsia" w:ascii="宋体" w:hAnsi="宋体" w:cs="宋体"/>
                <w:w w:val="95"/>
                <w:szCs w:val="21"/>
              </w:rPr>
              <w:t>1800笔/分钟的实时查询或处理业务。</w:t>
            </w:r>
          </w:p>
        </w:tc>
      </w:tr>
      <w:tr w14:paraId="591A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2343BE35">
            <w:pPr>
              <w:autoSpaceDE w:val="0"/>
              <w:autoSpaceDN w:val="0"/>
              <w:spacing w:line="360" w:lineRule="auto"/>
              <w:ind w:right="148"/>
              <w:jc w:val="center"/>
              <w:rPr>
                <w:rFonts w:ascii="宋体" w:hAnsi="宋体" w:cs="宋体"/>
                <w:szCs w:val="21"/>
              </w:rPr>
            </w:pPr>
            <w:r>
              <w:rPr>
                <w:rFonts w:hint="eastAsia" w:ascii="宋体" w:hAnsi="宋体" w:cs="宋体"/>
                <w:szCs w:val="21"/>
              </w:rPr>
              <w:t>查询</w:t>
            </w:r>
          </w:p>
        </w:tc>
        <w:tc>
          <w:tcPr>
            <w:tcW w:w="8867" w:type="dxa"/>
            <w:vAlign w:val="center"/>
          </w:tcPr>
          <w:p w14:paraId="4BC4AD8F">
            <w:pPr>
              <w:autoSpaceDE w:val="0"/>
              <w:autoSpaceDN w:val="0"/>
              <w:spacing w:line="360" w:lineRule="auto"/>
              <w:ind w:right="127" w:firstLine="397"/>
              <w:jc w:val="left"/>
              <w:rPr>
                <w:rFonts w:ascii="宋体" w:hAnsi="宋体" w:cs="宋体"/>
                <w:szCs w:val="21"/>
              </w:rPr>
            </w:pPr>
            <w:r>
              <w:rPr>
                <w:rFonts w:hint="eastAsia" w:ascii="宋体" w:hAnsi="宋体" w:cs="宋体"/>
                <w:w w:val="95"/>
                <w:szCs w:val="21"/>
              </w:rPr>
              <w:t>百万级数据量下单记录本地查询的响应时间≤2秒；简单统计报表查询的响应时间≤1秒</w:t>
            </w:r>
          </w:p>
        </w:tc>
      </w:tr>
      <w:tr w14:paraId="5677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Align w:val="center"/>
          </w:tcPr>
          <w:p w14:paraId="08EEB824">
            <w:pPr>
              <w:autoSpaceDE w:val="0"/>
              <w:autoSpaceDN w:val="0"/>
              <w:spacing w:before="111" w:line="360" w:lineRule="auto"/>
              <w:ind w:right="148"/>
              <w:jc w:val="center"/>
              <w:rPr>
                <w:rFonts w:ascii="宋体" w:hAnsi="宋体" w:cs="宋体"/>
                <w:szCs w:val="21"/>
              </w:rPr>
            </w:pPr>
            <w:r>
              <w:rPr>
                <w:rFonts w:hint="eastAsia" w:ascii="宋体" w:hAnsi="宋体" w:cs="宋体"/>
                <w:szCs w:val="21"/>
              </w:rPr>
              <w:t>统计</w:t>
            </w:r>
          </w:p>
        </w:tc>
        <w:tc>
          <w:tcPr>
            <w:tcW w:w="8867" w:type="dxa"/>
            <w:vAlign w:val="center"/>
          </w:tcPr>
          <w:p w14:paraId="5A1FF656">
            <w:pPr>
              <w:autoSpaceDE w:val="0"/>
              <w:autoSpaceDN w:val="0"/>
              <w:spacing w:before="111" w:line="360" w:lineRule="auto"/>
              <w:ind w:right="127" w:firstLine="397"/>
              <w:jc w:val="left"/>
              <w:rPr>
                <w:rFonts w:ascii="宋体" w:hAnsi="宋体" w:cs="宋体"/>
                <w:szCs w:val="21"/>
              </w:rPr>
            </w:pPr>
            <w:r>
              <w:rPr>
                <w:rFonts w:hint="eastAsia" w:ascii="宋体" w:hAnsi="宋体" w:cs="宋体"/>
                <w:w w:val="95"/>
                <w:szCs w:val="21"/>
              </w:rPr>
              <w:t>百万级数据量下单项统计的响应时间≤3秒；生成复杂统计报表的响应时间≤6</w:t>
            </w:r>
            <w:r>
              <w:rPr>
                <w:rFonts w:hint="eastAsia" w:ascii="宋体" w:hAnsi="宋体" w:cs="宋体"/>
                <w:spacing w:val="48"/>
                <w:w w:val="95"/>
                <w:szCs w:val="21"/>
              </w:rPr>
              <w:t>秒</w:t>
            </w:r>
          </w:p>
        </w:tc>
      </w:tr>
    </w:tbl>
    <w:p w14:paraId="3A0F2679">
      <w:pPr>
        <w:ind w:firstLine="422" w:firstLineChars="200"/>
        <w:rPr>
          <w:rFonts w:ascii="宋体" w:hAnsi="宋体" w:cs="宋体"/>
          <w:b/>
          <w:bCs/>
          <w:szCs w:val="21"/>
        </w:rPr>
      </w:pPr>
      <w:bookmarkStart w:id="18" w:name="_Toc173404809"/>
      <w:r>
        <w:rPr>
          <w:rFonts w:hint="eastAsia" w:ascii="宋体" w:hAnsi="宋体" w:cs="宋体"/>
          <w:b/>
          <w:bCs/>
          <w:szCs w:val="21"/>
        </w:rPr>
        <w:t>三、质量和服务要求</w:t>
      </w:r>
      <w:bookmarkEnd w:id="18"/>
    </w:p>
    <w:p w14:paraId="49763919">
      <w:pPr>
        <w:ind w:firstLine="422" w:firstLineChars="200"/>
        <w:rPr>
          <w:rFonts w:ascii="宋体" w:hAnsi="宋体" w:cs="宋体"/>
          <w:b/>
          <w:bCs/>
          <w:szCs w:val="21"/>
        </w:rPr>
      </w:pPr>
      <w:bookmarkStart w:id="19" w:name="_Toc173404810"/>
      <w:r>
        <w:rPr>
          <w:rFonts w:hint="eastAsia" w:ascii="宋体" w:hAnsi="宋体" w:cs="宋体"/>
          <w:b/>
          <w:bCs/>
          <w:szCs w:val="21"/>
        </w:rPr>
        <w:t>（一）项目管理</w:t>
      </w:r>
      <w:bookmarkEnd w:id="19"/>
    </w:p>
    <w:p w14:paraId="5A7EF74A">
      <w:pPr>
        <w:ind w:firstLine="420" w:firstLineChars="200"/>
        <w:rPr>
          <w:rFonts w:ascii="宋体" w:hAnsi="宋体" w:cs="宋体"/>
          <w:szCs w:val="21"/>
        </w:rPr>
      </w:pPr>
      <w:r>
        <w:rPr>
          <w:rFonts w:hint="eastAsia" w:ascii="宋体" w:hAnsi="宋体" w:cs="宋体"/>
          <w:szCs w:val="21"/>
        </w:rPr>
        <w:t>对项目的建设进行科学严格的管理，要通过系统计划、有序组织、科学指导和有效控制，促进项目全面顺利实施，投标方应提供完整的项目管理方案，方案应涵盖以下方面：</w:t>
      </w:r>
    </w:p>
    <w:p w14:paraId="511CEDFC">
      <w:pPr>
        <w:ind w:firstLine="420" w:firstLineChars="200"/>
        <w:rPr>
          <w:rFonts w:ascii="宋体" w:hAnsi="宋体" w:cs="宋体"/>
          <w:szCs w:val="21"/>
        </w:rPr>
      </w:pPr>
      <w:r>
        <w:rPr>
          <w:rFonts w:hint="eastAsia" w:ascii="宋体" w:hAnsi="宋体" w:cs="宋体"/>
          <w:szCs w:val="21"/>
        </w:rPr>
        <w:t>1.项目文档和程序管理</w:t>
      </w:r>
    </w:p>
    <w:p w14:paraId="529D6CF2">
      <w:pPr>
        <w:ind w:firstLine="420" w:firstLineChars="200"/>
        <w:rPr>
          <w:rFonts w:ascii="宋体" w:hAnsi="宋体" w:cs="宋体"/>
          <w:szCs w:val="21"/>
        </w:rPr>
      </w:pPr>
      <w:r>
        <w:rPr>
          <w:rFonts w:hint="eastAsia" w:ascii="宋体" w:hAnsi="宋体" w:cs="宋体"/>
          <w:szCs w:val="21"/>
        </w:rPr>
        <w:t>在项目的开发过程中以及交付使用后，会产生大量文档和程序，而且文档的版本在不断变迁和修改中，势必产生一个庞大、动态的集合，应提供合理的管理方法，对文档和程序进行版本化管理。</w:t>
      </w:r>
    </w:p>
    <w:p w14:paraId="654E4AEC">
      <w:pPr>
        <w:ind w:firstLine="420" w:firstLineChars="200"/>
        <w:rPr>
          <w:rFonts w:ascii="宋体" w:hAnsi="宋体" w:cs="宋体"/>
          <w:szCs w:val="21"/>
        </w:rPr>
      </w:pPr>
      <w:r>
        <w:rPr>
          <w:rFonts w:hint="eastAsia" w:ascii="宋体" w:hAnsi="宋体" w:cs="宋体"/>
          <w:szCs w:val="21"/>
        </w:rPr>
        <w:t>2.项目管理规范和手段</w:t>
      </w:r>
    </w:p>
    <w:p w14:paraId="0EB7C209">
      <w:pPr>
        <w:ind w:firstLine="420" w:firstLineChars="200"/>
        <w:rPr>
          <w:rFonts w:ascii="宋体" w:hAnsi="宋体" w:cs="宋体"/>
          <w:szCs w:val="21"/>
        </w:rPr>
      </w:pPr>
      <w:r>
        <w:rPr>
          <w:rFonts w:hint="eastAsia" w:ascii="宋体" w:hAnsi="宋体" w:cs="宋体"/>
          <w:szCs w:val="21"/>
        </w:rPr>
        <w:t>根据该项目的实施方案，在实施过程中，为了保证采购人能够对项目建设实施进行监控，及时发现和解决的问题，应建立相应的项目管理规范，包括项目执行监控流程、执行监控的方法、执行监控的责任等，使管理和监控工作流程化、规范化，管理和监控工作责任明确。</w:t>
      </w:r>
    </w:p>
    <w:p w14:paraId="5F6A439C">
      <w:pPr>
        <w:ind w:firstLine="420" w:firstLineChars="200"/>
        <w:rPr>
          <w:rFonts w:ascii="宋体" w:hAnsi="宋体" w:cs="宋体"/>
          <w:szCs w:val="21"/>
        </w:rPr>
      </w:pPr>
      <w:r>
        <w:rPr>
          <w:rFonts w:hint="eastAsia" w:ascii="宋体" w:hAnsi="宋体" w:cs="宋体"/>
          <w:szCs w:val="21"/>
        </w:rPr>
        <w:t>3.项目管理控制</w:t>
      </w:r>
    </w:p>
    <w:p w14:paraId="117D540A">
      <w:pPr>
        <w:ind w:firstLine="420" w:firstLineChars="200"/>
        <w:rPr>
          <w:rFonts w:ascii="宋体" w:hAnsi="宋体" w:cs="宋体"/>
          <w:szCs w:val="21"/>
        </w:rPr>
      </w:pPr>
      <w:r>
        <w:rPr>
          <w:rFonts w:hint="eastAsia" w:ascii="宋体" w:hAnsi="宋体" w:cs="宋体"/>
          <w:szCs w:val="21"/>
        </w:rPr>
        <w:t>该项目的管理控制包含多个方面：项目范围、风险、进度、质量、变更管理控制，贯穿项目开发建设的始终，应做到对项目建设范围准确定义，一旦范围发生变更，要有相应的变更控制和应对措施。</w:t>
      </w:r>
    </w:p>
    <w:p w14:paraId="62955508">
      <w:pPr>
        <w:ind w:firstLine="420" w:firstLineChars="200"/>
        <w:rPr>
          <w:rFonts w:ascii="宋体" w:hAnsi="宋体" w:cs="宋体"/>
          <w:szCs w:val="21"/>
        </w:rPr>
      </w:pPr>
      <w:r>
        <w:rPr>
          <w:rFonts w:hint="eastAsia" w:ascii="宋体" w:hAnsi="宋体" w:cs="宋体"/>
          <w:szCs w:val="21"/>
        </w:rPr>
        <w:t>4.风险管理</w:t>
      </w:r>
    </w:p>
    <w:p w14:paraId="2FEDC319">
      <w:pPr>
        <w:ind w:firstLine="420" w:firstLineChars="200"/>
        <w:rPr>
          <w:rFonts w:ascii="宋体" w:hAnsi="宋体" w:cs="宋体"/>
          <w:szCs w:val="21"/>
        </w:rPr>
      </w:pPr>
      <w:r>
        <w:rPr>
          <w:rFonts w:hint="eastAsia" w:ascii="宋体" w:hAnsi="宋体" w:cs="宋体"/>
          <w:szCs w:val="21"/>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702CBB90">
      <w:pPr>
        <w:ind w:firstLine="420" w:firstLineChars="200"/>
        <w:rPr>
          <w:rFonts w:ascii="宋体" w:hAnsi="宋体" w:cs="宋体"/>
          <w:szCs w:val="21"/>
        </w:rPr>
      </w:pPr>
      <w:r>
        <w:rPr>
          <w:rFonts w:hint="eastAsia" w:ascii="宋体" w:hAnsi="宋体" w:cs="宋体"/>
          <w:szCs w:val="21"/>
        </w:rPr>
        <w:t>5.软件项目的开发管理</w:t>
      </w:r>
    </w:p>
    <w:p w14:paraId="27C205F0">
      <w:pPr>
        <w:ind w:firstLine="420" w:firstLineChars="200"/>
        <w:rPr>
          <w:rFonts w:ascii="宋体" w:hAnsi="宋体" w:cs="宋体"/>
          <w:szCs w:val="21"/>
        </w:rPr>
      </w:pPr>
      <w:r>
        <w:rPr>
          <w:rFonts w:hint="eastAsia" w:ascii="宋体" w:hAnsi="宋体" w:cs="宋体"/>
          <w:szCs w:val="21"/>
        </w:rPr>
        <w:t>开发管理方案应要按照软件工程的方法，开发过程满足软件生存期的要求，采用先进的软件开发的方法和软件开发的工具，科学地管理软件开发的过程，降低软件开发的风险和成本，使软件项目获得较高的经济效益和社会效益。</w:t>
      </w:r>
    </w:p>
    <w:p w14:paraId="2993F717">
      <w:pPr>
        <w:ind w:firstLine="422" w:firstLineChars="200"/>
        <w:rPr>
          <w:rFonts w:ascii="宋体" w:hAnsi="宋体" w:cs="宋体"/>
          <w:b/>
          <w:bCs/>
          <w:szCs w:val="21"/>
        </w:rPr>
      </w:pPr>
      <w:bookmarkStart w:id="20" w:name="_Toc173404811"/>
      <w:r>
        <w:rPr>
          <w:rFonts w:hint="eastAsia" w:ascii="宋体" w:hAnsi="宋体" w:cs="宋体"/>
          <w:b/>
          <w:bCs/>
          <w:szCs w:val="21"/>
        </w:rPr>
        <w:t>（二）培训要求</w:t>
      </w:r>
      <w:bookmarkEnd w:id="20"/>
    </w:p>
    <w:p w14:paraId="6457E9D5">
      <w:pPr>
        <w:ind w:firstLine="420" w:firstLineChars="200"/>
        <w:rPr>
          <w:rFonts w:ascii="宋体" w:hAnsi="宋体" w:cs="宋体"/>
          <w:szCs w:val="21"/>
        </w:rPr>
      </w:pPr>
      <w:r>
        <w:rPr>
          <w:rFonts w:hint="eastAsia" w:ascii="宋体" w:hAnsi="宋体" w:cs="宋体"/>
          <w:szCs w:val="21"/>
        </w:rPr>
        <w:t>培训应贯串于整个项目的实施过程中，包括在从项目准备、研发到项目运行的全过程中。提供详细的培训方案、培训内容、培训计划、软件使用、后期维护。需要提供以下几方面关于培训的描述：</w:t>
      </w:r>
    </w:p>
    <w:p w14:paraId="02344E70">
      <w:pPr>
        <w:ind w:firstLine="420" w:firstLineChars="200"/>
        <w:rPr>
          <w:rFonts w:ascii="宋体" w:hAnsi="宋体" w:cs="宋体"/>
          <w:szCs w:val="21"/>
        </w:rPr>
      </w:pPr>
      <w:r>
        <w:rPr>
          <w:rFonts w:hint="eastAsia" w:ascii="宋体" w:hAnsi="宋体" w:cs="宋体"/>
          <w:szCs w:val="21"/>
        </w:rPr>
        <w:t>1.运行管理培训</w:t>
      </w:r>
    </w:p>
    <w:p w14:paraId="0090F19B">
      <w:pPr>
        <w:ind w:firstLine="420" w:firstLineChars="200"/>
        <w:rPr>
          <w:rFonts w:ascii="宋体" w:hAnsi="宋体" w:cs="宋体"/>
          <w:szCs w:val="21"/>
        </w:rPr>
      </w:pPr>
      <w:r>
        <w:rPr>
          <w:rFonts w:hint="eastAsia" w:ascii="宋体" w:hAnsi="宋体" w:cs="宋体"/>
          <w:szCs w:val="21"/>
        </w:rPr>
        <w:t>为了使我校的相关人员掌握有关应用系统的使用、维护和管理方法，达到能独立进行管理、故障处理、日常测试和维护等工作的目的，应进行系统的技术培训，以保证所建设的系统能够正常、安全、平稳地运行。</w:t>
      </w:r>
    </w:p>
    <w:p w14:paraId="073B63E0">
      <w:pPr>
        <w:ind w:firstLine="420" w:firstLineChars="200"/>
        <w:rPr>
          <w:rFonts w:ascii="宋体" w:hAnsi="宋体" w:cs="宋体"/>
          <w:szCs w:val="21"/>
        </w:rPr>
      </w:pPr>
      <w:r>
        <w:rPr>
          <w:rFonts w:hint="eastAsia" w:ascii="宋体" w:hAnsi="宋体" w:cs="宋体"/>
          <w:szCs w:val="21"/>
        </w:rPr>
        <w:t>2.培训要求：</w:t>
      </w:r>
    </w:p>
    <w:p w14:paraId="19D1D438">
      <w:pPr>
        <w:ind w:firstLine="420" w:firstLineChars="200"/>
        <w:rPr>
          <w:rFonts w:ascii="宋体" w:hAnsi="宋体" w:cs="宋体"/>
          <w:szCs w:val="21"/>
        </w:rPr>
      </w:pPr>
      <w:r>
        <w:rPr>
          <w:rFonts w:hint="eastAsia" w:ascii="宋体" w:hAnsi="宋体" w:cs="宋体"/>
          <w:szCs w:val="21"/>
        </w:rPr>
        <w:t>供应商派出的培训教师应具有丰富的同类课程的教学经验和应用经验；所有的培训教师必须用中文授课；</w:t>
      </w:r>
    </w:p>
    <w:p w14:paraId="0D9FBD40">
      <w:pPr>
        <w:ind w:firstLine="420" w:firstLineChars="200"/>
        <w:rPr>
          <w:rFonts w:ascii="宋体" w:hAnsi="宋体" w:cs="宋体"/>
          <w:szCs w:val="21"/>
        </w:rPr>
      </w:pPr>
      <w:r>
        <w:rPr>
          <w:rFonts w:hint="eastAsia" w:ascii="宋体" w:hAnsi="宋体" w:cs="宋体"/>
          <w:szCs w:val="21"/>
        </w:rPr>
        <w:t>供应商应为所有被培训人员提供培训用文字资料和讲义等相关材料，如果培训地点在外地，供应商还应为所有被培训人员提供食宿;供应商应按合同规定安排培训时间和培训名额。</w:t>
      </w:r>
    </w:p>
    <w:p w14:paraId="0F9071C4">
      <w:pPr>
        <w:ind w:firstLine="420" w:firstLineChars="200"/>
        <w:rPr>
          <w:rFonts w:ascii="宋体" w:hAnsi="宋体" w:cs="宋体"/>
          <w:szCs w:val="21"/>
        </w:rPr>
      </w:pPr>
      <w:r>
        <w:rPr>
          <w:rFonts w:hint="eastAsia" w:ascii="宋体" w:hAnsi="宋体" w:cs="宋体"/>
          <w:szCs w:val="21"/>
        </w:rPr>
        <w:t>3.培训方式：</w:t>
      </w:r>
    </w:p>
    <w:p w14:paraId="3B9524C4">
      <w:pPr>
        <w:ind w:firstLine="420" w:firstLineChars="200"/>
        <w:rPr>
          <w:rFonts w:ascii="宋体" w:hAnsi="宋体" w:cs="宋体"/>
          <w:szCs w:val="21"/>
        </w:rPr>
      </w:pPr>
      <w:r>
        <w:rPr>
          <w:rFonts w:hint="eastAsia" w:ascii="宋体" w:hAnsi="宋体" w:cs="宋体"/>
          <w:szCs w:val="21"/>
        </w:rPr>
        <w:t>包括课堂讲解、上机操作和实际工作的参与。</w:t>
      </w:r>
    </w:p>
    <w:p w14:paraId="36AEC68B">
      <w:pPr>
        <w:ind w:firstLine="420" w:firstLineChars="200"/>
        <w:rPr>
          <w:rFonts w:ascii="宋体" w:hAnsi="宋体" w:cs="宋体"/>
          <w:szCs w:val="21"/>
        </w:rPr>
      </w:pPr>
      <w:r>
        <w:rPr>
          <w:rFonts w:hint="eastAsia" w:ascii="宋体" w:hAnsi="宋体" w:cs="宋体"/>
          <w:szCs w:val="21"/>
        </w:rPr>
        <w:t>4.培训工作的内容和对象描述：</w:t>
      </w:r>
    </w:p>
    <w:p w14:paraId="15EB5086">
      <w:pPr>
        <w:ind w:firstLine="420" w:firstLineChars="200"/>
        <w:rPr>
          <w:rFonts w:ascii="宋体" w:hAnsi="宋体" w:cs="宋体"/>
          <w:szCs w:val="21"/>
        </w:rPr>
      </w:pPr>
      <w:r>
        <w:rPr>
          <w:rFonts w:hint="eastAsia" w:ascii="宋体" w:hAnsi="宋体" w:cs="宋体"/>
          <w:szCs w:val="21"/>
        </w:rPr>
        <w:t>供应商进行的培训工作包括了培训方案的设计、培训制度的制定、培训开发、培训实施和培训效果评估，及时监控培训效果，保证培训课程符合我校实际的需要。在系统运行(含试运行)的各个阶段相应的培训内容描述，培训阶段安排包括：项目管理人员培训、系统分析人员培训、系统开发人员培训、系统管理人员培训、系统维护人员培训和系统使用人员培训。 各个阶段描述标题包括：培训内容、培训教师水平、参加对象、授课时间和上机操作时间。</w:t>
      </w:r>
    </w:p>
    <w:p w14:paraId="179E1F26">
      <w:pPr>
        <w:ind w:firstLine="422" w:firstLineChars="200"/>
        <w:rPr>
          <w:rFonts w:ascii="宋体" w:hAnsi="宋体" w:cs="宋体"/>
          <w:b/>
          <w:bCs/>
          <w:szCs w:val="21"/>
        </w:rPr>
      </w:pPr>
      <w:bookmarkStart w:id="21" w:name="_Toc173404812"/>
      <w:r>
        <w:rPr>
          <w:rFonts w:hint="eastAsia" w:ascii="宋体" w:hAnsi="宋体" w:cs="宋体"/>
          <w:b/>
          <w:bCs/>
          <w:szCs w:val="21"/>
        </w:rPr>
        <w:t>（三）售后服务保障与承诺</w:t>
      </w:r>
      <w:bookmarkEnd w:id="21"/>
    </w:p>
    <w:p w14:paraId="281ECB62">
      <w:pPr>
        <w:ind w:firstLine="420" w:firstLineChars="200"/>
        <w:rPr>
          <w:rFonts w:ascii="宋体" w:hAnsi="宋体" w:cs="宋体"/>
          <w:szCs w:val="21"/>
        </w:rPr>
      </w:pPr>
      <w:r>
        <w:rPr>
          <w:rFonts w:hint="eastAsia" w:ascii="宋体" w:hAnsi="宋体" w:cs="宋体"/>
          <w:szCs w:val="21"/>
        </w:rPr>
        <w:t>1.供应商应承诺保证该项目按时正式稳定地运行，并承诺提供5年免费维护服务时间。在维护期内，提供应用系统版本免费升级及对软件进行维护和完善，费用计入投标总价。</w:t>
      </w:r>
    </w:p>
    <w:p w14:paraId="3B0D3303">
      <w:pPr>
        <w:ind w:firstLine="420" w:firstLineChars="200"/>
        <w:rPr>
          <w:rFonts w:ascii="宋体" w:hAnsi="宋体" w:cs="宋体"/>
          <w:szCs w:val="21"/>
        </w:rPr>
      </w:pPr>
      <w:r>
        <w:rPr>
          <w:rFonts w:hint="eastAsia" w:ascii="宋体" w:hAnsi="宋体" w:cs="宋体"/>
          <w:szCs w:val="21"/>
        </w:rPr>
        <w:t>本次采购的软件系统需要长期的运行维护，采购人将考虑本项目的产品质量保证期（售后运维服务期限）结束后的软件系统运行维护服务工作的实际需求，后续运维服务内容包含软件系统在运行中的故障排错、信息数据维护备份及恢复、系统及数据库适配调整、软件系统定期升级更新等工作。参与本项目的投标人可根据项目实际情况填报后续运行维护服务费，此服务费将纳入合同签署的考虑范畴。免费维护期满后维护服务费由双方协商并作为合同条款列入合同中，每年不超过总中标价的10%。</w:t>
      </w:r>
    </w:p>
    <w:p w14:paraId="5D145FEB">
      <w:pPr>
        <w:ind w:firstLine="420" w:firstLineChars="200"/>
        <w:rPr>
          <w:rFonts w:ascii="宋体" w:hAnsi="宋体" w:cs="宋体"/>
          <w:szCs w:val="21"/>
        </w:rPr>
      </w:pPr>
      <w:r>
        <w:rPr>
          <w:rFonts w:hint="eastAsia" w:ascii="宋体" w:hAnsi="宋体" w:cs="宋体"/>
          <w:szCs w:val="21"/>
        </w:rPr>
        <w:t>2.供应商应承诺根据对我校相关业务运做的规律来有计划地制定服务保障体系。</w:t>
      </w:r>
    </w:p>
    <w:p w14:paraId="40D24B46">
      <w:pPr>
        <w:ind w:firstLine="420" w:firstLineChars="200"/>
        <w:rPr>
          <w:rFonts w:ascii="宋体" w:hAnsi="宋体" w:cs="宋体"/>
          <w:szCs w:val="21"/>
        </w:rPr>
      </w:pPr>
      <w:r>
        <w:rPr>
          <w:rFonts w:hint="eastAsia" w:ascii="宋体" w:hAnsi="宋体" w:cs="宋体"/>
          <w:szCs w:val="21"/>
        </w:rPr>
        <w:t>系统的售后维护服务和技术支持工作也应有足够保障。投标方作为具有丰富信息化校园项目经验的系统集成和软件开发企业，应通过自身不断的努力和原厂商的鼎力支持，针对客户不同的系统的需求，制定不同的运行保障方案，建立完善的本地售后服务体系，向学校提供充分考虑使用者利益的技术支持及售后服务模式。</w:t>
      </w:r>
    </w:p>
    <w:p w14:paraId="61A2F903">
      <w:pPr>
        <w:ind w:firstLine="422" w:firstLineChars="200"/>
        <w:rPr>
          <w:rFonts w:ascii="宋体" w:hAnsi="宋体" w:cs="宋体"/>
          <w:b/>
          <w:bCs/>
          <w:szCs w:val="21"/>
        </w:rPr>
      </w:pPr>
      <w:r>
        <w:rPr>
          <w:rFonts w:hint="eastAsia" w:ascii="宋体" w:hAnsi="宋体" w:cs="宋体"/>
          <w:b/>
          <w:bCs/>
          <w:szCs w:val="21"/>
        </w:rPr>
        <w:t>3.除了上述的有关承诺之外，供应商关于服务保障体系的描述应具体包括如下内容：</w:t>
      </w:r>
    </w:p>
    <w:p w14:paraId="4A519F52">
      <w:pPr>
        <w:ind w:firstLine="422" w:firstLineChars="200"/>
        <w:rPr>
          <w:rFonts w:ascii="宋体" w:hAnsi="宋体" w:cs="宋体"/>
          <w:b/>
          <w:bCs/>
          <w:szCs w:val="21"/>
        </w:rPr>
      </w:pPr>
      <w:r>
        <w:rPr>
          <w:rFonts w:hint="eastAsia" w:ascii="宋体" w:hAnsi="宋体" w:cs="宋体"/>
          <w:b/>
          <w:bCs/>
          <w:szCs w:val="21"/>
        </w:rPr>
        <w:t>(1)运行保障机构</w:t>
      </w:r>
    </w:p>
    <w:p w14:paraId="7D856563">
      <w:pPr>
        <w:ind w:firstLine="420" w:firstLineChars="200"/>
        <w:rPr>
          <w:rFonts w:ascii="宋体" w:hAnsi="宋体" w:cs="宋体"/>
          <w:szCs w:val="21"/>
        </w:rPr>
      </w:pPr>
      <w:r>
        <w:rPr>
          <w:rFonts w:hint="eastAsia" w:ascii="宋体" w:hAnsi="宋体" w:cs="宋体"/>
          <w:szCs w:val="21"/>
        </w:rPr>
        <w:t>主要描述公司对于本项目的运行保障能力描述。</w:t>
      </w:r>
    </w:p>
    <w:p w14:paraId="22E811EF">
      <w:pPr>
        <w:ind w:firstLine="422" w:firstLineChars="200"/>
        <w:rPr>
          <w:rFonts w:ascii="宋体" w:hAnsi="宋体" w:cs="宋体"/>
          <w:szCs w:val="21"/>
        </w:rPr>
      </w:pPr>
      <w:r>
        <w:rPr>
          <w:rFonts w:hint="eastAsia" w:ascii="宋体" w:hAnsi="宋体" w:cs="宋体"/>
          <w:b/>
          <w:bCs/>
          <w:szCs w:val="21"/>
        </w:rPr>
        <w:t>(2)保期内运行服务内容</w:t>
      </w:r>
    </w:p>
    <w:p w14:paraId="1E6FFD3C">
      <w:pPr>
        <w:ind w:firstLine="420" w:firstLineChars="200"/>
        <w:rPr>
          <w:rFonts w:ascii="宋体" w:hAnsi="宋体" w:cs="宋体"/>
          <w:szCs w:val="21"/>
        </w:rPr>
      </w:pPr>
      <w:r>
        <w:rPr>
          <w:rFonts w:hint="eastAsia" w:ascii="宋体" w:hAnsi="宋体" w:cs="宋体"/>
          <w:szCs w:val="21"/>
        </w:rPr>
        <w:t>售后维护服务，定期走访或实行远程维护：定期维护的时间区间、周期和详细规划，规划包括：方式、人员和详细的维护内容。</w:t>
      </w:r>
    </w:p>
    <w:p w14:paraId="3BF090C9">
      <w:pPr>
        <w:ind w:firstLine="420" w:firstLineChars="200"/>
        <w:rPr>
          <w:rFonts w:ascii="宋体" w:hAnsi="宋体" w:cs="宋体"/>
          <w:szCs w:val="21"/>
        </w:rPr>
      </w:pPr>
      <w:r>
        <w:rPr>
          <w:rFonts w:hint="eastAsia" w:ascii="宋体" w:hAnsi="宋体" w:cs="宋体"/>
          <w:szCs w:val="21"/>
        </w:rPr>
        <w:t>个性服务事项内容及界定：系统运行过程中某些不适应采购人现有体制、工作流程的地方，须提供个性化修改、开发服务的响应。投标文件中须详细列明公司能提供的个性服务事项内容、范围界定及收费标准，此为评标时的重要评审依据，包括：人员、时间、方式、内容以及其免费范围界定和收费范围界定及收费标准等。</w:t>
      </w:r>
    </w:p>
    <w:p w14:paraId="1A290982">
      <w:pPr>
        <w:ind w:firstLine="420" w:firstLineChars="200"/>
        <w:rPr>
          <w:rFonts w:ascii="宋体" w:hAnsi="宋体" w:cs="宋体"/>
          <w:szCs w:val="21"/>
        </w:rPr>
      </w:pPr>
      <w:r>
        <w:rPr>
          <w:rFonts w:hint="eastAsia" w:ascii="宋体" w:hAnsi="宋体" w:cs="宋体"/>
          <w:szCs w:val="21"/>
        </w:rPr>
        <w:t>重大事项的及时响应：系统出现故障或意外情况导致系统不能正常运行时，供应商响应的情况描述，针对不同响应级别的即时响应包括：人员、时间和内容等。</w:t>
      </w:r>
    </w:p>
    <w:p w14:paraId="510CBF44">
      <w:pPr>
        <w:ind w:firstLine="420" w:firstLineChars="200"/>
        <w:rPr>
          <w:rFonts w:ascii="宋体" w:hAnsi="宋体" w:cs="宋体"/>
          <w:szCs w:val="21"/>
        </w:rPr>
      </w:pPr>
      <w:r>
        <w:rPr>
          <w:rFonts w:hint="eastAsia" w:ascii="宋体" w:hAnsi="宋体" w:cs="宋体"/>
          <w:szCs w:val="21"/>
        </w:rPr>
        <w:t>服务请求的方式：在采购人需要提供服务(包括即时的和非即时的)时，能够与供应商联系沟通的方式描述，应包括：服务热线电话和联系人、联系单位信息、信函/传真、电子邮件、服务网站。</w:t>
      </w:r>
    </w:p>
    <w:p w14:paraId="659E4928">
      <w:pPr>
        <w:ind w:firstLine="420" w:firstLineChars="200"/>
        <w:rPr>
          <w:rFonts w:ascii="宋体" w:hAnsi="宋体" w:cs="宋体"/>
          <w:szCs w:val="21"/>
        </w:rPr>
      </w:pPr>
      <w:r>
        <w:rPr>
          <w:rFonts w:hint="eastAsia" w:ascii="宋体" w:hAnsi="宋体" w:cs="宋体"/>
          <w:szCs w:val="21"/>
        </w:rPr>
        <w:t>服务请求的流程：供应商对用户的支持或维护请求处理流程的流程图和详细描述。</w:t>
      </w:r>
    </w:p>
    <w:p w14:paraId="0E134F4D">
      <w:pPr>
        <w:ind w:firstLine="422" w:firstLineChars="200"/>
        <w:rPr>
          <w:rFonts w:ascii="宋体" w:hAnsi="宋体" w:cs="宋体"/>
          <w:b/>
          <w:bCs/>
          <w:szCs w:val="21"/>
        </w:rPr>
      </w:pPr>
      <w:r>
        <w:rPr>
          <w:rFonts w:hint="eastAsia" w:ascii="宋体" w:hAnsi="宋体" w:cs="宋体"/>
          <w:b/>
          <w:bCs/>
          <w:szCs w:val="21"/>
        </w:rPr>
        <w:t>(3)保期后运行服务内容</w:t>
      </w:r>
    </w:p>
    <w:p w14:paraId="7BB1D604">
      <w:pPr>
        <w:ind w:firstLine="420" w:firstLineChars="200"/>
        <w:rPr>
          <w:rFonts w:ascii="宋体" w:hAnsi="宋体" w:cs="宋体"/>
          <w:szCs w:val="21"/>
        </w:rPr>
      </w:pPr>
      <w:r>
        <w:rPr>
          <w:rFonts w:hint="eastAsia" w:ascii="宋体" w:hAnsi="宋体" w:cs="宋体"/>
          <w:szCs w:val="21"/>
        </w:rPr>
        <w:t>售后维护服务，定期走访或实行远程维护：收费服务的时间区间、周期、费用和详细规划，规划包括：方式、人员和详细的维护内容。</w:t>
      </w:r>
    </w:p>
    <w:p w14:paraId="553484BD">
      <w:pPr>
        <w:ind w:firstLine="420" w:firstLineChars="200"/>
        <w:rPr>
          <w:rFonts w:ascii="宋体" w:hAnsi="宋体" w:cs="宋体"/>
          <w:szCs w:val="21"/>
        </w:rPr>
      </w:pPr>
      <w:r>
        <w:rPr>
          <w:rFonts w:hint="eastAsia" w:ascii="宋体" w:hAnsi="宋体" w:cs="宋体"/>
          <w:szCs w:val="21"/>
        </w:rPr>
        <w:t>重大事项的即时响应：所需费用由双方协商。</w:t>
      </w:r>
    </w:p>
    <w:p w14:paraId="7FCC77D0">
      <w:pPr>
        <w:ind w:firstLine="422" w:firstLineChars="200"/>
        <w:rPr>
          <w:rFonts w:ascii="宋体" w:hAnsi="宋体" w:cs="宋体"/>
          <w:b/>
          <w:bCs/>
          <w:szCs w:val="21"/>
        </w:rPr>
      </w:pPr>
      <w:r>
        <w:rPr>
          <w:rFonts w:hint="eastAsia" w:ascii="宋体" w:hAnsi="宋体" w:cs="宋体"/>
          <w:b/>
          <w:bCs/>
          <w:szCs w:val="21"/>
        </w:rPr>
        <w:t>(4)运行服务的档案</w:t>
      </w:r>
    </w:p>
    <w:p w14:paraId="0DCA8A73">
      <w:pPr>
        <w:ind w:firstLine="420" w:firstLineChars="200"/>
        <w:rPr>
          <w:rFonts w:ascii="宋体" w:hAnsi="宋体" w:cs="宋体"/>
          <w:szCs w:val="21"/>
        </w:rPr>
      </w:pPr>
      <w:r>
        <w:rPr>
          <w:rFonts w:hint="eastAsia" w:ascii="宋体" w:hAnsi="宋体" w:cs="宋体"/>
          <w:szCs w:val="21"/>
        </w:rPr>
        <w:t>运行服务的详细记载，可以用于分析总结。</w:t>
      </w:r>
    </w:p>
    <w:p w14:paraId="4A4AF848">
      <w:pPr>
        <w:ind w:firstLine="422" w:firstLineChars="200"/>
        <w:rPr>
          <w:rFonts w:ascii="宋体" w:hAnsi="宋体" w:cs="宋体"/>
          <w:b/>
          <w:bCs/>
          <w:szCs w:val="21"/>
        </w:rPr>
      </w:pPr>
      <w:r>
        <w:rPr>
          <w:rFonts w:hint="eastAsia" w:ascii="宋体" w:hAnsi="宋体" w:cs="宋体"/>
          <w:b/>
          <w:bCs/>
          <w:szCs w:val="21"/>
        </w:rPr>
        <w:t>(5)用户投诉</w:t>
      </w:r>
    </w:p>
    <w:p w14:paraId="7A92B33E">
      <w:pPr>
        <w:ind w:firstLine="420" w:firstLineChars="200"/>
        <w:rPr>
          <w:rFonts w:ascii="宋体" w:hAnsi="宋体" w:cs="宋体"/>
          <w:szCs w:val="21"/>
        </w:rPr>
      </w:pPr>
      <w:r>
        <w:rPr>
          <w:rFonts w:hint="eastAsia" w:ascii="宋体" w:hAnsi="宋体" w:cs="宋体"/>
          <w:szCs w:val="21"/>
        </w:rPr>
        <w:t>供应商是否设有用户投诉受理电话，对用户的意见做出反应。</w:t>
      </w:r>
    </w:p>
    <w:p w14:paraId="0F90F0C5">
      <w:pPr>
        <w:ind w:firstLine="420" w:firstLineChars="200"/>
        <w:rPr>
          <w:rFonts w:ascii="宋体" w:hAnsi="宋体" w:cs="宋体"/>
          <w:szCs w:val="21"/>
        </w:rPr>
      </w:pPr>
      <w:r>
        <w:rPr>
          <w:rFonts w:hint="eastAsia" w:ascii="宋体" w:hAnsi="宋体" w:cs="宋体"/>
          <w:szCs w:val="21"/>
        </w:rPr>
        <w:t>如果有用户投诉受理电话，请描述以下内容：电话号码(或传真)、投诉中心负责人和受理答复时间。</w:t>
      </w:r>
    </w:p>
    <w:p w14:paraId="6B15C775">
      <w:pPr>
        <w:ind w:firstLine="422" w:firstLineChars="200"/>
        <w:rPr>
          <w:rFonts w:ascii="宋体" w:hAnsi="宋体" w:cs="宋体"/>
          <w:b/>
          <w:bCs/>
          <w:szCs w:val="21"/>
        </w:rPr>
      </w:pPr>
      <w:bookmarkStart w:id="22" w:name="_Toc173404813"/>
      <w:r>
        <w:rPr>
          <w:rFonts w:hint="eastAsia" w:ascii="宋体" w:hAnsi="宋体" w:cs="宋体"/>
          <w:b/>
          <w:bCs/>
          <w:szCs w:val="21"/>
        </w:rPr>
        <w:t>4.测试要求：</w:t>
      </w:r>
      <w:bookmarkEnd w:id="22"/>
    </w:p>
    <w:p w14:paraId="20F8B67C">
      <w:pPr>
        <w:ind w:firstLine="422" w:firstLineChars="200"/>
        <w:rPr>
          <w:rFonts w:ascii="宋体" w:hAnsi="宋体" w:cs="宋体"/>
          <w:b/>
          <w:bCs/>
          <w:szCs w:val="21"/>
        </w:rPr>
      </w:pPr>
      <w:r>
        <w:rPr>
          <w:rFonts w:hint="eastAsia" w:ascii="宋体" w:hAnsi="宋体" w:cs="宋体"/>
          <w:b/>
          <w:bCs/>
          <w:szCs w:val="21"/>
        </w:rPr>
        <w:t>(1)测试计划</w:t>
      </w:r>
    </w:p>
    <w:p w14:paraId="31672A96">
      <w:pPr>
        <w:ind w:firstLine="420" w:firstLineChars="200"/>
        <w:rPr>
          <w:rFonts w:ascii="宋体" w:hAnsi="宋体" w:cs="宋体"/>
          <w:szCs w:val="21"/>
        </w:rPr>
      </w:pPr>
      <w:r>
        <w:rPr>
          <w:rFonts w:hint="eastAsia" w:ascii="宋体" w:hAnsi="宋体" w:cs="宋体"/>
          <w:szCs w:val="21"/>
        </w:rPr>
        <w:t>投标人需提供完整的测试报告，包括测试目标、测试策略、测试步骤、测试资源等。准确评估测试计划的合理性和可行性，确保测试工作能够按计划进行。</w:t>
      </w:r>
    </w:p>
    <w:p w14:paraId="0C1A45D5">
      <w:pPr>
        <w:ind w:firstLine="422" w:firstLineChars="200"/>
        <w:rPr>
          <w:rFonts w:ascii="宋体" w:hAnsi="宋体" w:cs="宋体"/>
          <w:b/>
          <w:bCs/>
          <w:szCs w:val="21"/>
        </w:rPr>
      </w:pPr>
      <w:r>
        <w:rPr>
          <w:rFonts w:hint="eastAsia" w:ascii="宋体" w:hAnsi="宋体" w:cs="宋体"/>
          <w:b/>
          <w:bCs/>
          <w:szCs w:val="21"/>
        </w:rPr>
        <w:t>(2)测试执行</w:t>
      </w:r>
    </w:p>
    <w:p w14:paraId="32A2132A">
      <w:pPr>
        <w:ind w:firstLine="420" w:firstLineChars="200"/>
        <w:rPr>
          <w:rFonts w:ascii="宋体" w:hAnsi="宋体" w:cs="宋体"/>
          <w:szCs w:val="21"/>
        </w:rPr>
      </w:pPr>
      <w:r>
        <w:rPr>
          <w:rFonts w:hint="eastAsia" w:ascii="宋体" w:hAnsi="宋体" w:cs="宋体"/>
          <w:szCs w:val="21"/>
        </w:rPr>
        <w:t>测试执行过程中应遵循的规范和流程，如缺陷跟踪、测试用例管理等。应提供测试执行过程中的详细记录和报告，以便后续进行审查和评估。</w:t>
      </w:r>
    </w:p>
    <w:p w14:paraId="6E0A5CA3">
      <w:pPr>
        <w:ind w:firstLine="422" w:firstLineChars="200"/>
        <w:rPr>
          <w:rFonts w:ascii="宋体" w:hAnsi="宋体" w:cs="宋体"/>
          <w:b/>
          <w:bCs/>
          <w:szCs w:val="21"/>
        </w:rPr>
      </w:pPr>
      <w:r>
        <w:rPr>
          <w:rFonts w:hint="eastAsia" w:ascii="宋体" w:hAnsi="宋体" w:cs="宋体"/>
          <w:b/>
          <w:bCs/>
          <w:szCs w:val="21"/>
        </w:rPr>
        <w:t>(3)测试方法与技术</w:t>
      </w:r>
    </w:p>
    <w:p w14:paraId="63472678">
      <w:pPr>
        <w:ind w:firstLine="420" w:firstLineChars="200"/>
        <w:rPr>
          <w:rFonts w:ascii="宋体" w:hAnsi="宋体" w:cs="宋体"/>
          <w:szCs w:val="21"/>
        </w:rPr>
      </w:pPr>
      <w:r>
        <w:rPr>
          <w:rFonts w:hint="eastAsia" w:ascii="宋体" w:hAnsi="宋体" w:cs="宋体"/>
          <w:szCs w:val="21"/>
        </w:rPr>
        <w:t>详细说明将采用的测试方法，如黑盒测试、灰盒测试、白盒测试等。并且按要求进行系统性能测试、安全检测、压力测试等。</w:t>
      </w:r>
    </w:p>
    <w:p w14:paraId="6F7120D7">
      <w:pPr>
        <w:ind w:firstLine="422" w:firstLineChars="200"/>
        <w:rPr>
          <w:rFonts w:ascii="宋体" w:hAnsi="宋体" w:cs="宋体"/>
          <w:b/>
          <w:bCs/>
          <w:szCs w:val="21"/>
        </w:rPr>
      </w:pPr>
      <w:r>
        <w:rPr>
          <w:rFonts w:hint="eastAsia" w:ascii="宋体" w:hAnsi="宋体" w:cs="宋体"/>
          <w:b/>
          <w:bCs/>
          <w:szCs w:val="21"/>
        </w:rPr>
        <w:t>(4)测试报告</w:t>
      </w:r>
    </w:p>
    <w:p w14:paraId="20A92BAD">
      <w:pPr>
        <w:ind w:firstLine="420" w:firstLineChars="200"/>
        <w:rPr>
          <w:rFonts w:ascii="宋体" w:hAnsi="宋体" w:cs="宋体"/>
          <w:szCs w:val="21"/>
        </w:rPr>
      </w:pPr>
      <w:r>
        <w:rPr>
          <w:rFonts w:hint="eastAsia" w:ascii="宋体" w:hAnsi="宋体" w:cs="宋体"/>
          <w:szCs w:val="21"/>
        </w:rPr>
        <w:t>验收前应提交完整的测试报告，包括测试概述、测试结果、缺陷列表、测试结论等。确保测试报告的准确性和完整性，以及测试结果的可靠性和有效性。</w:t>
      </w:r>
    </w:p>
    <w:p w14:paraId="2AB6730E">
      <w:pPr>
        <w:ind w:firstLine="422" w:firstLineChars="200"/>
        <w:rPr>
          <w:rFonts w:ascii="宋体" w:hAnsi="宋体" w:cs="宋体"/>
          <w:b/>
          <w:bCs/>
          <w:szCs w:val="21"/>
        </w:rPr>
      </w:pPr>
      <w:bookmarkStart w:id="23" w:name="_Toc173404814"/>
      <w:r>
        <w:rPr>
          <w:rFonts w:hint="eastAsia" w:ascii="宋体" w:hAnsi="宋体" w:cs="宋体"/>
          <w:b/>
          <w:bCs/>
          <w:szCs w:val="21"/>
        </w:rPr>
        <w:t>5.安装要求：</w:t>
      </w:r>
      <w:bookmarkEnd w:id="23"/>
    </w:p>
    <w:p w14:paraId="5F9836CF">
      <w:pPr>
        <w:ind w:firstLine="422" w:firstLineChars="200"/>
        <w:rPr>
          <w:rFonts w:ascii="宋体" w:hAnsi="宋体" w:cs="宋体"/>
          <w:b/>
          <w:bCs/>
          <w:szCs w:val="21"/>
        </w:rPr>
      </w:pPr>
      <w:r>
        <w:rPr>
          <w:rFonts w:hint="eastAsia" w:ascii="宋体" w:hAnsi="宋体" w:cs="宋体"/>
          <w:b/>
          <w:bCs/>
          <w:szCs w:val="21"/>
        </w:rPr>
        <w:t>(1)安装前准备</w:t>
      </w:r>
    </w:p>
    <w:p w14:paraId="0D8C3F45">
      <w:pPr>
        <w:ind w:firstLine="420" w:firstLineChars="200"/>
        <w:rPr>
          <w:rFonts w:ascii="宋体" w:hAnsi="宋体" w:cs="宋体"/>
          <w:szCs w:val="21"/>
        </w:rPr>
      </w:pPr>
      <w:r>
        <w:rPr>
          <w:rFonts w:hint="eastAsia" w:ascii="宋体" w:hAnsi="宋体" w:cs="宋体"/>
          <w:szCs w:val="21"/>
        </w:rPr>
        <w:t>安装前应检查硬件环境和软件环境是否满足安装要求，及时备份数据以防安装过程中数据丢失。准备完整的安装文档和用户手册，并包含必要的图示和说明。</w:t>
      </w:r>
    </w:p>
    <w:p w14:paraId="444CCE66">
      <w:pPr>
        <w:ind w:firstLine="422" w:firstLineChars="200"/>
        <w:rPr>
          <w:rFonts w:ascii="宋体" w:hAnsi="宋体" w:cs="宋体"/>
          <w:b/>
          <w:bCs/>
          <w:szCs w:val="21"/>
        </w:rPr>
      </w:pPr>
      <w:r>
        <w:rPr>
          <w:rFonts w:hint="eastAsia" w:ascii="宋体" w:hAnsi="宋体" w:cs="宋体"/>
          <w:b/>
          <w:bCs/>
          <w:szCs w:val="21"/>
        </w:rPr>
        <w:t>(2)安装过程</w:t>
      </w:r>
    </w:p>
    <w:p w14:paraId="1FC2AD31">
      <w:pPr>
        <w:ind w:firstLine="420" w:firstLineChars="200"/>
        <w:rPr>
          <w:rFonts w:ascii="宋体" w:hAnsi="宋体" w:cs="宋体"/>
          <w:szCs w:val="21"/>
        </w:rPr>
      </w:pPr>
      <w:r>
        <w:rPr>
          <w:rFonts w:hint="eastAsia" w:ascii="宋体" w:hAnsi="宋体" w:cs="宋体"/>
          <w:szCs w:val="21"/>
        </w:rPr>
        <w:t>安装过程中应提供详细的安装步骤和指南，包含安装程序的下载、解压、执行等操作。应整理安装过程中的注意事项和常见问题解决办法。</w:t>
      </w:r>
    </w:p>
    <w:p w14:paraId="58B9ACAB">
      <w:pPr>
        <w:ind w:firstLine="422" w:firstLineChars="200"/>
        <w:rPr>
          <w:rFonts w:ascii="宋体" w:hAnsi="宋体" w:cs="宋体"/>
          <w:b/>
          <w:bCs/>
          <w:szCs w:val="21"/>
        </w:rPr>
      </w:pPr>
      <w:r>
        <w:rPr>
          <w:rFonts w:hint="eastAsia" w:ascii="宋体" w:hAnsi="宋体" w:cs="宋体"/>
          <w:b/>
          <w:bCs/>
          <w:szCs w:val="21"/>
        </w:rPr>
        <w:t>(3)配置与调试</w:t>
      </w:r>
    </w:p>
    <w:p w14:paraId="63B70671">
      <w:pPr>
        <w:ind w:firstLine="420" w:firstLineChars="200"/>
        <w:rPr>
          <w:rFonts w:ascii="宋体" w:hAnsi="宋体" w:cs="宋体"/>
          <w:szCs w:val="21"/>
        </w:rPr>
      </w:pPr>
      <w:r>
        <w:rPr>
          <w:rFonts w:hint="eastAsia" w:ascii="宋体" w:hAnsi="宋体" w:cs="宋体"/>
          <w:szCs w:val="21"/>
        </w:rPr>
        <w:t>安装完成后进行软件配置，包括数据库连接、网络设置、用户权限等。及时进行软件调试和测试，确保软件产品能够正常运行并满足正常使用需求。</w:t>
      </w:r>
    </w:p>
    <w:p w14:paraId="2DB6A7EF">
      <w:pPr>
        <w:ind w:firstLine="422" w:firstLineChars="200"/>
        <w:rPr>
          <w:rFonts w:ascii="宋体" w:hAnsi="宋体" w:cs="宋体"/>
          <w:b/>
          <w:bCs/>
          <w:szCs w:val="21"/>
        </w:rPr>
      </w:pPr>
      <w:r>
        <w:rPr>
          <w:rFonts w:hint="eastAsia" w:ascii="宋体" w:hAnsi="宋体" w:cs="宋体"/>
          <w:b/>
          <w:bCs/>
          <w:szCs w:val="21"/>
        </w:rPr>
        <w:t>(4)合规性要求</w:t>
      </w:r>
    </w:p>
    <w:p w14:paraId="79C84E1D">
      <w:pPr>
        <w:ind w:firstLine="420" w:firstLineChars="200"/>
        <w:rPr>
          <w:rFonts w:ascii="宋体" w:hAnsi="宋体" w:cs="宋体"/>
          <w:szCs w:val="21"/>
        </w:rPr>
      </w:pPr>
      <w:r>
        <w:rPr>
          <w:rFonts w:hint="eastAsia" w:ascii="宋体" w:hAnsi="宋体" w:cs="宋体"/>
          <w:szCs w:val="21"/>
        </w:rPr>
        <w:t>软件产品应符合相关法律法规和标准的要求，如信息安全、隐私保护等，并且在安装过程中遵守相关法律法规和招标方的规定。</w:t>
      </w:r>
    </w:p>
    <w:p w14:paraId="278C05BB">
      <w:pPr>
        <w:ind w:firstLine="422" w:firstLineChars="200"/>
        <w:rPr>
          <w:rFonts w:ascii="宋体" w:hAnsi="宋体" w:cs="宋体"/>
          <w:b/>
          <w:bCs/>
          <w:szCs w:val="21"/>
        </w:rPr>
      </w:pPr>
      <w:bookmarkStart w:id="24" w:name="_Toc173404815"/>
      <w:r>
        <w:rPr>
          <w:rFonts w:hint="eastAsia" w:ascii="宋体" w:hAnsi="宋体" w:cs="宋体"/>
          <w:b/>
          <w:bCs/>
          <w:szCs w:val="21"/>
        </w:rPr>
        <w:t>6.成果移交：</w:t>
      </w:r>
      <w:bookmarkEnd w:id="24"/>
    </w:p>
    <w:p w14:paraId="7FDA97AA">
      <w:pPr>
        <w:ind w:firstLine="422" w:firstLineChars="200"/>
        <w:rPr>
          <w:rFonts w:ascii="宋体" w:hAnsi="宋体" w:cs="宋体"/>
          <w:b/>
          <w:bCs/>
          <w:szCs w:val="21"/>
        </w:rPr>
      </w:pPr>
      <w:r>
        <w:rPr>
          <w:rFonts w:hint="eastAsia" w:ascii="宋体" w:hAnsi="宋体" w:cs="宋体"/>
          <w:b/>
          <w:bCs/>
          <w:szCs w:val="21"/>
        </w:rPr>
        <w:t>交付成果和文档资料</w:t>
      </w:r>
    </w:p>
    <w:p w14:paraId="42B03E78">
      <w:pPr>
        <w:ind w:firstLine="420" w:firstLineChars="200"/>
        <w:rPr>
          <w:rFonts w:ascii="宋体" w:hAnsi="宋体" w:cs="宋体"/>
          <w:szCs w:val="21"/>
        </w:rPr>
      </w:pPr>
      <w:r>
        <w:rPr>
          <w:rFonts w:hint="eastAsia" w:ascii="宋体" w:hAnsi="宋体" w:cs="宋体"/>
          <w:szCs w:val="21"/>
        </w:rPr>
        <w:t>在本项目的开发过程中和交付使用后，要求将各个阶段产生的全面、规范的成果和文档资料交付给学校，而且要提供明确的交付清单。同时，成果和文档资料必须符合软件工程的相关要求。要交付的成果和文档资料主要包括以下部分：</w:t>
      </w:r>
    </w:p>
    <w:p w14:paraId="784EA77C">
      <w:pPr>
        <w:ind w:firstLine="420" w:firstLineChars="200"/>
        <w:rPr>
          <w:rFonts w:ascii="宋体" w:hAnsi="宋体" w:cs="宋体"/>
          <w:szCs w:val="21"/>
        </w:rPr>
      </w:pPr>
      <w:r>
        <w:rPr>
          <w:rFonts w:hint="eastAsia" w:ascii="宋体" w:hAnsi="宋体" w:cs="宋体"/>
          <w:szCs w:val="21"/>
        </w:rPr>
        <w:t>(1)可正常运行的系统及其安装软件。</w:t>
      </w:r>
    </w:p>
    <w:p w14:paraId="178FB102">
      <w:pPr>
        <w:ind w:firstLine="420" w:firstLineChars="200"/>
        <w:rPr>
          <w:rFonts w:ascii="宋体" w:hAnsi="宋体" w:cs="宋体"/>
          <w:szCs w:val="21"/>
        </w:rPr>
      </w:pPr>
      <w:r>
        <w:rPr>
          <w:rFonts w:hint="eastAsia" w:ascii="宋体" w:hAnsi="宋体" w:cs="宋体"/>
          <w:szCs w:val="21"/>
        </w:rPr>
        <w:t>(2)技术文档：包括项目开发中的各种技术文档，如开发环境配置说明、软件工具清单、需求分析说明、变更说明、系统设计说明、用户手册、测试用例、测试结果、系统维护说明、系统培训资料以及有关系统接口的技术说明等等。</w:t>
      </w:r>
    </w:p>
    <w:p w14:paraId="1474A004">
      <w:pPr>
        <w:ind w:firstLine="420" w:firstLineChars="200"/>
        <w:rPr>
          <w:rFonts w:ascii="宋体" w:hAnsi="宋体" w:cs="宋体"/>
          <w:szCs w:val="21"/>
        </w:rPr>
      </w:pPr>
      <w:r>
        <w:rPr>
          <w:rFonts w:hint="eastAsia" w:ascii="宋体" w:hAnsi="宋体" w:cs="宋体"/>
          <w:szCs w:val="21"/>
        </w:rPr>
        <w:t xml:space="preserve">(3)管理文档：包括项目开发中的一些工作文档，如计划、报告、讨论纲要、会议记录等。 </w:t>
      </w:r>
    </w:p>
    <w:p w14:paraId="65634D2A">
      <w:pPr>
        <w:ind w:firstLine="420" w:firstLineChars="200"/>
        <w:rPr>
          <w:rFonts w:ascii="宋体" w:hAnsi="宋体" w:cs="宋体"/>
          <w:szCs w:val="21"/>
        </w:rPr>
      </w:pPr>
      <w:r>
        <w:rPr>
          <w:rFonts w:hint="eastAsia" w:ascii="宋体" w:hAnsi="宋体" w:cs="宋体"/>
          <w:szCs w:val="21"/>
        </w:rPr>
        <w:t>(4)版权归属及使用要求：该系统的使用权为学校完全拥有。</w:t>
      </w:r>
    </w:p>
    <w:p w14:paraId="3DAA3D35">
      <w:pPr>
        <w:ind w:firstLine="422" w:firstLineChars="200"/>
        <w:rPr>
          <w:rFonts w:ascii="宋体" w:hAnsi="宋体" w:cs="宋体"/>
          <w:b/>
          <w:bCs/>
          <w:szCs w:val="21"/>
        </w:rPr>
      </w:pPr>
      <w:bookmarkStart w:id="25" w:name="_Toc173404816"/>
      <w:r>
        <w:rPr>
          <w:rFonts w:hint="eastAsia" w:ascii="宋体" w:hAnsi="宋体" w:cs="宋体"/>
          <w:b/>
          <w:bCs/>
          <w:szCs w:val="21"/>
        </w:rPr>
        <w:t>7.项目验收</w:t>
      </w:r>
      <w:bookmarkEnd w:id="25"/>
    </w:p>
    <w:p w14:paraId="1A2CA178">
      <w:pPr>
        <w:ind w:firstLine="420" w:firstLineChars="200"/>
        <w:rPr>
          <w:rFonts w:ascii="宋体" w:hAnsi="宋体" w:cs="宋体"/>
          <w:szCs w:val="21"/>
        </w:rPr>
      </w:pPr>
      <w:r>
        <w:rPr>
          <w:rFonts w:hint="eastAsia" w:ascii="宋体" w:hAnsi="宋体" w:cs="宋体"/>
          <w:szCs w:val="21"/>
        </w:rPr>
        <w:t>(1)项目总体完成并通过试运行后，须向招标方提交项目验收申请；</w:t>
      </w:r>
    </w:p>
    <w:p w14:paraId="55056183">
      <w:pPr>
        <w:ind w:firstLine="420" w:firstLineChars="200"/>
        <w:rPr>
          <w:rFonts w:ascii="宋体" w:hAnsi="宋体" w:cs="宋体"/>
          <w:szCs w:val="21"/>
        </w:rPr>
      </w:pPr>
      <w:r>
        <w:rPr>
          <w:rFonts w:hint="eastAsia" w:ascii="宋体" w:hAnsi="宋体" w:cs="宋体"/>
          <w:szCs w:val="21"/>
        </w:rPr>
        <w:t>(2)采购人在收到项目验收申请的15个工作日内，组织专家验收，并向中标供应商提供项目验收报告。</w:t>
      </w:r>
    </w:p>
    <w:p w14:paraId="5099298A">
      <w:pPr>
        <w:ind w:firstLine="420" w:firstLineChars="200"/>
        <w:rPr>
          <w:rFonts w:ascii="宋体" w:hAnsi="宋体" w:cs="宋体"/>
          <w:szCs w:val="21"/>
        </w:rPr>
      </w:pPr>
      <w:r>
        <w:rPr>
          <w:rFonts w:hint="eastAsia" w:ascii="宋体" w:hAnsi="宋体" w:cs="宋体"/>
          <w:szCs w:val="21"/>
        </w:rPr>
        <w:t>(3)中标供应商应提供完整的项目验收方案。验收方案至少包含项目实施(包括调研、标准版部署、基础数据迁移、初期培训)、初验收、试运行和最终验收等流程、时间要求、形式等内容。</w:t>
      </w:r>
    </w:p>
    <w:p w14:paraId="2C0B9448">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rPr>
        <w:rFonts w:hint="default"/>
        <w:b w:val="0"/>
        <w:bCs w:val="0"/>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1"/>
      <w:numFmt w:val="lowerLetter"/>
      <w:suff w:val="nothing"/>
      <w:lvlText w:val="%1."/>
      <w:lvlJc w:val="left"/>
    </w:lvl>
  </w:abstractNum>
  <w:abstractNum w:abstractNumId="4">
    <w:nsid w:val="00000005"/>
    <w:multiLevelType w:val="singleLevel"/>
    <w:tmpl w:val="00000005"/>
    <w:lvl w:ilvl="0" w:tentative="0">
      <w:start w:val="1"/>
      <w:numFmt w:val="decimal"/>
      <w:suff w:val="nothing"/>
      <w:lvlText w:val="（%1）"/>
      <w:lvlJc w:val="left"/>
      <w:rPr>
        <w:rFonts w:hint="default"/>
        <w:b w:val="0"/>
        <w:bCs w:val="0"/>
      </w:rPr>
    </w:lvl>
  </w:abstractNum>
  <w:abstractNum w:abstractNumId="5">
    <w:nsid w:val="00000007"/>
    <w:multiLevelType w:val="singleLevel"/>
    <w:tmpl w:val="00000007"/>
    <w:lvl w:ilvl="0" w:tentative="0">
      <w:start w:val="1"/>
      <w:numFmt w:val="decimal"/>
      <w:suff w:val="nothing"/>
      <w:lvlText w:val="（%1）"/>
      <w:lvlJc w:val="left"/>
    </w:lvl>
  </w:abstractNum>
  <w:abstractNum w:abstractNumId="6">
    <w:nsid w:val="00000008"/>
    <w:multiLevelType w:val="singleLevel"/>
    <w:tmpl w:val="00000008"/>
    <w:lvl w:ilvl="0" w:tentative="0">
      <w:start w:val="1"/>
      <w:numFmt w:val="decimal"/>
      <w:suff w:val="nothing"/>
      <w:lvlText w:val="（%1）"/>
      <w:lvlJc w:val="left"/>
    </w:lvl>
  </w:abstractNum>
  <w:abstractNum w:abstractNumId="7">
    <w:nsid w:val="00000009"/>
    <w:multiLevelType w:val="singleLevel"/>
    <w:tmpl w:val="00000009"/>
    <w:lvl w:ilvl="0" w:tentative="0">
      <w:start w:val="1"/>
      <w:numFmt w:val="decimal"/>
      <w:suff w:val="nothing"/>
      <w:lvlText w:val="（%1）"/>
      <w:lvlJc w:val="left"/>
    </w:lvl>
  </w:abstractNum>
  <w:abstractNum w:abstractNumId="8">
    <w:nsid w:val="0000000A"/>
    <w:multiLevelType w:val="singleLevel"/>
    <w:tmpl w:val="0000000A"/>
    <w:lvl w:ilvl="0" w:tentative="0">
      <w:start w:val="1"/>
      <w:numFmt w:val="decimal"/>
      <w:suff w:val="nothing"/>
      <w:lvlText w:val="（%1）"/>
      <w:lvlJc w:val="left"/>
    </w:lvl>
  </w:abstractNum>
  <w:abstractNum w:abstractNumId="9">
    <w:nsid w:val="0000000B"/>
    <w:multiLevelType w:val="singleLevel"/>
    <w:tmpl w:val="0000000B"/>
    <w:lvl w:ilvl="0" w:tentative="0">
      <w:start w:val="1"/>
      <w:numFmt w:val="decimal"/>
      <w:suff w:val="nothing"/>
      <w:lvlText w:val="（%1）"/>
      <w:lvlJc w:val="left"/>
    </w:lvl>
  </w:abstractNum>
  <w:abstractNum w:abstractNumId="10">
    <w:nsid w:val="0000000C"/>
    <w:multiLevelType w:val="singleLevel"/>
    <w:tmpl w:val="0000000C"/>
    <w:lvl w:ilvl="0" w:tentative="0">
      <w:start w:val="1"/>
      <w:numFmt w:val="decimal"/>
      <w:suff w:val="nothing"/>
      <w:lvlText w:val="（%1）"/>
      <w:lvlJc w:val="left"/>
    </w:lvl>
  </w:abstractNum>
  <w:abstractNum w:abstractNumId="11">
    <w:nsid w:val="0000000D"/>
    <w:multiLevelType w:val="singleLevel"/>
    <w:tmpl w:val="0000000D"/>
    <w:lvl w:ilvl="0" w:tentative="0">
      <w:start w:val="1"/>
      <w:numFmt w:val="decimal"/>
      <w:suff w:val="nothing"/>
      <w:lvlText w:val="（%1）"/>
      <w:lvlJc w:val="left"/>
    </w:lvl>
  </w:abstractNum>
  <w:abstractNum w:abstractNumId="12">
    <w:nsid w:val="0053208E"/>
    <w:multiLevelType w:val="singleLevel"/>
    <w:tmpl w:val="0053208E"/>
    <w:lvl w:ilvl="0" w:tentative="0">
      <w:start w:val="1"/>
      <w:numFmt w:val="decimal"/>
      <w:suff w:val="nothing"/>
      <w:lvlText w:val="（%1）"/>
      <w:lvlJc w:val="left"/>
    </w:lvl>
  </w:abstractNum>
  <w:num w:numId="1">
    <w:abstractNumId w:val="7"/>
  </w:num>
  <w:num w:numId="2">
    <w:abstractNumId w:val="8"/>
  </w:num>
  <w:num w:numId="3">
    <w:abstractNumId w:val="5"/>
  </w:num>
  <w:num w:numId="4">
    <w:abstractNumId w:val="3"/>
  </w:num>
  <w:num w:numId="5">
    <w:abstractNumId w:val="1"/>
  </w:num>
  <w:num w:numId="6">
    <w:abstractNumId w:val="4"/>
  </w:num>
  <w:num w:numId="7">
    <w:abstractNumId w:val="10"/>
  </w:num>
  <w:num w:numId="8">
    <w:abstractNumId w:val="0"/>
  </w:num>
  <w:num w:numId="9">
    <w:abstractNumId w:val="2"/>
  </w:num>
  <w:num w:numId="10">
    <w:abstractNumId w:val="9"/>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00000000"/>
    <w:rsid w:val="6DFA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kern w:val="0"/>
      <w:sz w:val="32"/>
      <w:szCs w:val="20"/>
    </w:rPr>
  </w:style>
  <w:style w:type="paragraph" w:styleId="3">
    <w:name w:val="Body Text"/>
    <w:basedOn w:val="1"/>
    <w:next w:val="1"/>
    <w:qFormat/>
    <w:uiPriority w:val="99"/>
    <w:rPr>
      <w:rFonts w:ascii="楷体_GB2312" w:hAnsi="Arial" w:eastAsia="楷体_GB2312"/>
      <w:kern w:val="0"/>
      <w:sz w:val="28"/>
      <w:szCs w:val="20"/>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书_正文"/>
    <w:basedOn w:val="1"/>
    <w:qFormat/>
    <w:uiPriority w:val="0"/>
    <w:pPr>
      <w:spacing w:line="360" w:lineRule="auto"/>
    </w:pPr>
    <w:rPr>
      <w:rFonts w:asci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2024-08-05T00:32:08Z</dcterms:created>
  <dc:creator>Administrator</dc:creator>
  <cp:lastModifiedBy>携手阳光万成杨</cp:lastModifiedBy>
  <dcterms:modified xsi:type="dcterms:W3CDTF">2024-08-05T00:36:15Z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7F6DDBB5D5B94DC49B18A2AC95992892_12</vt:lpwstr>
  </property>
</Properties>
</file>