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921B8A">
      <w:pPr>
        <w:pStyle w:val="44"/>
        <w:ind w:firstLine="0"/>
        <w:jc w:val="center"/>
        <w:rPr>
          <w:rFonts w:ascii="宋体" w:hAnsi="宋体" w:cs="宋体"/>
          <w:b/>
          <w:bCs/>
          <w:sz w:val="28"/>
          <w:szCs w:val="28"/>
        </w:rPr>
      </w:pPr>
      <w:r>
        <w:rPr>
          <w:rFonts w:ascii="宋体" w:hAnsi="宋体" w:cs="宋体"/>
        </w:rPr>
        <mc:AlternateContent>
          <mc:Choice Requires="wps">
            <w:drawing>
              <wp:anchor distT="0" distB="0" distL="114300" distR="114300" simplePos="0" relativeHeight="251667456" behindDoc="0" locked="0" layoutInCell="1" allowOverlap="1">
                <wp:simplePos x="0" y="0"/>
                <wp:positionH relativeFrom="column">
                  <wp:posOffset>-1040765</wp:posOffset>
                </wp:positionH>
                <wp:positionV relativeFrom="paragraph">
                  <wp:posOffset>-1283335</wp:posOffset>
                </wp:positionV>
                <wp:extent cx="2752725" cy="2762250"/>
                <wp:effectExtent l="0" t="0" r="9525" b="0"/>
                <wp:wrapNone/>
                <wp:docPr id="39" name="椭圆 39"/>
                <wp:cNvGraphicFramePr/>
                <a:graphic xmlns:a="http://schemas.openxmlformats.org/drawingml/2006/main">
                  <a:graphicData uri="http://schemas.microsoft.com/office/word/2010/wordprocessingShape">
                    <wps:wsp>
                      <wps:cNvSpPr/>
                      <wps:spPr>
                        <a:xfrm>
                          <a:off x="0" y="0"/>
                          <a:ext cx="2752725" cy="2762250"/>
                        </a:xfrm>
                        <a:prstGeom prst="ellipse">
                          <a:avLst/>
                        </a:prstGeom>
                        <a:gradFill rotWithShape="0">
                          <a:gsLst>
                            <a:gs pos="0">
                              <a:srgbClr val="C00000">
                                <a:alpha val="0"/>
                              </a:srgbClr>
                            </a:gs>
                            <a:gs pos="100000">
                              <a:srgbClr val="FFFFFF">
                                <a:alpha val="59999"/>
                              </a:srgbClr>
                            </a:gs>
                          </a:gsLst>
                          <a:lin ang="5400000" scaled="1"/>
                          <a:tileRect/>
                        </a:gradFill>
                        <a:ln>
                          <a:noFill/>
                        </a:ln>
                        <a:effectLst/>
                      </wps:spPr>
                      <wps:txbx>
                        <w:txbxContent>
                          <w:p w14:paraId="06A682D7">
                            <w:pPr>
                              <w:jc w:val="center"/>
                            </w:pPr>
                          </w:p>
                        </w:txbxContent>
                      </wps:txbx>
                      <wps:bodyPr upright="1"/>
                    </wps:wsp>
                  </a:graphicData>
                </a:graphic>
              </wp:anchor>
            </w:drawing>
          </mc:Choice>
          <mc:Fallback>
            <w:pict>
              <v:shape id="_x0000_s1026" o:spid="_x0000_s1026" o:spt="3" type="#_x0000_t3" style="position:absolute;left:0pt;margin-left:-81.95pt;margin-top:-101.05pt;height:217.5pt;width:216.75pt;z-index:251667456;mso-width-relative:page;mso-height-relative:page;" fillcolor="#C00000" filled="t" stroked="f" coordsize="21600,21600" o:gfxdata="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AlRgY83AAAAA0BAAAP&#10;AAAAAAAAAAEAIAAAACIAAABkcnMvZG93bnJldi54bWxQSwECFAAUAAAACACHTuJAJGCDKBQCAABU&#10;BAAADgAAAAAAAAABACAAAAArAQAAZHJzL2Uyb0RvYy54bWxQSwUGAAAAAAYABgBZAQAAsQUAAAAA&#10;">
                <v:fill type="gradient" on="t" color2="#FFFFFF" opacity="0f" o:opacity2="39320f" focus="100%" focussize="0,0"/>
                <v:stroke on="f"/>
                <v:imagedata o:title=""/>
                <o:lock v:ext="edit" aspectratio="f"/>
                <v:textbox>
                  <w:txbxContent>
                    <w:p w14:paraId="06A682D7">
                      <w:pPr>
                        <w:jc w:val="center"/>
                      </w:pPr>
                    </w:p>
                  </w:txbxContent>
                </v:textbox>
              </v:shape>
            </w:pict>
          </mc:Fallback>
        </mc:AlternateContent>
      </w:r>
      <w:r>
        <w:rPr>
          <w:rFonts w:ascii="宋体" w:hAnsi="宋体" w:cs="宋体"/>
          <w:b/>
          <w:color w:val="000000"/>
          <w:sz w:val="28"/>
          <w:szCs w:val="28"/>
        </w:rPr>
        <w:drawing>
          <wp:anchor distT="0" distB="0" distL="114300" distR="114300" simplePos="0" relativeHeight="251665408" behindDoc="1" locked="0" layoutInCell="1" allowOverlap="1">
            <wp:simplePos x="0" y="0"/>
            <wp:positionH relativeFrom="column">
              <wp:posOffset>3492500</wp:posOffset>
            </wp:positionH>
            <wp:positionV relativeFrom="paragraph">
              <wp:posOffset>-582930</wp:posOffset>
            </wp:positionV>
            <wp:extent cx="2019300" cy="1744345"/>
            <wp:effectExtent l="0" t="0" r="0" b="8255"/>
            <wp:wrapNone/>
            <wp:docPr id="2"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4"/>
                    <pic:cNvPicPr>
                      <a:picLocks noChangeAspect="1" noChangeArrowheads="1"/>
                    </pic:cNvPicPr>
                  </pic:nvPicPr>
                  <pic:blipFill>
                    <a:blip r:embed="rId12" cstate="print"/>
                    <a:srcRect r="7275"/>
                    <a:stretch>
                      <a:fillRect/>
                    </a:stretch>
                  </pic:blipFill>
                  <pic:spPr>
                    <a:xfrm>
                      <a:off x="0" y="0"/>
                      <a:ext cx="2019300" cy="1744345"/>
                    </a:xfrm>
                    <a:prstGeom prst="rect">
                      <a:avLst/>
                    </a:prstGeom>
                    <a:noFill/>
                    <a:ln w="9525" cmpd="sng">
                      <a:noFill/>
                      <a:miter lim="800000"/>
                      <a:headEnd/>
                      <a:tailEnd/>
                    </a:ln>
                  </pic:spPr>
                </pic:pic>
              </a:graphicData>
            </a:graphic>
          </wp:anchor>
        </w:drawing>
      </w:r>
    </w:p>
    <w:p w14:paraId="60292124">
      <w:pPr>
        <w:ind w:leftChars="-695" w:hanging="1459" w:hangingChars="695"/>
        <w:jc w:val="right"/>
        <w:rPr>
          <w:rFonts w:ascii="宋体" w:hAnsi="宋体" w:cs="宋体"/>
          <w:b/>
          <w:bCs/>
          <w:sz w:val="44"/>
          <w:szCs w:val="44"/>
          <w:lang w:val="zh-CN"/>
        </w:rPr>
      </w:pPr>
      <w:r>
        <w:rPr>
          <w:rFonts w:ascii="宋体" w:hAnsi="宋体" w:cs="宋体"/>
        </w:rPr>
        <mc:AlternateContent>
          <mc:Choice Requires="wps">
            <w:drawing>
              <wp:anchor distT="0" distB="0" distL="114300" distR="114300" simplePos="0" relativeHeight="251674624" behindDoc="0" locked="0" layoutInCell="1" allowOverlap="1">
                <wp:simplePos x="0" y="0"/>
                <wp:positionH relativeFrom="column">
                  <wp:posOffset>1445895</wp:posOffset>
                </wp:positionH>
                <wp:positionV relativeFrom="paragraph">
                  <wp:posOffset>3974465</wp:posOffset>
                </wp:positionV>
                <wp:extent cx="4709795" cy="478155"/>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3980815" cy="371475"/>
                        </a:xfrm>
                        <a:prstGeom prst="rect">
                          <a:avLst/>
                        </a:prstGeom>
                        <a:noFill/>
                        <a:ln w="6350">
                          <a:noFill/>
                        </a:ln>
                        <a:effectLst/>
                      </wps:spPr>
                      <wps:txbx>
                        <w:txbxContent>
                          <w:p w14:paraId="22FF9D7F">
                            <w:r>
                              <w:rPr>
                                <w:rFonts w:hint="eastAsia" w:ascii="宋体" w:hAnsi="宋体" w:cs="宋体"/>
                                <w:b/>
                                <w:kern w:val="0"/>
                                <w:sz w:val="28"/>
                                <w:szCs w:val="28"/>
                              </w:rPr>
                              <w:t>江苏医药职业学院校内水电维修材料供应商遴选</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3.85pt;margin-top:312.95pt;height:37.65pt;width:370.85pt;z-index:251674624;mso-width-relative:page;mso-height-relative:page;" filled="f" stroked="f" coordsize="21600,21600" o:gfxdata="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AAAAAGRycy9QSwECFAAUAAAACACHTuJAb8Rue9wAAAALAQAADwAAAAAAAAABACAA&#10;AAAiAAAAZHJzL2Rvd25yZXYueG1sUEsBAhQAFAAAAAgAh07iQMwrmodCAgAAdgQAAA4AAAAAAAAA&#10;AQAgAAAAKwEAAGRycy9lMm9Eb2MueG1sUEsFBgAAAAAGAAYAWQEAAN8FAAAAAA==&#10;">
                <v:fill on="f" focussize="0,0"/>
                <v:stroke on="f" weight="0.5pt"/>
                <v:imagedata o:title=""/>
                <o:lock v:ext="edit" aspectratio="f"/>
                <v:textbox>
                  <w:txbxContent>
                    <w:p w14:paraId="22FF9D7F">
                      <w:r>
                        <w:rPr>
                          <w:rFonts w:hint="eastAsia" w:ascii="宋体" w:hAnsi="宋体" w:cs="宋体"/>
                          <w:b/>
                          <w:kern w:val="0"/>
                          <w:sz w:val="28"/>
                          <w:szCs w:val="28"/>
                        </w:rPr>
                        <w:t>江苏医药职业学院校内水电维修材料供应商遴选</w:t>
                      </w:r>
                    </w:p>
                  </w:txbxContent>
                </v:textbox>
              </v:shape>
            </w:pict>
          </mc:Fallback>
        </mc:AlternateContent>
      </w:r>
      <w:r>
        <w:rPr>
          <w:rFonts w:ascii="宋体" w:hAnsi="宋体" w:cs="宋体"/>
        </w:rPr>
        <mc:AlternateContent>
          <mc:Choice Requires="wps">
            <w:drawing>
              <wp:anchor distT="0" distB="0" distL="114300" distR="114300" simplePos="0" relativeHeight="251673600" behindDoc="0" locked="0" layoutInCell="1" allowOverlap="1">
                <wp:simplePos x="0" y="0"/>
                <wp:positionH relativeFrom="column">
                  <wp:posOffset>3300730</wp:posOffset>
                </wp:positionH>
                <wp:positionV relativeFrom="paragraph">
                  <wp:posOffset>5857875</wp:posOffset>
                </wp:positionV>
                <wp:extent cx="2752725" cy="2762250"/>
                <wp:effectExtent l="0" t="0" r="9525" b="0"/>
                <wp:wrapNone/>
                <wp:docPr id="41" name="椭圆 41"/>
                <wp:cNvGraphicFramePr/>
                <a:graphic xmlns:a="http://schemas.openxmlformats.org/drawingml/2006/main">
                  <a:graphicData uri="http://schemas.microsoft.com/office/word/2010/wordprocessingShape">
                    <wps:wsp>
                      <wps:cNvSpPr/>
                      <wps:spPr>
                        <a:xfrm>
                          <a:off x="0" y="0"/>
                          <a:ext cx="2752725" cy="2762250"/>
                        </a:xfrm>
                        <a:prstGeom prst="ellipse">
                          <a:avLst/>
                        </a:prstGeom>
                        <a:gradFill rotWithShape="0">
                          <a:gsLst>
                            <a:gs pos="0">
                              <a:srgbClr val="C00000">
                                <a:alpha val="0"/>
                              </a:srgbClr>
                            </a:gs>
                            <a:gs pos="100000">
                              <a:srgbClr val="FFFFFF"/>
                            </a:gs>
                          </a:gsLst>
                          <a:lin ang="5400000" scaled="1"/>
                          <a:tileRect/>
                        </a:gradFill>
                        <a:ln>
                          <a:noFill/>
                        </a:ln>
                        <a:effectLst/>
                      </wps:spPr>
                      <wps:txbx>
                        <w:txbxContent>
                          <w:p w14:paraId="3BFE0BA3"/>
                        </w:txbxContent>
                      </wps:txbx>
                      <wps:bodyPr upright="1"/>
                    </wps:wsp>
                  </a:graphicData>
                </a:graphic>
              </wp:anchor>
            </w:drawing>
          </mc:Choice>
          <mc:Fallback>
            <w:pict>
              <v:shape id="_x0000_s1026" o:spid="_x0000_s1026" o:spt="3" type="#_x0000_t3" style="position:absolute;left:0pt;margin-left:259.9pt;margin-top:461.25pt;height:217.5pt;width:216.75pt;z-index:251673600;mso-width-relative:page;mso-height-relative:page;" fillcolor="#C00000" filled="t" stroked="f" coordsize="21600,21600" o:gfxdata="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00lOS2QAAAAwBAAAPAAAAAAAAAAEAIAAA&#10;ACIAAABkcnMvZG93bnJldi54bWxQSwECFAAUAAAACACHTuJAw4GoswsCAAAzBAAADgAAAAAAAAAB&#10;ACAAAAAoAQAAZHJzL2Uyb0RvYy54bWxQSwUGAAAAAAYABgBZAQAApQUAAAAA&#10;">
                <v:fill type="gradient" on="t" color2="#FFFFFF" opacity="0f" focus="100%" focussize="0,0"/>
                <v:stroke on="f"/>
                <v:imagedata o:title=""/>
                <o:lock v:ext="edit" aspectratio="f"/>
                <v:textbox>
                  <w:txbxContent>
                    <w:p w14:paraId="3BFE0BA3"/>
                  </w:txbxContent>
                </v:textbox>
              </v:shape>
            </w:pict>
          </mc:Fallback>
        </mc:AlternateContent>
      </w:r>
      <w:r>
        <w:rPr>
          <w:rFonts w:ascii="宋体" w:hAnsi="宋体" w:cs="宋体"/>
        </w:rPr>
        <mc:AlternateContent>
          <mc:Choice Requires="wps">
            <w:drawing>
              <wp:anchor distT="0" distB="0" distL="114300" distR="114300" simplePos="0" relativeHeight="251660288" behindDoc="0" locked="0" layoutInCell="1" allowOverlap="1">
                <wp:simplePos x="0" y="0"/>
                <wp:positionH relativeFrom="column">
                  <wp:posOffset>160020</wp:posOffset>
                </wp:positionH>
                <wp:positionV relativeFrom="paragraph">
                  <wp:posOffset>1880870</wp:posOffset>
                </wp:positionV>
                <wp:extent cx="5604510" cy="11684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5604510" cy="1168400"/>
                        </a:xfrm>
                        <a:prstGeom prst="rect">
                          <a:avLst/>
                        </a:prstGeom>
                        <a:noFill/>
                        <a:ln>
                          <a:noFill/>
                        </a:ln>
                        <a:effectLst/>
                      </wps:spPr>
                      <wps:txbx>
                        <w:txbxContent>
                          <w:p w14:paraId="6FCFFCC4">
                            <w:pPr>
                              <w:pStyle w:val="25"/>
                              <w:rPr>
                                <w:rFonts w:ascii="方正大黑简体" w:hAnsi="方正大黑简体" w:eastAsia="方正大黑简体" w:cs="方正大黑简体"/>
                                <w:bCs/>
                                <w:color w:val="DA251C"/>
                                <w:sz w:val="144"/>
                                <w:szCs w:val="144"/>
                              </w:rPr>
                            </w:pPr>
                            <w:r>
                              <w:rPr>
                                <w:rFonts w:hint="eastAsia" w:ascii="方正大黑简体" w:hAnsi="方正大黑简体" w:eastAsia="方正大黑简体" w:cs="方正大黑简体"/>
                                <w:bCs/>
                                <w:color w:val="DA251C"/>
                                <w:sz w:val="144"/>
                                <w:szCs w:val="144"/>
                              </w:rPr>
                              <w:t>询 价 文 件</w:t>
                            </w:r>
                          </w:p>
                        </w:txbxContent>
                      </wps:txbx>
                      <wps:bodyPr wrap="square" rtlCol="0">
                        <a:noAutofit/>
                      </wps:bodyPr>
                    </wps:wsp>
                  </a:graphicData>
                </a:graphic>
              </wp:anchor>
            </w:drawing>
          </mc:Choice>
          <mc:Fallback>
            <w:pict>
              <v:shape id="_x0000_s1026" o:spid="_x0000_s1026" o:spt="202" type="#_x0000_t202" style="position:absolute;left:0pt;margin-left:12.6pt;margin-top:148.1pt;height:92pt;width:441.3pt;z-index:251660288;mso-width-relative:page;mso-height-relative:page;" filled="f" stroked="f" coordsize="21600,21600" o:gfxdata="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Bb9iiD1wAAAAoBAAAPAAAAAAAAAAEAIAAAACIAAABkcnMvZG93&#10;bnJldi54bWxQSwECFAAUAAAACACHTuJAbg2iKcgBAACGAwAADgAAAAAAAAABACAAAAAmAQAAZHJz&#10;L2Uyb0RvYy54bWxQSwUGAAAAAAYABgBZAQAAYAUAAAAA&#10;">
                <v:fill on="f" focussize="0,0"/>
                <v:stroke on="f"/>
                <v:imagedata o:title=""/>
                <o:lock v:ext="edit" aspectratio="f"/>
                <v:textbox>
                  <w:txbxContent>
                    <w:p w14:paraId="6FCFFCC4">
                      <w:pPr>
                        <w:pStyle w:val="25"/>
                        <w:rPr>
                          <w:rFonts w:ascii="方正大黑简体" w:hAnsi="方正大黑简体" w:eastAsia="方正大黑简体" w:cs="方正大黑简体"/>
                          <w:bCs/>
                          <w:color w:val="DA251C"/>
                          <w:sz w:val="144"/>
                          <w:szCs w:val="144"/>
                        </w:rPr>
                      </w:pPr>
                      <w:r>
                        <w:rPr>
                          <w:rFonts w:hint="eastAsia" w:ascii="方正大黑简体" w:hAnsi="方正大黑简体" w:eastAsia="方正大黑简体" w:cs="方正大黑简体"/>
                          <w:bCs/>
                          <w:color w:val="DA251C"/>
                          <w:sz w:val="144"/>
                          <w:szCs w:val="144"/>
                        </w:rPr>
                        <w:t>询 价 文 件</w:t>
                      </w:r>
                    </w:p>
                  </w:txbxContent>
                </v:textbox>
              </v:shape>
            </w:pict>
          </mc:Fallback>
        </mc:AlternateContent>
      </w:r>
    </w:p>
    <w:p w14:paraId="5A109E12">
      <w:pPr>
        <w:rPr>
          <w:rFonts w:ascii="宋体" w:hAnsi="宋体" w:cs="宋体"/>
          <w:sz w:val="44"/>
          <w:szCs w:val="44"/>
          <w:lang w:val="zh-CN"/>
        </w:rPr>
      </w:pPr>
      <w:r>
        <w:rPr>
          <w:rFonts w:ascii="宋体" w:hAnsi="宋体" w:cs="宋体"/>
        </w:rPr>
        <mc:AlternateContent>
          <mc:Choice Requires="wps">
            <w:drawing>
              <wp:anchor distT="0" distB="0" distL="114300" distR="114300" simplePos="0" relativeHeight="251666432" behindDoc="0" locked="0" layoutInCell="1" allowOverlap="1">
                <wp:simplePos x="0" y="0"/>
                <wp:positionH relativeFrom="column">
                  <wp:posOffset>-320040</wp:posOffset>
                </wp:positionH>
                <wp:positionV relativeFrom="paragraph">
                  <wp:posOffset>415290</wp:posOffset>
                </wp:positionV>
                <wp:extent cx="6870700" cy="944245"/>
                <wp:effectExtent l="0" t="0" r="0" b="8255"/>
                <wp:wrapNone/>
                <wp:docPr id="11" name="文本框 11"/>
                <wp:cNvGraphicFramePr/>
                <a:graphic xmlns:a="http://schemas.openxmlformats.org/drawingml/2006/main">
                  <a:graphicData uri="http://schemas.microsoft.com/office/word/2010/wordprocessingShape">
                    <wps:wsp>
                      <wps:cNvSpPr txBox="1"/>
                      <wps:spPr>
                        <a:xfrm>
                          <a:off x="0" y="0"/>
                          <a:ext cx="6870700" cy="944245"/>
                        </a:xfrm>
                        <a:prstGeom prst="rect">
                          <a:avLst/>
                        </a:prstGeom>
                        <a:noFill/>
                        <a:ln>
                          <a:noFill/>
                        </a:ln>
                        <a:effectLst/>
                      </wps:spPr>
                      <wps:txbx>
                        <w:txbxContent>
                          <w:p w14:paraId="6F2860DE">
                            <w:pPr>
                              <w:jc w:val="center"/>
                              <w:rPr>
                                <w:sz w:val="40"/>
                                <w:szCs w:val="48"/>
                              </w:rPr>
                            </w:pPr>
                            <w:r>
                              <w:rPr>
                                <w:rFonts w:hint="eastAsia" w:asciiTheme="majorEastAsia" w:hAnsiTheme="majorEastAsia" w:eastAsiaTheme="majorEastAsia" w:cstheme="majorEastAsia"/>
                                <w:b/>
                                <w:kern w:val="0"/>
                                <w:sz w:val="36"/>
                                <w:szCs w:val="36"/>
                              </w:rPr>
                              <w:t>江苏医药职业学院校内水电维修材料供应商遴选</w:t>
                            </w:r>
                          </w:p>
                        </w:txbxContent>
                      </wps:txbx>
                      <wps:bodyPr wrap="square" rtlCol="0">
                        <a:noAutofit/>
                      </wps:bodyPr>
                    </wps:wsp>
                  </a:graphicData>
                </a:graphic>
              </wp:anchor>
            </w:drawing>
          </mc:Choice>
          <mc:Fallback>
            <w:pict>
              <v:shape id="_x0000_s1026" o:spid="_x0000_s1026" o:spt="202" type="#_x0000_t202" style="position:absolute;left:0pt;margin-left:-25.2pt;margin-top:32.7pt;height:74.35pt;width:541pt;z-index:251666432;mso-width-relative:page;mso-height-relative:page;" filled="f" stroked="f" coordsize="21600,21600" o:gfxdata="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BdGbETYAAAACwEAAA8AAAAAAAAAAQAgAAAAIgAAAGRycy9kb3du&#10;cmV2LnhtbFBLAQIUABQAAAAIAIdO4kAakTSgxgEAAIUDAAAOAAAAAAAAAAEAIAAAACcBAABkcnMv&#10;ZTJvRG9jLnhtbFBLBQYAAAAABgAGAFkBAABfBQAAAAA=&#10;">
                <v:fill on="f" focussize="0,0"/>
                <v:stroke on="f"/>
                <v:imagedata o:title=""/>
                <o:lock v:ext="edit" aspectratio="f"/>
                <v:textbox>
                  <w:txbxContent>
                    <w:p w14:paraId="6F2860DE">
                      <w:pPr>
                        <w:jc w:val="center"/>
                        <w:rPr>
                          <w:sz w:val="40"/>
                          <w:szCs w:val="48"/>
                        </w:rPr>
                      </w:pPr>
                      <w:r>
                        <w:rPr>
                          <w:rFonts w:hint="eastAsia" w:asciiTheme="majorEastAsia" w:hAnsiTheme="majorEastAsia" w:eastAsiaTheme="majorEastAsia" w:cstheme="majorEastAsia"/>
                          <w:b/>
                          <w:kern w:val="0"/>
                          <w:sz w:val="36"/>
                          <w:szCs w:val="36"/>
                        </w:rPr>
                        <w:t>江苏医药职业学院校内水电维修材料供应商遴选</w:t>
                      </w:r>
                    </w:p>
                  </w:txbxContent>
                </v:textbox>
              </v:shape>
            </w:pict>
          </mc:Fallback>
        </mc:AlternateContent>
      </w:r>
    </w:p>
    <w:p w14:paraId="7EEDA104">
      <w:pPr>
        <w:rPr>
          <w:rFonts w:ascii="宋体" w:hAnsi="宋体" w:cs="宋体"/>
          <w:sz w:val="44"/>
          <w:szCs w:val="44"/>
          <w:lang w:val="zh-CN"/>
        </w:rPr>
      </w:pPr>
    </w:p>
    <w:p w14:paraId="632DDD04">
      <w:pPr>
        <w:rPr>
          <w:rFonts w:ascii="宋体" w:hAnsi="宋体" w:cs="宋体"/>
          <w:sz w:val="44"/>
          <w:szCs w:val="44"/>
          <w:lang w:val="zh-CN"/>
        </w:rPr>
      </w:pPr>
    </w:p>
    <w:p w14:paraId="50319C27">
      <w:pPr>
        <w:rPr>
          <w:rFonts w:ascii="宋体" w:hAnsi="宋体" w:cs="宋体"/>
          <w:sz w:val="44"/>
          <w:szCs w:val="44"/>
          <w:lang w:val="zh-CN"/>
        </w:rPr>
      </w:pPr>
    </w:p>
    <w:p w14:paraId="57D931C1">
      <w:pPr>
        <w:rPr>
          <w:rFonts w:ascii="宋体" w:hAnsi="宋体" w:cs="宋体"/>
          <w:sz w:val="44"/>
          <w:szCs w:val="44"/>
          <w:lang w:val="zh-CN"/>
        </w:rPr>
      </w:pPr>
    </w:p>
    <w:p w14:paraId="084BFD1E">
      <w:pPr>
        <w:rPr>
          <w:rFonts w:ascii="宋体" w:hAnsi="宋体" w:cs="宋体"/>
          <w:sz w:val="44"/>
          <w:szCs w:val="44"/>
          <w:lang w:val="zh-CN"/>
        </w:rPr>
      </w:pPr>
    </w:p>
    <w:p w14:paraId="77D9B943">
      <w:pPr>
        <w:jc w:val="right"/>
        <w:rPr>
          <w:rFonts w:ascii="宋体" w:hAnsi="宋体" w:cs="宋体"/>
          <w:sz w:val="44"/>
          <w:szCs w:val="44"/>
          <w:lang w:val="zh-CN"/>
        </w:rPr>
      </w:pPr>
    </w:p>
    <w:p w14:paraId="47379FFD">
      <w:pPr>
        <w:rPr>
          <w:rFonts w:ascii="宋体" w:hAnsi="宋体" w:cs="宋体"/>
          <w:sz w:val="44"/>
          <w:szCs w:val="44"/>
          <w:lang w:val="zh-CN"/>
        </w:rPr>
        <w:sectPr>
          <w:headerReference r:id="rId3" w:type="default"/>
          <w:pgSz w:w="11906" w:h="16838"/>
          <w:pgMar w:top="1701" w:right="1474" w:bottom="1701" w:left="1474" w:header="851" w:footer="1134" w:gutter="0"/>
          <w:cols w:space="720" w:num="1"/>
          <w:docGrid w:linePitch="579" w:charSpace="1229"/>
        </w:sectPr>
      </w:pPr>
      <w:r>
        <w:rPr>
          <w:rFonts w:ascii="宋体" w:hAnsi="宋体" w:cs="宋体"/>
        </w:rPr>
        <mc:AlternateContent>
          <mc:Choice Requires="wps">
            <w:drawing>
              <wp:anchor distT="0" distB="0" distL="114300" distR="114300" simplePos="0" relativeHeight="251668480" behindDoc="0" locked="0" layoutInCell="1" allowOverlap="1">
                <wp:simplePos x="0" y="0"/>
                <wp:positionH relativeFrom="column">
                  <wp:posOffset>1571625</wp:posOffset>
                </wp:positionH>
                <wp:positionV relativeFrom="paragraph">
                  <wp:posOffset>597535</wp:posOffset>
                </wp:positionV>
                <wp:extent cx="2657475" cy="383540"/>
                <wp:effectExtent l="0" t="0" r="0" b="0"/>
                <wp:wrapNone/>
                <wp:docPr id="65" name="文本框 65"/>
                <wp:cNvGraphicFramePr/>
                <a:graphic xmlns:a="http://schemas.openxmlformats.org/drawingml/2006/main">
                  <a:graphicData uri="http://schemas.microsoft.com/office/word/2010/wordprocessingShape">
                    <wps:wsp>
                      <wps:cNvSpPr txBox="1"/>
                      <wps:spPr>
                        <a:xfrm flipH="1">
                          <a:off x="0" y="0"/>
                          <a:ext cx="2657475" cy="383540"/>
                        </a:xfrm>
                        <a:prstGeom prst="rect">
                          <a:avLst/>
                        </a:prstGeom>
                        <a:noFill/>
                        <a:ln>
                          <a:noFill/>
                        </a:ln>
                        <a:effectLst/>
                      </wps:spPr>
                      <wps:txbx>
                        <w:txbxContent>
                          <w:p w14:paraId="2DDDCBB9">
                            <w:r>
                              <w:rPr>
                                <w:rFonts w:hint="eastAsia" w:ascii="宋体" w:hAnsi="宋体" w:cs="宋体"/>
                                <w:b/>
                                <w:kern w:val="0"/>
                                <w:sz w:val="28"/>
                                <w:szCs w:val="28"/>
                              </w:rPr>
                              <w:t>SY2024-036-HW-XJ</w:t>
                            </w:r>
                          </w:p>
                        </w:txbxContent>
                      </wps:txbx>
                      <wps:bodyPr wrap="square" rtlCol="0">
                        <a:noAutofit/>
                      </wps:bodyPr>
                    </wps:wsp>
                  </a:graphicData>
                </a:graphic>
              </wp:anchor>
            </w:drawing>
          </mc:Choice>
          <mc:Fallback>
            <w:pict>
              <v:shape id="_x0000_s1026" o:spid="_x0000_s1026" o:spt="202" type="#_x0000_t202" style="position:absolute;left:0pt;flip:x;margin-left:123.75pt;margin-top:47.05pt;height:30.2pt;width:209.25pt;z-index:251668480;mso-width-relative:page;mso-height-relative:page;" filled="f" stroked="f" coordsize="21600,21600" o:gfxdata="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NaIJQDaAAAACgEAAA8AAAAAAAAAAQAgAAAA&#10;IgAAAGRycy9kb3ducmV2LnhtbFBLAQIUABQAAAAIAIdO4kD4UQ+60AEAAI8DAAAOAAAAAAAAAAEA&#10;IAAAACkBAABkcnMvZTJvRG9jLnhtbFBLBQYAAAAABgAGAFkBAABrBQAAAAA=&#10;">
                <v:fill on="f" focussize="0,0"/>
                <v:stroke on="f"/>
                <v:imagedata o:title=""/>
                <o:lock v:ext="edit" aspectratio="f"/>
                <v:textbox>
                  <w:txbxContent>
                    <w:p w14:paraId="2DDDCBB9">
                      <w:r>
                        <w:rPr>
                          <w:rFonts w:hint="eastAsia" w:ascii="宋体" w:hAnsi="宋体" w:cs="宋体"/>
                          <w:b/>
                          <w:kern w:val="0"/>
                          <w:sz w:val="28"/>
                          <w:szCs w:val="28"/>
                        </w:rPr>
                        <w:t>SY2024-036-HW-XJ</w:t>
                      </w:r>
                    </w:p>
                  </w:txbxContent>
                </v:textbox>
              </v:shape>
            </w:pict>
          </mc:Fallback>
        </mc:AlternateContent>
      </w:r>
      <w:r>
        <w:rPr>
          <w:rFonts w:ascii="宋体" w:hAnsi="宋体" w:cs="宋体"/>
        </w:rPr>
        <mc:AlternateContent>
          <mc:Choice Requires="wps">
            <w:drawing>
              <wp:anchor distT="0" distB="0" distL="114300" distR="114300" simplePos="0" relativeHeight="251659264" behindDoc="0" locked="0" layoutInCell="1" allowOverlap="1">
                <wp:simplePos x="0" y="0"/>
                <wp:positionH relativeFrom="column">
                  <wp:posOffset>1460500</wp:posOffset>
                </wp:positionH>
                <wp:positionV relativeFrom="paragraph">
                  <wp:posOffset>2630170</wp:posOffset>
                </wp:positionV>
                <wp:extent cx="2423795" cy="401955"/>
                <wp:effectExtent l="0" t="0" r="0" b="0"/>
                <wp:wrapNone/>
                <wp:docPr id="6" name="文本框 6"/>
                <wp:cNvGraphicFramePr/>
                <a:graphic xmlns:a="http://schemas.openxmlformats.org/drawingml/2006/main">
                  <a:graphicData uri="http://schemas.microsoft.com/office/word/2010/wordprocessingShape">
                    <wps:wsp>
                      <wps:cNvSpPr txBox="1"/>
                      <wps:spPr>
                        <a:xfrm>
                          <a:off x="0" y="0"/>
                          <a:ext cx="2423795" cy="401955"/>
                        </a:xfrm>
                        <a:prstGeom prst="rect">
                          <a:avLst/>
                        </a:prstGeom>
                        <a:noFill/>
                        <a:ln w="6350">
                          <a:noFill/>
                        </a:ln>
                        <a:effectLst/>
                      </wps:spPr>
                      <wps:txbx>
                        <w:txbxContent>
                          <w:p w14:paraId="2B91A846">
                            <w:pPr>
                              <w:rPr>
                                <w:rFonts w:ascii="黑体" w:hAnsi="黑体" w:eastAsia="黑体" w:cs="黑体"/>
                                <w:sz w:val="32"/>
                                <w:szCs w:val="32"/>
                              </w:rPr>
                            </w:pPr>
                            <w:r>
                              <w:rPr>
                                <w:rFonts w:hint="eastAsia" w:ascii="黑体" w:hAnsi="黑体" w:eastAsia="黑体" w:cs="黑体"/>
                                <w:sz w:val="32"/>
                                <w:szCs w:val="32"/>
                              </w:rPr>
                              <w:t>2024年12月2日</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5pt;margin-top:207.1pt;height:31.65pt;width:190.85pt;z-index:251659264;mso-width-relative:page;mso-height-relative:page;" filled="f" stroked="f" coordsize="21600,21600" o:gfxdata="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AAAAAGRycy9QSwECFAAUAAAACACHTuJAPQHKotwAAAALAQAADwAAAAAAAAABACAA&#10;AAAiAAAAZHJzL2Rvd25yZXYueG1sUEsBAhQAFAAAAAgAh07iQP/KK69CAgAAdAQAAA4AAAAAAAAA&#10;AQAgAAAAKwEAAGRycy9lMm9Eb2MueG1sUEsFBgAAAAAGAAYAWQEAAN8FAAAAAA==&#10;">
                <v:fill on="f" focussize="0,0"/>
                <v:stroke on="f" weight="0.5pt"/>
                <v:imagedata o:title=""/>
                <o:lock v:ext="edit" aspectratio="f"/>
                <v:textbox>
                  <w:txbxContent>
                    <w:p w14:paraId="2B91A846">
                      <w:pPr>
                        <w:rPr>
                          <w:rFonts w:ascii="黑体" w:hAnsi="黑体" w:eastAsia="黑体" w:cs="黑体"/>
                          <w:sz w:val="32"/>
                          <w:szCs w:val="32"/>
                        </w:rPr>
                      </w:pPr>
                      <w:r>
                        <w:rPr>
                          <w:rFonts w:hint="eastAsia" w:ascii="黑体" w:hAnsi="黑体" w:eastAsia="黑体" w:cs="黑体"/>
                          <w:sz w:val="32"/>
                          <w:szCs w:val="32"/>
                        </w:rPr>
                        <w:t>2024年12月2日</w:t>
                      </w:r>
                    </w:p>
                  </w:txbxContent>
                </v:textbox>
              </v:shape>
            </w:pict>
          </mc:Fallback>
        </mc:AlternateContent>
      </w:r>
      <w:r>
        <w:rPr>
          <w:rFonts w:ascii="宋体" w:hAnsi="宋体" w:cs="宋体"/>
        </w:rPr>
        <mc:AlternateContent>
          <mc:Choice Requires="wps">
            <w:drawing>
              <wp:anchor distT="0" distB="0" distL="114300" distR="114300" simplePos="0" relativeHeight="251671552" behindDoc="0" locked="0" layoutInCell="1" allowOverlap="1">
                <wp:simplePos x="0" y="0"/>
                <wp:positionH relativeFrom="column">
                  <wp:posOffset>1441450</wp:posOffset>
                </wp:positionH>
                <wp:positionV relativeFrom="paragraph">
                  <wp:posOffset>2265045</wp:posOffset>
                </wp:positionV>
                <wp:extent cx="3400425" cy="342900"/>
                <wp:effectExtent l="0" t="0" r="0" b="0"/>
                <wp:wrapNone/>
                <wp:docPr id="67" name="文本框 67"/>
                <wp:cNvGraphicFramePr/>
                <a:graphic xmlns:a="http://schemas.openxmlformats.org/drawingml/2006/main">
                  <a:graphicData uri="http://schemas.microsoft.com/office/word/2010/wordprocessingShape">
                    <wps:wsp>
                      <wps:cNvSpPr txBox="1"/>
                      <wps:spPr>
                        <a:xfrm flipH="1">
                          <a:off x="0" y="0"/>
                          <a:ext cx="3400425" cy="342900"/>
                        </a:xfrm>
                        <a:prstGeom prst="rect">
                          <a:avLst/>
                        </a:prstGeom>
                        <a:noFill/>
                        <a:ln>
                          <a:noFill/>
                        </a:ln>
                        <a:effectLst/>
                      </wps:spPr>
                      <wps:txbx>
                        <w:txbxContent>
                          <w:p w14:paraId="7DA41211">
                            <w:pPr>
                              <w:pStyle w:val="25"/>
                              <w:ind w:left="160" w:hanging="160" w:hangingChars="50"/>
                              <w:rPr>
                                <w:rFonts w:ascii="黑体" w:hAnsi="黑体" w:eastAsia="黑体" w:cs="黑体"/>
                                <w:sz w:val="32"/>
                                <w:szCs w:val="32"/>
                              </w:rPr>
                            </w:pPr>
                            <w:r>
                              <w:rPr>
                                <w:rFonts w:hint="eastAsia" w:ascii="黑体" w:hAnsi="黑体" w:eastAsia="黑体" w:cs="黑体"/>
                                <w:kern w:val="24"/>
                                <w:sz w:val="32"/>
                                <w:szCs w:val="32"/>
                              </w:rPr>
                              <w:t>盐城市携手阳光集中采购代理公司wcwcng 有限公司</w:t>
                            </w:r>
                          </w:p>
                        </w:txbxContent>
                      </wps:txbx>
                      <wps:bodyPr wrap="square" rtlCol="0">
                        <a:noAutofit/>
                      </wps:bodyPr>
                    </wps:wsp>
                  </a:graphicData>
                </a:graphic>
              </wp:anchor>
            </w:drawing>
          </mc:Choice>
          <mc:Fallback>
            <w:pict>
              <v:shape id="_x0000_s1026" o:spid="_x0000_s1026" o:spt="202" type="#_x0000_t202" style="position:absolute;left:0pt;flip:x;margin-left:113.5pt;margin-top:178.35pt;height:27pt;width:267.75pt;z-index:251671552;mso-width-relative:page;mso-height-relative:page;" filled="f" stroked="f" coordsize="21600,21600" o:gfxdata="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BvPLqR2wAAAAsBAAAPAAAAAAAAAAEAIAAA&#10;ACIAAABkcnMvZG93bnJldi54bWxQSwECFAAUAAAACACHTuJAS2SkEdABAACPAwAADgAAAAAAAAAB&#10;ACAAAAAqAQAAZHJzL2Uyb0RvYy54bWxQSwUGAAAAAAYABgBZAQAAbAUAAAAA&#10;">
                <v:fill on="f" focussize="0,0"/>
                <v:stroke on="f"/>
                <v:imagedata o:title=""/>
                <o:lock v:ext="edit" aspectratio="f"/>
                <v:textbox>
                  <w:txbxContent>
                    <w:p w14:paraId="7DA41211">
                      <w:pPr>
                        <w:pStyle w:val="25"/>
                        <w:ind w:left="160" w:hanging="160" w:hangingChars="50"/>
                        <w:rPr>
                          <w:rFonts w:ascii="黑体" w:hAnsi="黑体" w:eastAsia="黑体" w:cs="黑体"/>
                          <w:sz w:val="32"/>
                          <w:szCs w:val="32"/>
                        </w:rPr>
                      </w:pPr>
                      <w:r>
                        <w:rPr>
                          <w:rFonts w:hint="eastAsia" w:ascii="黑体" w:hAnsi="黑体" w:eastAsia="黑体" w:cs="黑体"/>
                          <w:kern w:val="24"/>
                          <w:sz w:val="32"/>
                          <w:szCs w:val="32"/>
                        </w:rPr>
                        <w:t>盐城市携手阳光集中采购代理公司wcwcng 有限公司</w:t>
                      </w:r>
                    </w:p>
                  </w:txbxContent>
                </v:textbox>
              </v:shape>
            </w:pict>
          </mc:Fallback>
        </mc:AlternateContent>
      </w:r>
      <w:r>
        <w:rPr>
          <w:rFonts w:ascii="宋体" w:hAnsi="宋体" w:cs="宋体"/>
        </w:rPr>
        <mc:AlternateContent>
          <mc:Choice Requires="wps">
            <w:drawing>
              <wp:anchor distT="0" distB="0" distL="114300" distR="114300" simplePos="0" relativeHeight="251670528" behindDoc="0" locked="0" layoutInCell="1" allowOverlap="1">
                <wp:simplePos x="0" y="0"/>
                <wp:positionH relativeFrom="column">
                  <wp:posOffset>1470025</wp:posOffset>
                </wp:positionH>
                <wp:positionV relativeFrom="paragraph">
                  <wp:posOffset>1840230</wp:posOffset>
                </wp:positionV>
                <wp:extent cx="2149475" cy="362585"/>
                <wp:effectExtent l="0" t="0" r="0" b="0"/>
                <wp:wrapNone/>
                <wp:docPr id="66" name="文本框 66"/>
                <wp:cNvGraphicFramePr/>
                <a:graphic xmlns:a="http://schemas.openxmlformats.org/drawingml/2006/main">
                  <a:graphicData uri="http://schemas.microsoft.com/office/word/2010/wordprocessingShape">
                    <wps:wsp>
                      <wps:cNvSpPr txBox="1"/>
                      <wps:spPr>
                        <a:xfrm flipH="1">
                          <a:off x="0" y="0"/>
                          <a:ext cx="2149475" cy="362585"/>
                        </a:xfrm>
                        <a:prstGeom prst="rect">
                          <a:avLst/>
                        </a:prstGeom>
                        <a:noFill/>
                        <a:ln>
                          <a:noFill/>
                        </a:ln>
                        <a:effectLst/>
                      </wps:spPr>
                      <wps:txbx>
                        <w:txbxContent>
                          <w:p w14:paraId="6B83D1A1">
                            <w:pPr>
                              <w:rPr>
                                <w:rFonts w:ascii="黑体" w:hAnsi="黑体" w:eastAsia="黑体" w:cs="黑体"/>
                                <w:kern w:val="24"/>
                                <w:sz w:val="32"/>
                                <w:szCs w:val="32"/>
                              </w:rPr>
                            </w:pPr>
                            <w:r>
                              <w:rPr>
                                <w:rFonts w:hint="eastAsia" w:ascii="黑体" w:hAnsi="黑体" w:eastAsia="黑体" w:cs="黑体"/>
                                <w:kern w:val="24"/>
                                <w:sz w:val="32"/>
                                <w:szCs w:val="32"/>
                              </w:rPr>
                              <w:t>江苏医药职业学院</w:t>
                            </w:r>
                          </w:p>
                        </w:txbxContent>
                      </wps:txbx>
                      <wps:bodyPr wrap="square" rtlCol="0">
                        <a:noAutofit/>
                      </wps:bodyPr>
                    </wps:wsp>
                  </a:graphicData>
                </a:graphic>
              </wp:anchor>
            </w:drawing>
          </mc:Choice>
          <mc:Fallback>
            <w:pict>
              <v:shape id="_x0000_s1026" o:spid="_x0000_s1026" o:spt="202" type="#_x0000_t202" style="position:absolute;left:0pt;flip:x;margin-left:115.75pt;margin-top:144.9pt;height:28.55pt;width:169.25pt;z-index:251670528;mso-width-relative:page;mso-height-relative:page;" filled="f" stroked="f" coordsize="21600,21600" o:gfxdata="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ASAehPbAAAACwEAAA8AAAAAAAAAAQAgAAAA&#10;IgAAAGRycy9kb3ducmV2LnhtbFBLAQIUABQAAAAIAIdO4kAgR442zwEAAI8DAAAOAAAAAAAAAAEA&#10;IAAAACoBAABkcnMvZTJvRG9jLnhtbFBLBQYAAAAABgAGAFkBAABrBQAAAAA=&#10;">
                <v:fill on="f" focussize="0,0"/>
                <v:stroke on="f"/>
                <v:imagedata o:title=""/>
                <o:lock v:ext="edit" aspectratio="f"/>
                <v:textbox>
                  <w:txbxContent>
                    <w:p w14:paraId="6B83D1A1">
                      <w:pPr>
                        <w:rPr>
                          <w:rFonts w:ascii="黑体" w:hAnsi="黑体" w:eastAsia="黑体" w:cs="黑体"/>
                          <w:kern w:val="24"/>
                          <w:sz w:val="32"/>
                          <w:szCs w:val="32"/>
                        </w:rPr>
                      </w:pPr>
                      <w:r>
                        <w:rPr>
                          <w:rFonts w:hint="eastAsia" w:ascii="黑体" w:hAnsi="黑体" w:eastAsia="黑体" w:cs="黑体"/>
                          <w:kern w:val="24"/>
                          <w:sz w:val="32"/>
                          <w:szCs w:val="32"/>
                        </w:rPr>
                        <w:t>江苏医药职业学院</w:t>
                      </w:r>
                    </w:p>
                  </w:txbxContent>
                </v:textbox>
              </v:shape>
            </w:pict>
          </mc:Fallback>
        </mc:AlternateContent>
      </w:r>
      <w:r>
        <w:rPr>
          <w:rFonts w:ascii="宋体" w:hAnsi="宋体" w:cs="宋体"/>
        </w:rPr>
        <mc:AlternateContent>
          <mc:Choice Requires="wps">
            <w:drawing>
              <wp:anchor distT="0" distB="0" distL="114300" distR="114300" simplePos="0" relativeHeight="251664384" behindDoc="0" locked="0" layoutInCell="1" allowOverlap="1">
                <wp:simplePos x="0" y="0"/>
                <wp:positionH relativeFrom="column">
                  <wp:posOffset>796925</wp:posOffset>
                </wp:positionH>
                <wp:positionV relativeFrom="paragraph">
                  <wp:posOffset>2616835</wp:posOffset>
                </wp:positionV>
                <wp:extent cx="923925" cy="454025"/>
                <wp:effectExtent l="0" t="0" r="0" b="3175"/>
                <wp:wrapNone/>
                <wp:docPr id="21" name="文本框 21"/>
                <wp:cNvGraphicFramePr/>
                <a:graphic xmlns:a="http://schemas.openxmlformats.org/drawingml/2006/main">
                  <a:graphicData uri="http://schemas.microsoft.com/office/word/2010/wordprocessingShape">
                    <wps:wsp>
                      <wps:cNvSpPr txBox="1"/>
                      <wps:spPr>
                        <a:xfrm>
                          <a:off x="0" y="0"/>
                          <a:ext cx="923925" cy="454025"/>
                        </a:xfrm>
                        <a:prstGeom prst="rect">
                          <a:avLst/>
                        </a:prstGeom>
                        <a:noFill/>
                        <a:ln>
                          <a:noFill/>
                        </a:ln>
                        <a:effectLst/>
                      </wps:spPr>
                      <wps:txbx>
                        <w:txbxContent>
                          <w:p w14:paraId="386A3187">
                            <w:pPr>
                              <w:pStyle w:val="25"/>
                              <w:rPr>
                                <w:rFonts w:ascii="方正大黑简体" w:hAnsi="方正大黑简体" w:eastAsia="方正大黑简体" w:cs="方正大黑简体"/>
                                <w:b/>
                                <w:bCs/>
                                <w:color w:val="DA251C"/>
                                <w:sz w:val="32"/>
                                <w:szCs w:val="32"/>
                              </w:rPr>
                            </w:pPr>
                            <w:r>
                              <w:rPr>
                                <w:rFonts w:hint="eastAsia" w:ascii="方正大黑简体" w:hAnsi="方正大黑简体" w:eastAsia="方正大黑简体" w:cs="方正大黑简体"/>
                                <w:b/>
                                <w:bCs/>
                                <w:color w:val="DA251C"/>
                                <w:kern w:val="24"/>
                                <w:sz w:val="32"/>
                                <w:szCs w:val="32"/>
                              </w:rPr>
                              <w:t>日期</w:t>
                            </w:r>
                          </w:p>
                        </w:txbxContent>
                      </wps:txbx>
                      <wps:bodyPr wrap="square" rtlCol="0">
                        <a:noAutofit/>
                      </wps:bodyPr>
                    </wps:wsp>
                  </a:graphicData>
                </a:graphic>
              </wp:anchor>
            </w:drawing>
          </mc:Choice>
          <mc:Fallback>
            <w:pict>
              <v:shape id="_x0000_s1026" o:spid="_x0000_s1026" o:spt="202" type="#_x0000_t202" style="position:absolute;left:0pt;margin-left:62.75pt;margin-top:206.05pt;height:35.75pt;width:72.75pt;z-index:251664384;mso-width-relative:page;mso-height-relative:page;" filled="f" stroked="f" coordsize="21600,21600" o:gfxdata="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Dia60dcAAAALAQAADwAAAAAAAAABACAAAAAiAAAAZHJzL2Rvd25y&#10;ZXYueG1sUEsBAhQAFAAAAAgAh07iQOZCkPTGAQAAhAMAAA4AAAAAAAAAAQAgAAAAJgEAAGRycy9l&#10;Mm9Eb2MueG1sUEsFBgAAAAAGAAYAWQEAAF4FAAAAAA==&#10;">
                <v:fill on="f" focussize="0,0"/>
                <v:stroke on="f"/>
                <v:imagedata o:title=""/>
                <o:lock v:ext="edit" aspectratio="f"/>
                <v:textbox>
                  <w:txbxContent>
                    <w:p w14:paraId="386A3187">
                      <w:pPr>
                        <w:pStyle w:val="25"/>
                        <w:rPr>
                          <w:rFonts w:ascii="方正大黑简体" w:hAnsi="方正大黑简体" w:eastAsia="方正大黑简体" w:cs="方正大黑简体"/>
                          <w:b/>
                          <w:bCs/>
                          <w:color w:val="DA251C"/>
                          <w:sz w:val="32"/>
                          <w:szCs w:val="32"/>
                        </w:rPr>
                      </w:pPr>
                      <w:r>
                        <w:rPr>
                          <w:rFonts w:hint="eastAsia" w:ascii="方正大黑简体" w:hAnsi="方正大黑简体" w:eastAsia="方正大黑简体" w:cs="方正大黑简体"/>
                          <w:b/>
                          <w:bCs/>
                          <w:color w:val="DA251C"/>
                          <w:kern w:val="24"/>
                          <w:sz w:val="32"/>
                          <w:szCs w:val="32"/>
                        </w:rPr>
                        <w:t>日期</w:t>
                      </w:r>
                    </w:p>
                  </w:txbxContent>
                </v:textbox>
              </v:shape>
            </w:pict>
          </mc:Fallback>
        </mc:AlternateContent>
      </w:r>
      <w:r>
        <w:rPr>
          <w:rFonts w:ascii="宋体" w:hAnsi="宋体" w:cs="宋体"/>
        </w:rPr>
        <mc:AlternateContent>
          <mc:Choice Requires="wps">
            <w:drawing>
              <wp:anchor distT="0" distB="0" distL="114300" distR="114300" simplePos="0" relativeHeight="251663360" behindDoc="0" locked="0" layoutInCell="1" allowOverlap="1">
                <wp:simplePos x="0" y="0"/>
                <wp:positionH relativeFrom="column">
                  <wp:posOffset>-29845</wp:posOffset>
                </wp:positionH>
                <wp:positionV relativeFrom="paragraph">
                  <wp:posOffset>2199005</wp:posOffset>
                </wp:positionV>
                <wp:extent cx="1452880" cy="344805"/>
                <wp:effectExtent l="0" t="0" r="0" b="635"/>
                <wp:wrapNone/>
                <wp:docPr id="19" name="文本框 19"/>
                <wp:cNvGraphicFramePr/>
                <a:graphic xmlns:a="http://schemas.openxmlformats.org/drawingml/2006/main">
                  <a:graphicData uri="http://schemas.microsoft.com/office/word/2010/wordprocessingShape">
                    <wps:wsp>
                      <wps:cNvSpPr txBox="1"/>
                      <wps:spPr>
                        <a:xfrm flipH="1">
                          <a:off x="0" y="0"/>
                          <a:ext cx="1452880" cy="344805"/>
                        </a:xfrm>
                        <a:prstGeom prst="rect">
                          <a:avLst/>
                        </a:prstGeom>
                        <a:noFill/>
                        <a:ln>
                          <a:noFill/>
                        </a:ln>
                        <a:effectLst/>
                      </wps:spPr>
                      <wps:txbx>
                        <w:txbxContent>
                          <w:p w14:paraId="677E1A25">
                            <w:pPr>
                              <w:pStyle w:val="25"/>
                              <w:rPr>
                                <w:rFonts w:ascii="方正大黑简体" w:hAnsi="方正大黑简体" w:eastAsia="方正大黑简体" w:cs="方正大黑简体"/>
                                <w:b/>
                                <w:bCs/>
                                <w:color w:val="DA251C"/>
                              </w:rPr>
                            </w:pPr>
                            <w:r>
                              <w:rPr>
                                <w:rFonts w:hint="eastAsia" w:ascii="方正大黑简体" w:hAnsi="方正大黑简体" w:eastAsia="方正大黑简体" w:cs="方正大黑简体"/>
                                <w:b/>
                                <w:bCs/>
                                <w:color w:val="DA251C"/>
                                <w:kern w:val="24"/>
                                <w:sz w:val="32"/>
                                <w:szCs w:val="32"/>
                              </w:rPr>
                              <w:t>采购代理机构</w:t>
                            </w:r>
                          </w:p>
                        </w:txbxContent>
                      </wps:txbx>
                      <wps:bodyPr wrap="square" rtlCol="0">
                        <a:spAutoFit/>
                      </wps:bodyPr>
                    </wps:wsp>
                  </a:graphicData>
                </a:graphic>
              </wp:anchor>
            </w:drawing>
          </mc:Choice>
          <mc:Fallback>
            <w:pict>
              <v:shape id="_x0000_s1026" o:spid="_x0000_s1026" o:spt="202" type="#_x0000_t202" style="position:absolute;left:0pt;flip:x;margin-left:-2.35pt;margin-top:173.15pt;height:27.15pt;width:114.4pt;z-index:251663360;mso-width-relative:page;mso-height-relative:page;" filled="f" stroked="f" coordsize="21600,21600" o:gfxdata="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frExMNsAAAAKAQAADwAAAAAAAAABACAAAAAi&#10;AAAAZHJzL2Rvd25yZXYueG1sUEsBAhQAFAAAAAgAh07iQNRmTnzOAQAAjwMAAA4AAAAAAAAAAQAg&#10;AAAAKgEAAGRycy9lMm9Eb2MueG1sUEsFBgAAAAAGAAYAWQEAAGoFAAAAAA==&#10;">
                <v:fill on="f" focussize="0,0"/>
                <v:stroke on="f"/>
                <v:imagedata o:title=""/>
                <o:lock v:ext="edit" aspectratio="f"/>
                <v:textbox style="mso-fit-shape-to-text:t;">
                  <w:txbxContent>
                    <w:p w14:paraId="677E1A25">
                      <w:pPr>
                        <w:pStyle w:val="25"/>
                        <w:rPr>
                          <w:rFonts w:ascii="方正大黑简体" w:hAnsi="方正大黑简体" w:eastAsia="方正大黑简体" w:cs="方正大黑简体"/>
                          <w:b/>
                          <w:bCs/>
                          <w:color w:val="DA251C"/>
                        </w:rPr>
                      </w:pPr>
                      <w:r>
                        <w:rPr>
                          <w:rFonts w:hint="eastAsia" w:ascii="方正大黑简体" w:hAnsi="方正大黑简体" w:eastAsia="方正大黑简体" w:cs="方正大黑简体"/>
                          <w:b/>
                          <w:bCs/>
                          <w:color w:val="DA251C"/>
                          <w:kern w:val="24"/>
                          <w:sz w:val="32"/>
                          <w:szCs w:val="32"/>
                        </w:rPr>
                        <w:t>采购代理机构</w:t>
                      </w:r>
                    </w:p>
                  </w:txbxContent>
                </v:textbox>
              </v:shape>
            </w:pict>
          </mc:Fallback>
        </mc:AlternateContent>
      </w:r>
      <w:r>
        <w:rPr>
          <w:rFonts w:ascii="宋体" w:hAnsi="宋体" w:cs="宋体"/>
        </w:rPr>
        <mc:AlternateContent>
          <mc:Choice Requires="wps">
            <w:drawing>
              <wp:anchor distT="0" distB="0" distL="114300" distR="114300" simplePos="0" relativeHeight="251662336" behindDoc="0" locked="0" layoutInCell="1" allowOverlap="1">
                <wp:simplePos x="0" y="0"/>
                <wp:positionH relativeFrom="column">
                  <wp:posOffset>595630</wp:posOffset>
                </wp:positionH>
                <wp:positionV relativeFrom="paragraph">
                  <wp:posOffset>1837055</wp:posOffset>
                </wp:positionV>
                <wp:extent cx="1082675" cy="344805"/>
                <wp:effectExtent l="0" t="0" r="0" b="635"/>
                <wp:wrapNone/>
                <wp:docPr id="17" name="文本框 17"/>
                <wp:cNvGraphicFramePr/>
                <a:graphic xmlns:a="http://schemas.openxmlformats.org/drawingml/2006/main">
                  <a:graphicData uri="http://schemas.microsoft.com/office/word/2010/wordprocessingShape">
                    <wps:wsp>
                      <wps:cNvSpPr txBox="1"/>
                      <wps:spPr>
                        <a:xfrm flipH="1">
                          <a:off x="0" y="0"/>
                          <a:ext cx="1082675" cy="344805"/>
                        </a:xfrm>
                        <a:prstGeom prst="rect">
                          <a:avLst/>
                        </a:prstGeom>
                        <a:noFill/>
                        <a:ln>
                          <a:noFill/>
                        </a:ln>
                        <a:effectLst/>
                      </wps:spPr>
                      <wps:txbx>
                        <w:txbxContent>
                          <w:p w14:paraId="275D965E">
                            <w:pPr>
                              <w:pStyle w:val="25"/>
                              <w:rPr>
                                <w:rFonts w:ascii="方正大黑简体" w:hAnsi="方正大黑简体" w:eastAsia="方正大黑简体" w:cs="方正大黑简体"/>
                                <w:b/>
                                <w:bCs/>
                                <w:color w:val="DA251C"/>
                              </w:rPr>
                            </w:pPr>
                            <w:r>
                              <w:rPr>
                                <w:rFonts w:hint="eastAsia" w:ascii="方正大黑简体" w:hAnsi="方正大黑简体" w:eastAsia="方正大黑简体" w:cs="方正大黑简体"/>
                                <w:b/>
                                <w:bCs/>
                                <w:color w:val="DA251C"/>
                                <w:kern w:val="24"/>
                                <w:sz w:val="32"/>
                                <w:szCs w:val="32"/>
                              </w:rPr>
                              <w:t>采购人</w:t>
                            </w:r>
                          </w:p>
                        </w:txbxContent>
                      </wps:txbx>
                      <wps:bodyPr wrap="square" rtlCol="0">
                        <a:spAutoFit/>
                      </wps:bodyPr>
                    </wps:wsp>
                  </a:graphicData>
                </a:graphic>
              </wp:anchor>
            </w:drawing>
          </mc:Choice>
          <mc:Fallback>
            <w:pict>
              <v:shape id="_x0000_s1026" o:spid="_x0000_s1026" o:spt="202" type="#_x0000_t202" style="position:absolute;left:0pt;flip:x;margin-left:46.9pt;margin-top:144.65pt;height:27.15pt;width:85.25pt;z-index:251662336;mso-width-relative:page;mso-height-relative:page;" filled="f" stroked="f" coordsize="21600,21600" o:gfxdata="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AsCiVe3AAAAAoBAAAPAAAAAAAAAAEAIAAA&#10;ACIAAABkcnMvZG93bnJldi54bWxQSwECFAAUAAAACACHTuJAfbrJss8BAACPAwAADgAAAAAAAAAB&#10;ACAAAAArAQAAZHJzL2Uyb0RvYy54bWxQSwUGAAAAAAYABgBZAQAAbAUAAAAA&#10;">
                <v:fill on="f" focussize="0,0"/>
                <v:stroke on="f"/>
                <v:imagedata o:title=""/>
                <o:lock v:ext="edit" aspectratio="f"/>
                <v:textbox style="mso-fit-shape-to-text:t;">
                  <w:txbxContent>
                    <w:p w14:paraId="275D965E">
                      <w:pPr>
                        <w:pStyle w:val="25"/>
                        <w:rPr>
                          <w:rFonts w:ascii="方正大黑简体" w:hAnsi="方正大黑简体" w:eastAsia="方正大黑简体" w:cs="方正大黑简体"/>
                          <w:b/>
                          <w:bCs/>
                          <w:color w:val="DA251C"/>
                        </w:rPr>
                      </w:pPr>
                      <w:r>
                        <w:rPr>
                          <w:rFonts w:hint="eastAsia" w:ascii="方正大黑简体" w:hAnsi="方正大黑简体" w:eastAsia="方正大黑简体" w:cs="方正大黑简体"/>
                          <w:b/>
                          <w:bCs/>
                          <w:color w:val="DA251C"/>
                          <w:kern w:val="24"/>
                          <w:sz w:val="32"/>
                          <w:szCs w:val="32"/>
                        </w:rPr>
                        <w:t>采购人</w:t>
                      </w:r>
                    </w:p>
                  </w:txbxContent>
                </v:textbox>
              </v:shape>
            </w:pict>
          </mc:Fallback>
        </mc:AlternateContent>
      </w:r>
      <w:r>
        <w:rPr>
          <w:rFonts w:ascii="宋体" w:hAnsi="宋体" w:cs="宋体"/>
        </w:rPr>
        <mc:AlternateContent>
          <mc:Choice Requires="wps">
            <w:drawing>
              <wp:anchor distT="0" distB="0" distL="114300" distR="114300" simplePos="0" relativeHeight="251661312" behindDoc="0" locked="0" layoutInCell="1" allowOverlap="1">
                <wp:simplePos x="0" y="0"/>
                <wp:positionH relativeFrom="column">
                  <wp:posOffset>128270</wp:posOffset>
                </wp:positionH>
                <wp:positionV relativeFrom="paragraph">
                  <wp:posOffset>588010</wp:posOffset>
                </wp:positionV>
                <wp:extent cx="1438910" cy="396240"/>
                <wp:effectExtent l="0" t="0" r="0" b="3810"/>
                <wp:wrapNone/>
                <wp:docPr id="15" name="文本框 15"/>
                <wp:cNvGraphicFramePr/>
                <a:graphic xmlns:a="http://schemas.openxmlformats.org/drawingml/2006/main">
                  <a:graphicData uri="http://schemas.microsoft.com/office/word/2010/wordprocessingShape">
                    <wps:wsp>
                      <wps:cNvSpPr txBox="1"/>
                      <wps:spPr>
                        <a:xfrm flipH="1">
                          <a:off x="0" y="0"/>
                          <a:ext cx="1438910" cy="396240"/>
                        </a:xfrm>
                        <a:prstGeom prst="rect">
                          <a:avLst/>
                        </a:prstGeom>
                        <a:noFill/>
                        <a:ln>
                          <a:noFill/>
                        </a:ln>
                        <a:effectLst/>
                      </wps:spPr>
                      <wps:txbx>
                        <w:txbxContent>
                          <w:p w14:paraId="08BF546E">
                            <w:pPr>
                              <w:pStyle w:val="25"/>
                              <w:ind w:left="418" w:leftChars="199"/>
                              <w:rPr>
                                <w:rFonts w:ascii="汉仪粗黑简" w:hAnsi="汉仪粗黑简" w:eastAsia="汉仪粗黑简" w:cs="汉仪粗黑简"/>
                                <w:color w:val="DA251C"/>
                                <w:sz w:val="32"/>
                                <w:szCs w:val="32"/>
                              </w:rPr>
                            </w:pPr>
                            <w:r>
                              <w:rPr>
                                <w:rFonts w:hint="eastAsia" w:ascii="方正大黑简体" w:hAnsi="方正大黑简体" w:eastAsia="方正大黑简体" w:cs="方正大黑简体"/>
                                <w:b/>
                                <w:bCs/>
                                <w:color w:val="DA251C"/>
                                <w:kern w:val="24"/>
                                <w:sz w:val="32"/>
                                <w:szCs w:val="32"/>
                              </w:rPr>
                              <w:t>项目编号</w:t>
                            </w:r>
                          </w:p>
                        </w:txbxContent>
                      </wps:txbx>
                      <wps:bodyPr wrap="square" rtlCol="0">
                        <a:noAutofit/>
                      </wps:bodyPr>
                    </wps:wsp>
                  </a:graphicData>
                </a:graphic>
              </wp:anchor>
            </w:drawing>
          </mc:Choice>
          <mc:Fallback>
            <w:pict>
              <v:shape id="_x0000_s1026" o:spid="_x0000_s1026" o:spt="202" type="#_x0000_t202" style="position:absolute;left:0pt;flip:x;margin-left:10.1pt;margin-top:46.3pt;height:31.2pt;width:113.3pt;z-index:251661312;mso-width-relative:page;mso-height-relative:page;" filled="f" stroked="f" coordsize="21600,21600" o:gfxdata="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BM2gnHZAAAACQEAAA8AAAAAAAAAAQAgAAAAIgAA&#10;AGRycy9kb3ducmV2LnhtbFBLAQIUABQAAAAIAIdO4kANCfBpzgEAAI8DAAAOAAAAAAAAAAEAIAAA&#10;ACgBAABkcnMvZTJvRG9jLnhtbFBLBQYAAAAABgAGAFkBAABoBQAAAAA=&#10;">
                <v:fill on="f" focussize="0,0"/>
                <v:stroke on="f"/>
                <v:imagedata o:title=""/>
                <o:lock v:ext="edit" aspectratio="f"/>
                <v:textbox>
                  <w:txbxContent>
                    <w:p w14:paraId="08BF546E">
                      <w:pPr>
                        <w:pStyle w:val="25"/>
                        <w:ind w:left="418" w:leftChars="199"/>
                        <w:rPr>
                          <w:rFonts w:ascii="汉仪粗黑简" w:hAnsi="汉仪粗黑简" w:eastAsia="汉仪粗黑简" w:cs="汉仪粗黑简"/>
                          <w:color w:val="DA251C"/>
                          <w:sz w:val="32"/>
                          <w:szCs w:val="32"/>
                        </w:rPr>
                      </w:pPr>
                      <w:r>
                        <w:rPr>
                          <w:rFonts w:hint="eastAsia" w:ascii="方正大黑简体" w:hAnsi="方正大黑简体" w:eastAsia="方正大黑简体" w:cs="方正大黑简体"/>
                          <w:b/>
                          <w:bCs/>
                          <w:color w:val="DA251C"/>
                          <w:kern w:val="24"/>
                          <w:sz w:val="32"/>
                          <w:szCs w:val="32"/>
                        </w:rPr>
                        <w:t>项目编号</w:t>
                      </w:r>
                    </w:p>
                  </w:txbxContent>
                </v:textbox>
              </v:shape>
            </w:pict>
          </mc:Fallback>
        </mc:AlternateContent>
      </w:r>
      <w:r>
        <w:rPr>
          <w:rFonts w:ascii="宋体" w:hAnsi="宋体" w:cs="宋体"/>
        </w:rPr>
        <mc:AlternateContent>
          <mc:Choice Requires="wps">
            <w:drawing>
              <wp:anchor distT="0" distB="0" distL="114300" distR="114300" simplePos="0" relativeHeight="251672576" behindDoc="0" locked="0" layoutInCell="1" allowOverlap="1">
                <wp:simplePos x="0" y="0"/>
                <wp:positionH relativeFrom="column">
                  <wp:posOffset>380365</wp:posOffset>
                </wp:positionH>
                <wp:positionV relativeFrom="paragraph">
                  <wp:posOffset>1039495</wp:posOffset>
                </wp:positionV>
                <wp:extent cx="1028700" cy="409575"/>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028700" cy="409575"/>
                        </a:xfrm>
                        <a:prstGeom prst="rect">
                          <a:avLst/>
                        </a:prstGeom>
                        <a:noFill/>
                        <a:ln w="6350">
                          <a:noFill/>
                        </a:ln>
                        <a:effectLst/>
                      </wps:spPr>
                      <wps:txbx>
                        <w:txbxContent>
                          <w:p w14:paraId="54B27F0F">
                            <w:pPr>
                              <w:rPr>
                                <w:rFonts w:ascii="方正大黑简体" w:hAnsi="方正大黑简体" w:eastAsia="方正大黑简体" w:cs="方正大黑简体"/>
                                <w:b/>
                                <w:bCs/>
                                <w:color w:val="DA251C"/>
                                <w:sz w:val="32"/>
                                <w:szCs w:val="32"/>
                              </w:rPr>
                            </w:pPr>
                            <w:r>
                              <w:rPr>
                                <w:rFonts w:hint="eastAsia" w:ascii="方正大黑简体" w:hAnsi="方正大黑简体" w:eastAsia="方正大黑简体" w:cs="方正大黑简体"/>
                                <w:b/>
                                <w:bCs/>
                                <w:color w:val="DA251C"/>
                                <w:sz w:val="32"/>
                                <w:szCs w:val="32"/>
                              </w:rPr>
                              <w:t>项目名称</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9.95pt;margin-top:81.85pt;height:32.25pt;width:81pt;z-index:251672576;mso-width-relative:page;mso-height-relative:page;" filled="f" stroked="f" coordsize="21600,21600" o:gfxdata="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2rNnZtoAAAAKAQAADwAAAAAAAAABACAAAAAi&#10;AAAAZHJzL2Rvd25yZXYueG1sUEsBAhQAFAAAAAgAh07iQIWQIG1BAgAAdgQAAA4AAAAAAAAAAQAg&#10;AAAAKQEAAGRycy9lMm9Eb2MueG1sUEsFBgAAAAAGAAYAWQEAANwFAAAAAA==&#10;">
                <v:fill on="f" focussize="0,0"/>
                <v:stroke on="f" weight="0.5pt"/>
                <v:imagedata o:title=""/>
                <o:lock v:ext="edit" aspectratio="f"/>
                <v:textbox>
                  <w:txbxContent>
                    <w:p w14:paraId="54B27F0F">
                      <w:pPr>
                        <w:rPr>
                          <w:rFonts w:ascii="方正大黑简体" w:hAnsi="方正大黑简体" w:eastAsia="方正大黑简体" w:cs="方正大黑简体"/>
                          <w:b/>
                          <w:bCs/>
                          <w:color w:val="DA251C"/>
                          <w:sz w:val="32"/>
                          <w:szCs w:val="32"/>
                        </w:rPr>
                      </w:pPr>
                      <w:r>
                        <w:rPr>
                          <w:rFonts w:hint="eastAsia" w:ascii="方正大黑简体" w:hAnsi="方正大黑简体" w:eastAsia="方正大黑简体" w:cs="方正大黑简体"/>
                          <w:b/>
                          <w:bCs/>
                          <w:color w:val="DA251C"/>
                          <w:sz w:val="32"/>
                          <w:szCs w:val="32"/>
                        </w:rPr>
                        <w:t>项目名称</w:t>
                      </w:r>
                    </w:p>
                  </w:txbxContent>
                </v:textbox>
              </v:shape>
            </w:pict>
          </mc:Fallback>
        </mc:AlternateContent>
      </w:r>
      <w:r>
        <w:rPr>
          <w:rFonts w:ascii="宋体" w:hAnsi="宋体" w:cs="宋体"/>
        </w:rPr>
        <mc:AlternateContent>
          <mc:Choice Requires="wps">
            <w:drawing>
              <wp:anchor distT="0" distB="0" distL="114300" distR="114300" simplePos="0" relativeHeight="251669504" behindDoc="0" locked="0" layoutInCell="1" allowOverlap="1">
                <wp:simplePos x="0" y="0"/>
                <wp:positionH relativeFrom="column">
                  <wp:posOffset>-986155</wp:posOffset>
                </wp:positionH>
                <wp:positionV relativeFrom="paragraph">
                  <wp:posOffset>1761490</wp:posOffset>
                </wp:positionV>
                <wp:extent cx="7013575" cy="3789680"/>
                <wp:effectExtent l="0" t="0" r="15875" b="1270"/>
                <wp:wrapNone/>
                <wp:docPr id="43" name="直角三角形 43"/>
                <wp:cNvGraphicFramePr/>
                <a:graphic xmlns:a="http://schemas.openxmlformats.org/drawingml/2006/main">
                  <a:graphicData uri="http://schemas.microsoft.com/office/word/2010/wordprocessingShape">
                    <wps:wsp>
                      <wps:cNvSpPr/>
                      <wps:spPr>
                        <a:xfrm flipH="1">
                          <a:off x="0" y="0"/>
                          <a:ext cx="7013575" cy="3789680"/>
                        </a:xfrm>
                        <a:prstGeom prst="rtTriangle">
                          <a:avLst/>
                        </a:prstGeom>
                        <a:gradFill rotWithShape="1">
                          <a:gsLst>
                            <a:gs pos="0">
                              <a:srgbClr val="012D86"/>
                            </a:gs>
                            <a:gs pos="100000">
                              <a:srgbClr val="FFFFFF"/>
                            </a:gs>
                          </a:gsLst>
                          <a:lin ang="5400000" scaled="1"/>
                          <a:tileRect/>
                        </a:gradFill>
                        <a:ln>
                          <a:noFill/>
                        </a:ln>
                        <a:effectLst/>
                      </wps:spPr>
                      <wps:txbx>
                        <w:txbxContent>
                          <w:p w14:paraId="0F47C01D"/>
                        </w:txbxContent>
                      </wps:txbx>
                      <wps:bodyPr upright="1"/>
                    </wps:wsp>
                  </a:graphicData>
                </a:graphic>
              </wp:anchor>
            </w:drawing>
          </mc:Choice>
          <mc:Fallback>
            <w:pict>
              <v:shape id="_x0000_s1026" o:spid="_x0000_s1026" o:spt="6" type="#_x0000_t6" style="position:absolute;left:0pt;flip:x;margin-left:-77.65pt;margin-top:138.7pt;height:298.4pt;width:552.25pt;z-index:251669504;mso-width-relative:page;mso-height-relative:page;" fillcolor="#012D86" filled="t" stroked="f" coordsize="21600,21600" o:gfxdata="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HHdQ&#10;mtsAAAAMAQAADwAAAAAAAAABACAAAAAiAAAAZHJzL2Rvd25yZXYueG1sUEsBAhQAFAAAAAgAh07i&#10;QLGSGZQfAgAALAQAAA4AAAAAAAAAAQAgAAAAKgEAAGRycy9lMm9Eb2MueG1sUEsFBgAAAAAGAAYA&#10;WQEAALsFAAAAAA==&#10;">
                <v:fill type="gradient" on="t" color2="#FFFFFF" focus="100%" focussize="0,0" rotate="t"/>
                <v:stroke on="f"/>
                <v:imagedata o:title=""/>
                <o:lock v:ext="edit" aspectratio="f"/>
                <v:textbox>
                  <w:txbxContent>
                    <w:p w14:paraId="0F47C01D"/>
                  </w:txbxContent>
                </v:textbox>
              </v:shape>
            </w:pict>
          </mc:Fallback>
        </mc:AlternateContent>
      </w:r>
    </w:p>
    <w:sdt>
      <w:sdtPr>
        <w:rPr>
          <w:rFonts w:ascii="Times New Roman" w:hAnsi="Times New Roman" w:eastAsia="宋体" w:cs="Times New Roman"/>
          <w:b w:val="0"/>
          <w:bCs w:val="0"/>
          <w:color w:val="auto"/>
          <w:kern w:val="2"/>
          <w:sz w:val="21"/>
          <w:szCs w:val="24"/>
          <w:lang w:val="zh-CN"/>
        </w:rPr>
        <w:id w:val="-611968309"/>
        <w:docPartObj>
          <w:docPartGallery w:val="Table of Contents"/>
          <w:docPartUnique/>
        </w:docPartObj>
      </w:sdtPr>
      <w:sdtEndPr>
        <w:rPr>
          <w:rFonts w:ascii="Times New Roman" w:hAnsi="Times New Roman" w:eastAsia="宋体" w:cs="Times New Roman"/>
          <w:b w:val="0"/>
          <w:bCs w:val="0"/>
          <w:color w:val="auto"/>
          <w:kern w:val="2"/>
          <w:sz w:val="21"/>
          <w:szCs w:val="24"/>
          <w:lang w:val="zh-CN"/>
        </w:rPr>
      </w:sdtEndPr>
      <w:sdtContent>
        <w:p w14:paraId="237392F2">
          <w:pPr>
            <w:pStyle w:val="68"/>
            <w:jc w:val="center"/>
            <w:rPr>
              <w:sz w:val="36"/>
            </w:rPr>
          </w:pPr>
          <w:r>
            <w:rPr>
              <w:sz w:val="36"/>
              <w:lang w:val="zh-CN"/>
            </w:rPr>
            <w:t>目录</w:t>
          </w:r>
        </w:p>
        <w:p w14:paraId="70F286BF">
          <w:pPr>
            <w:pStyle w:val="21"/>
            <w:tabs>
              <w:tab w:val="right" w:leader="dot" w:pos="10456"/>
            </w:tabs>
            <w:rPr>
              <w:rFonts w:eastAsiaTheme="minorEastAsia"/>
              <w:sz w:val="21"/>
              <w:szCs w:val="22"/>
            </w:rPr>
          </w:pPr>
          <w:r>
            <w:fldChar w:fldCharType="begin"/>
          </w:r>
          <w:r>
            <w:instrText xml:space="preserve"> TOC \o "1-3" \h \z \u </w:instrText>
          </w:r>
          <w:r>
            <w:fldChar w:fldCharType="separate"/>
          </w:r>
          <w:r>
            <w:fldChar w:fldCharType="begin"/>
          </w:r>
          <w:r>
            <w:instrText xml:space="preserve"> HYPERLINK \l "_Toc184029939" </w:instrText>
          </w:r>
          <w:r>
            <w:fldChar w:fldCharType="separate"/>
          </w:r>
          <w:r>
            <w:rPr>
              <w:rStyle w:val="35"/>
              <w:rFonts w:hint="eastAsia" w:ascii="宋体" w:hAnsi="宋体"/>
              <w:b/>
            </w:rPr>
            <w:t>第一章</w:t>
          </w:r>
          <w:r>
            <w:rPr>
              <w:rStyle w:val="35"/>
              <w:rFonts w:ascii="宋体" w:hAnsi="宋体"/>
              <w:b/>
            </w:rPr>
            <w:t xml:space="preserve">  </w:t>
          </w:r>
          <w:r>
            <w:rPr>
              <w:rStyle w:val="35"/>
              <w:rFonts w:hint="eastAsia" w:ascii="宋体" w:hAnsi="宋体"/>
              <w:b/>
            </w:rPr>
            <w:t>采购公告</w:t>
          </w:r>
          <w:r>
            <w:tab/>
          </w:r>
          <w:r>
            <w:fldChar w:fldCharType="begin"/>
          </w:r>
          <w:r>
            <w:instrText xml:space="preserve"> PAGEREF _Toc184029939 \h </w:instrText>
          </w:r>
          <w:r>
            <w:fldChar w:fldCharType="separate"/>
          </w:r>
          <w:r>
            <w:t>3</w:t>
          </w:r>
          <w:r>
            <w:fldChar w:fldCharType="end"/>
          </w:r>
          <w:r>
            <w:fldChar w:fldCharType="end"/>
          </w:r>
        </w:p>
        <w:p w14:paraId="4552A5EA">
          <w:pPr>
            <w:pStyle w:val="21"/>
            <w:tabs>
              <w:tab w:val="right" w:leader="dot" w:pos="10456"/>
            </w:tabs>
            <w:rPr>
              <w:rFonts w:eastAsiaTheme="minorEastAsia"/>
              <w:sz w:val="21"/>
              <w:szCs w:val="22"/>
            </w:rPr>
          </w:pPr>
          <w:r>
            <w:fldChar w:fldCharType="begin"/>
          </w:r>
          <w:r>
            <w:instrText xml:space="preserve"> HYPERLINK \l "_Toc184029940" </w:instrText>
          </w:r>
          <w:r>
            <w:fldChar w:fldCharType="separate"/>
          </w:r>
          <w:r>
            <w:rPr>
              <w:rStyle w:val="35"/>
              <w:rFonts w:hint="eastAsia" w:ascii="宋体" w:hAnsi="宋体"/>
              <w:b/>
            </w:rPr>
            <w:t>第二章</w:t>
          </w:r>
          <w:r>
            <w:rPr>
              <w:rStyle w:val="35"/>
              <w:rFonts w:ascii="宋体" w:hAnsi="宋体"/>
              <w:b/>
            </w:rPr>
            <w:t xml:space="preserve">  </w:t>
          </w:r>
          <w:r>
            <w:rPr>
              <w:rStyle w:val="35"/>
              <w:rFonts w:hint="eastAsia" w:ascii="宋体" w:hAnsi="宋体"/>
              <w:b/>
            </w:rPr>
            <w:t>供货商须知</w:t>
          </w:r>
          <w:r>
            <w:tab/>
          </w:r>
          <w:r>
            <w:fldChar w:fldCharType="begin"/>
          </w:r>
          <w:r>
            <w:instrText xml:space="preserve"> PAGEREF _Toc184029940 \h </w:instrText>
          </w:r>
          <w:r>
            <w:fldChar w:fldCharType="separate"/>
          </w:r>
          <w:r>
            <w:t>5</w:t>
          </w:r>
          <w:r>
            <w:fldChar w:fldCharType="end"/>
          </w:r>
          <w:r>
            <w:fldChar w:fldCharType="end"/>
          </w:r>
        </w:p>
        <w:p w14:paraId="49BD766C">
          <w:pPr>
            <w:pStyle w:val="21"/>
            <w:tabs>
              <w:tab w:val="right" w:leader="dot" w:pos="10456"/>
            </w:tabs>
            <w:rPr>
              <w:rFonts w:eastAsiaTheme="minorEastAsia"/>
              <w:sz w:val="21"/>
              <w:szCs w:val="22"/>
            </w:rPr>
          </w:pPr>
          <w:r>
            <w:fldChar w:fldCharType="begin"/>
          </w:r>
          <w:r>
            <w:instrText xml:space="preserve"> HYPERLINK \l "_Toc184029941" </w:instrText>
          </w:r>
          <w:r>
            <w:fldChar w:fldCharType="separate"/>
          </w:r>
          <w:r>
            <w:rPr>
              <w:rStyle w:val="35"/>
              <w:rFonts w:hint="eastAsia" w:ascii="宋体" w:hAnsi="宋体"/>
              <w:b/>
            </w:rPr>
            <w:t>第三章</w:t>
          </w:r>
          <w:r>
            <w:rPr>
              <w:rStyle w:val="35"/>
              <w:rFonts w:ascii="宋体" w:hAnsi="宋体"/>
              <w:b/>
            </w:rPr>
            <w:t xml:space="preserve">  </w:t>
          </w:r>
          <w:r>
            <w:rPr>
              <w:rStyle w:val="35"/>
              <w:rFonts w:hint="eastAsia" w:ascii="宋体" w:hAnsi="宋体"/>
              <w:b/>
            </w:rPr>
            <w:t>采购需求及政府采购合同（拟签订的合同文本）</w:t>
          </w:r>
          <w:r>
            <w:tab/>
          </w:r>
          <w:r>
            <w:fldChar w:fldCharType="begin"/>
          </w:r>
          <w:r>
            <w:instrText xml:space="preserve"> PAGEREF _Toc184029941 \h </w:instrText>
          </w:r>
          <w:r>
            <w:fldChar w:fldCharType="separate"/>
          </w:r>
          <w:r>
            <w:t>11</w:t>
          </w:r>
          <w:r>
            <w:fldChar w:fldCharType="end"/>
          </w:r>
          <w:r>
            <w:fldChar w:fldCharType="end"/>
          </w:r>
        </w:p>
        <w:p w14:paraId="3009E048">
          <w:pPr>
            <w:pStyle w:val="23"/>
            <w:tabs>
              <w:tab w:val="right" w:leader="dot" w:pos="10456"/>
            </w:tabs>
            <w:rPr>
              <w:rFonts w:eastAsiaTheme="minorEastAsia"/>
              <w:sz w:val="21"/>
              <w:szCs w:val="22"/>
            </w:rPr>
          </w:pPr>
          <w:r>
            <w:fldChar w:fldCharType="begin"/>
          </w:r>
          <w:r>
            <w:instrText xml:space="preserve"> HYPERLINK \l "_Toc184029942" </w:instrText>
          </w:r>
          <w:r>
            <w:fldChar w:fldCharType="separate"/>
          </w:r>
          <w:r>
            <w:rPr>
              <w:rStyle w:val="35"/>
              <w:rFonts w:hint="eastAsia"/>
              <w:b/>
            </w:rPr>
            <w:t>一、采购需求</w:t>
          </w:r>
          <w:r>
            <w:tab/>
          </w:r>
          <w:r>
            <w:fldChar w:fldCharType="begin"/>
          </w:r>
          <w:r>
            <w:instrText xml:space="preserve"> PAGEREF _Toc184029942 \h </w:instrText>
          </w:r>
          <w:r>
            <w:fldChar w:fldCharType="separate"/>
          </w:r>
          <w:r>
            <w:t>12</w:t>
          </w:r>
          <w:r>
            <w:fldChar w:fldCharType="end"/>
          </w:r>
          <w:r>
            <w:fldChar w:fldCharType="end"/>
          </w:r>
        </w:p>
        <w:p w14:paraId="3593B775">
          <w:pPr>
            <w:pStyle w:val="14"/>
            <w:tabs>
              <w:tab w:val="right" w:leader="dot" w:pos="10456"/>
            </w:tabs>
            <w:rPr>
              <w:rFonts w:asciiTheme="minorHAnsi" w:hAnsiTheme="minorHAnsi" w:eastAsiaTheme="minorEastAsia" w:cstheme="minorBidi"/>
              <w:szCs w:val="22"/>
            </w:rPr>
          </w:pPr>
          <w:r>
            <w:fldChar w:fldCharType="begin"/>
          </w:r>
          <w:r>
            <w:instrText xml:space="preserve"> HYPERLINK \l "_Toc184029943" </w:instrText>
          </w:r>
          <w:r>
            <w:fldChar w:fldCharType="separate"/>
          </w:r>
          <w:r>
            <w:rPr>
              <w:rStyle w:val="35"/>
              <w:rFonts w:hint="eastAsia" w:asciiTheme="minorEastAsia" w:hAnsiTheme="minorEastAsia" w:cstheme="minorEastAsia"/>
              <w:b/>
              <w:bCs/>
              <w:kern w:val="0"/>
              <w:lang w:bidi="ar"/>
            </w:rPr>
            <w:t>一、项目清单表（规格、参考量、限价、品牌）</w:t>
          </w:r>
          <w:r>
            <w:tab/>
          </w:r>
          <w:r>
            <w:fldChar w:fldCharType="begin"/>
          </w:r>
          <w:r>
            <w:instrText xml:space="preserve"> PAGEREF _Toc184029943 \h </w:instrText>
          </w:r>
          <w:r>
            <w:fldChar w:fldCharType="separate"/>
          </w:r>
          <w:r>
            <w:t>12</w:t>
          </w:r>
          <w:r>
            <w:fldChar w:fldCharType="end"/>
          </w:r>
          <w:r>
            <w:fldChar w:fldCharType="end"/>
          </w:r>
        </w:p>
        <w:p w14:paraId="146848F7">
          <w:pPr>
            <w:pStyle w:val="14"/>
            <w:tabs>
              <w:tab w:val="right" w:leader="dot" w:pos="10456"/>
            </w:tabs>
            <w:rPr>
              <w:rFonts w:asciiTheme="minorHAnsi" w:hAnsiTheme="minorHAnsi" w:eastAsiaTheme="minorEastAsia" w:cstheme="minorBidi"/>
              <w:szCs w:val="22"/>
            </w:rPr>
          </w:pPr>
          <w:r>
            <w:fldChar w:fldCharType="begin"/>
          </w:r>
          <w:r>
            <w:instrText xml:space="preserve"> HYPERLINK \l "_Toc184029944" </w:instrText>
          </w:r>
          <w:r>
            <w:fldChar w:fldCharType="separate"/>
          </w:r>
          <w:r>
            <w:rPr>
              <w:rStyle w:val="35"/>
              <w:rFonts w:hint="eastAsia" w:ascii="宋体" w:hAnsi="宋体"/>
              <w:b/>
            </w:rPr>
            <w:t>二、</w:t>
          </w:r>
          <w:r>
            <w:rPr>
              <w:rStyle w:val="35"/>
              <w:rFonts w:hint="eastAsia" w:ascii="宋体" w:hAnsi="宋体" w:cs="宋体"/>
              <w:b/>
            </w:rPr>
            <w:t>供货及验收要求</w:t>
          </w:r>
          <w:r>
            <w:tab/>
          </w:r>
          <w:r>
            <w:fldChar w:fldCharType="begin"/>
          </w:r>
          <w:r>
            <w:instrText xml:space="preserve"> PAGEREF _Toc184029944 \h </w:instrText>
          </w:r>
          <w:r>
            <w:fldChar w:fldCharType="separate"/>
          </w:r>
          <w:r>
            <w:t>16</w:t>
          </w:r>
          <w:r>
            <w:fldChar w:fldCharType="end"/>
          </w:r>
          <w:r>
            <w:fldChar w:fldCharType="end"/>
          </w:r>
        </w:p>
        <w:p w14:paraId="2D4AED8F">
          <w:pPr>
            <w:pStyle w:val="23"/>
            <w:tabs>
              <w:tab w:val="right" w:leader="dot" w:pos="10456"/>
            </w:tabs>
            <w:rPr>
              <w:rFonts w:eastAsiaTheme="minorEastAsia"/>
              <w:sz w:val="21"/>
              <w:szCs w:val="22"/>
            </w:rPr>
          </w:pPr>
          <w:r>
            <w:fldChar w:fldCharType="begin"/>
          </w:r>
          <w:r>
            <w:instrText xml:space="preserve"> HYPERLINK \l "_Toc184029945" </w:instrText>
          </w:r>
          <w:r>
            <w:fldChar w:fldCharType="separate"/>
          </w:r>
          <w:r>
            <w:rPr>
              <w:rStyle w:val="35"/>
              <w:rFonts w:hint="eastAsia" w:ascii="宋体" w:hAnsi="宋体"/>
              <w:b/>
            </w:rPr>
            <w:t>二、政府采购合同（拟签订的合同文本）</w:t>
          </w:r>
          <w:r>
            <w:tab/>
          </w:r>
          <w:r>
            <w:fldChar w:fldCharType="begin"/>
          </w:r>
          <w:r>
            <w:instrText xml:space="preserve"> PAGEREF _Toc184029945 \h </w:instrText>
          </w:r>
          <w:r>
            <w:fldChar w:fldCharType="separate"/>
          </w:r>
          <w:r>
            <w:t>17</w:t>
          </w:r>
          <w:r>
            <w:fldChar w:fldCharType="end"/>
          </w:r>
          <w:r>
            <w:fldChar w:fldCharType="end"/>
          </w:r>
        </w:p>
        <w:p w14:paraId="790F9E9D">
          <w:pPr>
            <w:pStyle w:val="21"/>
            <w:tabs>
              <w:tab w:val="right" w:leader="dot" w:pos="10456"/>
            </w:tabs>
            <w:rPr>
              <w:rFonts w:eastAsiaTheme="minorEastAsia"/>
              <w:sz w:val="21"/>
              <w:szCs w:val="22"/>
            </w:rPr>
          </w:pPr>
          <w:r>
            <w:fldChar w:fldCharType="begin"/>
          </w:r>
          <w:r>
            <w:instrText xml:space="preserve"> HYPERLINK \l "_Toc184029946" </w:instrText>
          </w:r>
          <w:r>
            <w:fldChar w:fldCharType="separate"/>
          </w:r>
          <w:r>
            <w:rPr>
              <w:rStyle w:val="35"/>
              <w:rFonts w:hint="eastAsia" w:ascii="宋体" w:hAnsi="宋体"/>
              <w:b/>
            </w:rPr>
            <w:t>第四章</w:t>
          </w:r>
          <w:r>
            <w:rPr>
              <w:rStyle w:val="35"/>
              <w:rFonts w:ascii="宋体" w:hAnsi="宋体"/>
              <w:b/>
            </w:rPr>
            <w:t xml:space="preserve">  </w:t>
          </w:r>
          <w:r>
            <w:rPr>
              <w:rStyle w:val="35"/>
              <w:rFonts w:hint="eastAsia" w:ascii="宋体" w:hAnsi="宋体"/>
              <w:b/>
            </w:rPr>
            <w:t>成交原则与评审内容（主要部分）</w:t>
          </w:r>
          <w:r>
            <w:tab/>
          </w:r>
          <w:r>
            <w:fldChar w:fldCharType="begin"/>
          </w:r>
          <w:r>
            <w:instrText xml:space="preserve"> PAGEREF _Toc184029946 \h </w:instrText>
          </w:r>
          <w:r>
            <w:fldChar w:fldCharType="separate"/>
          </w:r>
          <w:r>
            <w:t>21</w:t>
          </w:r>
          <w:r>
            <w:fldChar w:fldCharType="end"/>
          </w:r>
          <w:r>
            <w:fldChar w:fldCharType="end"/>
          </w:r>
        </w:p>
        <w:p w14:paraId="62CB9FBE">
          <w:pPr>
            <w:pStyle w:val="21"/>
            <w:tabs>
              <w:tab w:val="right" w:leader="dot" w:pos="10456"/>
            </w:tabs>
            <w:rPr>
              <w:rFonts w:eastAsiaTheme="minorEastAsia"/>
              <w:sz w:val="21"/>
              <w:szCs w:val="22"/>
            </w:rPr>
          </w:pPr>
          <w:r>
            <w:fldChar w:fldCharType="begin"/>
          </w:r>
          <w:r>
            <w:instrText xml:space="preserve"> HYPERLINK \l "_Toc184029947" </w:instrText>
          </w:r>
          <w:r>
            <w:fldChar w:fldCharType="separate"/>
          </w:r>
          <w:r>
            <w:rPr>
              <w:rStyle w:val="35"/>
              <w:rFonts w:hint="eastAsia" w:ascii="宋体" w:hAnsi="宋体"/>
              <w:b/>
            </w:rPr>
            <w:t>第五章</w:t>
          </w:r>
          <w:r>
            <w:rPr>
              <w:rStyle w:val="35"/>
              <w:rFonts w:ascii="宋体" w:hAnsi="宋体"/>
              <w:b/>
            </w:rPr>
            <w:t xml:space="preserve">  </w:t>
          </w:r>
          <w:r>
            <w:rPr>
              <w:rStyle w:val="35"/>
              <w:rFonts w:hint="eastAsia" w:ascii="宋体" w:hAnsi="宋体"/>
              <w:b/>
            </w:rPr>
            <w:t>投标（响应）文件格式</w:t>
          </w:r>
          <w:r>
            <w:tab/>
          </w:r>
          <w:r>
            <w:fldChar w:fldCharType="begin"/>
          </w:r>
          <w:r>
            <w:instrText xml:space="preserve"> PAGEREF _Toc184029947 \h </w:instrText>
          </w:r>
          <w:r>
            <w:fldChar w:fldCharType="separate"/>
          </w:r>
          <w:r>
            <w:t>22</w:t>
          </w:r>
          <w:r>
            <w:fldChar w:fldCharType="end"/>
          </w:r>
          <w:r>
            <w:fldChar w:fldCharType="end"/>
          </w:r>
        </w:p>
        <w:p w14:paraId="0491D37F">
          <w:pPr>
            <w:pStyle w:val="23"/>
            <w:tabs>
              <w:tab w:val="right" w:leader="dot" w:pos="10456"/>
            </w:tabs>
            <w:rPr>
              <w:rFonts w:eastAsiaTheme="minorEastAsia"/>
              <w:sz w:val="21"/>
              <w:szCs w:val="22"/>
            </w:rPr>
          </w:pPr>
          <w:r>
            <w:fldChar w:fldCharType="begin"/>
          </w:r>
          <w:r>
            <w:instrText xml:space="preserve"> HYPERLINK \l "_Toc184029948" </w:instrText>
          </w:r>
          <w:r>
            <w:fldChar w:fldCharType="separate"/>
          </w:r>
          <w:r>
            <w:rPr>
              <w:rStyle w:val="35"/>
              <w:rFonts w:hint="eastAsia" w:ascii="宋体" w:hAnsi="宋体" w:cs="宋体"/>
              <w:b/>
            </w:rPr>
            <w:t>投标（响应）文件</w:t>
          </w:r>
          <w:r>
            <w:rPr>
              <w:rStyle w:val="35"/>
              <w:rFonts w:hint="eastAsia" w:ascii="宋体" w:hAnsi="宋体" w:cs="宋体"/>
              <w:b/>
              <w:bCs/>
            </w:rPr>
            <w:t>目录</w:t>
          </w:r>
          <w:r>
            <w:tab/>
          </w:r>
          <w:r>
            <w:fldChar w:fldCharType="begin"/>
          </w:r>
          <w:r>
            <w:instrText xml:space="preserve"> PAGEREF _Toc184029948 \h </w:instrText>
          </w:r>
          <w:r>
            <w:fldChar w:fldCharType="separate"/>
          </w:r>
          <w:r>
            <w:t>23</w:t>
          </w:r>
          <w:r>
            <w:fldChar w:fldCharType="end"/>
          </w:r>
          <w:r>
            <w:fldChar w:fldCharType="end"/>
          </w:r>
        </w:p>
        <w:p w14:paraId="274CBFB1">
          <w:pPr>
            <w:pStyle w:val="23"/>
            <w:tabs>
              <w:tab w:val="right" w:leader="dot" w:pos="10456"/>
            </w:tabs>
            <w:rPr>
              <w:rFonts w:eastAsiaTheme="minorEastAsia"/>
              <w:sz w:val="21"/>
              <w:szCs w:val="22"/>
            </w:rPr>
          </w:pPr>
          <w:r>
            <w:fldChar w:fldCharType="begin"/>
          </w:r>
          <w:r>
            <w:instrText xml:space="preserve"> HYPERLINK \l "_Toc184029949" </w:instrText>
          </w:r>
          <w:r>
            <w:fldChar w:fldCharType="separate"/>
          </w:r>
          <w:r>
            <w:rPr>
              <w:rStyle w:val="35"/>
              <w:rFonts w:hint="eastAsia" w:ascii="宋体" w:hAnsi="宋体" w:cs="宋体"/>
              <w:b/>
              <w:bCs/>
            </w:rPr>
            <w:t>一、报价一览表</w:t>
          </w:r>
          <w:r>
            <w:rPr>
              <w:rStyle w:val="35"/>
              <w:rFonts w:ascii="宋体" w:hAnsi="宋体" w:cs="宋体"/>
              <w:b/>
              <w:bCs/>
            </w:rPr>
            <w:t>(</w:t>
          </w:r>
          <w:r>
            <w:rPr>
              <w:rStyle w:val="35"/>
              <w:rFonts w:hint="eastAsia" w:ascii="宋体" w:hAnsi="宋体" w:cs="宋体"/>
              <w:b/>
              <w:bCs/>
            </w:rPr>
            <w:t>报价表</w:t>
          </w:r>
          <w:r>
            <w:rPr>
              <w:rStyle w:val="35"/>
              <w:rFonts w:ascii="宋体" w:hAnsi="宋体" w:cs="宋体"/>
              <w:b/>
              <w:bCs/>
            </w:rPr>
            <w:t>)</w:t>
          </w:r>
          <w:r>
            <w:rPr>
              <w:rStyle w:val="35"/>
              <w:rFonts w:hint="eastAsia" w:ascii="宋体" w:hAnsi="宋体" w:cs="宋体"/>
              <w:b/>
              <w:bCs/>
            </w:rPr>
            <w:t>（格式）</w:t>
          </w:r>
          <w:r>
            <w:tab/>
          </w:r>
          <w:r>
            <w:fldChar w:fldCharType="begin"/>
          </w:r>
          <w:r>
            <w:instrText xml:space="preserve"> PAGEREF _Toc184029949 \h </w:instrText>
          </w:r>
          <w:r>
            <w:fldChar w:fldCharType="separate"/>
          </w:r>
          <w:r>
            <w:t>24</w:t>
          </w:r>
          <w:r>
            <w:fldChar w:fldCharType="end"/>
          </w:r>
          <w:r>
            <w:fldChar w:fldCharType="end"/>
          </w:r>
        </w:p>
        <w:p w14:paraId="34A9D7B7">
          <w:pPr>
            <w:pStyle w:val="23"/>
            <w:tabs>
              <w:tab w:val="right" w:leader="dot" w:pos="10456"/>
            </w:tabs>
            <w:rPr>
              <w:rFonts w:eastAsiaTheme="minorEastAsia"/>
              <w:sz w:val="21"/>
              <w:szCs w:val="22"/>
            </w:rPr>
          </w:pPr>
          <w:r>
            <w:fldChar w:fldCharType="begin"/>
          </w:r>
          <w:r>
            <w:instrText xml:space="preserve"> HYPERLINK \l "_Toc184029950" </w:instrText>
          </w:r>
          <w:r>
            <w:fldChar w:fldCharType="separate"/>
          </w:r>
          <w:r>
            <w:rPr>
              <w:rStyle w:val="35"/>
              <w:rFonts w:hint="eastAsia" w:ascii="宋体" w:hAnsi="宋体" w:cs="宋体"/>
              <w:b/>
              <w:bCs/>
            </w:rPr>
            <w:t>二、供应商的资格证明文件</w:t>
          </w:r>
          <w:r>
            <w:tab/>
          </w:r>
          <w:r>
            <w:fldChar w:fldCharType="begin"/>
          </w:r>
          <w:r>
            <w:instrText xml:space="preserve"> PAGEREF _Toc184029950 \h </w:instrText>
          </w:r>
          <w:r>
            <w:fldChar w:fldCharType="separate"/>
          </w:r>
          <w:r>
            <w:t>25</w:t>
          </w:r>
          <w:r>
            <w:fldChar w:fldCharType="end"/>
          </w:r>
          <w:r>
            <w:fldChar w:fldCharType="end"/>
          </w:r>
        </w:p>
        <w:p w14:paraId="2C501201">
          <w:pPr>
            <w:pStyle w:val="23"/>
            <w:tabs>
              <w:tab w:val="right" w:leader="dot" w:pos="10456"/>
            </w:tabs>
            <w:rPr>
              <w:rFonts w:eastAsiaTheme="minorEastAsia"/>
              <w:sz w:val="21"/>
              <w:szCs w:val="22"/>
            </w:rPr>
          </w:pPr>
          <w:r>
            <w:fldChar w:fldCharType="begin"/>
          </w:r>
          <w:r>
            <w:instrText xml:space="preserve"> HYPERLINK \l "_Toc184029951" </w:instrText>
          </w:r>
          <w:r>
            <w:fldChar w:fldCharType="separate"/>
          </w:r>
          <w:r>
            <w:rPr>
              <w:rStyle w:val="35"/>
              <w:rFonts w:hint="eastAsia" w:ascii="宋体" w:hAnsi="宋体" w:cs="宋体"/>
              <w:b/>
              <w:bCs/>
            </w:rPr>
            <w:t>三、法定代表人授权委托书</w:t>
          </w:r>
          <w:r>
            <w:rPr>
              <w:rStyle w:val="35"/>
              <w:rFonts w:ascii="宋体" w:hAnsi="宋体" w:cs="宋体"/>
              <w:b/>
              <w:bCs/>
            </w:rPr>
            <w:t>(</w:t>
          </w:r>
          <w:r>
            <w:rPr>
              <w:rStyle w:val="35"/>
              <w:rFonts w:hint="eastAsia" w:ascii="宋体" w:hAnsi="宋体" w:cs="宋体"/>
              <w:b/>
              <w:bCs/>
            </w:rPr>
            <w:t>格式）</w:t>
          </w:r>
          <w:r>
            <w:tab/>
          </w:r>
          <w:r>
            <w:fldChar w:fldCharType="begin"/>
          </w:r>
          <w:r>
            <w:instrText xml:space="preserve"> PAGEREF _Toc184029951 \h </w:instrText>
          </w:r>
          <w:r>
            <w:fldChar w:fldCharType="separate"/>
          </w:r>
          <w:r>
            <w:t>27</w:t>
          </w:r>
          <w:r>
            <w:fldChar w:fldCharType="end"/>
          </w:r>
          <w:r>
            <w:fldChar w:fldCharType="end"/>
          </w:r>
        </w:p>
        <w:p w14:paraId="3D3B9E06">
          <w:pPr>
            <w:pStyle w:val="23"/>
            <w:tabs>
              <w:tab w:val="right" w:leader="dot" w:pos="10456"/>
            </w:tabs>
            <w:rPr>
              <w:rFonts w:eastAsiaTheme="minorEastAsia"/>
              <w:sz w:val="21"/>
              <w:szCs w:val="22"/>
            </w:rPr>
          </w:pPr>
          <w:r>
            <w:fldChar w:fldCharType="begin"/>
          </w:r>
          <w:r>
            <w:instrText xml:space="preserve"> HYPERLINK \l "_Toc184029952" </w:instrText>
          </w:r>
          <w:r>
            <w:fldChar w:fldCharType="separate"/>
          </w:r>
          <w:r>
            <w:rPr>
              <w:rStyle w:val="35"/>
              <w:rFonts w:hint="eastAsia" w:ascii="宋体" w:hAnsi="宋体" w:cs="宋体"/>
              <w:b/>
              <w:bCs/>
            </w:rPr>
            <w:t>四、投标（响应）书（格式）</w:t>
          </w:r>
          <w:r>
            <w:tab/>
          </w:r>
          <w:r>
            <w:fldChar w:fldCharType="begin"/>
          </w:r>
          <w:r>
            <w:instrText xml:space="preserve"> PAGEREF _Toc184029952 \h </w:instrText>
          </w:r>
          <w:r>
            <w:fldChar w:fldCharType="separate"/>
          </w:r>
          <w:r>
            <w:t>28</w:t>
          </w:r>
          <w:r>
            <w:fldChar w:fldCharType="end"/>
          </w:r>
          <w:r>
            <w:fldChar w:fldCharType="end"/>
          </w:r>
        </w:p>
        <w:p w14:paraId="42F2A6B1">
          <w:pPr>
            <w:pStyle w:val="23"/>
            <w:tabs>
              <w:tab w:val="right" w:leader="dot" w:pos="10456"/>
            </w:tabs>
            <w:rPr>
              <w:rFonts w:eastAsiaTheme="minorEastAsia"/>
              <w:sz w:val="21"/>
              <w:szCs w:val="22"/>
            </w:rPr>
          </w:pPr>
          <w:r>
            <w:fldChar w:fldCharType="begin"/>
          </w:r>
          <w:r>
            <w:instrText xml:space="preserve"> HYPERLINK \l "_Toc184029953" </w:instrText>
          </w:r>
          <w:r>
            <w:fldChar w:fldCharType="separate"/>
          </w:r>
          <w:r>
            <w:rPr>
              <w:rStyle w:val="35"/>
              <w:rFonts w:hint="eastAsia" w:ascii="宋体" w:hAnsi="宋体" w:cs="宋体"/>
              <w:b/>
              <w:bCs/>
            </w:rPr>
            <w:t>五、盐城市政府采购事前信用承诺书（格式）</w:t>
          </w:r>
          <w:r>
            <w:tab/>
          </w:r>
          <w:r>
            <w:fldChar w:fldCharType="begin"/>
          </w:r>
          <w:r>
            <w:instrText xml:space="preserve"> PAGEREF _Toc184029953 \h </w:instrText>
          </w:r>
          <w:r>
            <w:fldChar w:fldCharType="separate"/>
          </w:r>
          <w:r>
            <w:t>29</w:t>
          </w:r>
          <w:r>
            <w:fldChar w:fldCharType="end"/>
          </w:r>
          <w:r>
            <w:fldChar w:fldCharType="end"/>
          </w:r>
        </w:p>
        <w:p w14:paraId="0C31F88B">
          <w:pPr>
            <w:pStyle w:val="23"/>
            <w:tabs>
              <w:tab w:val="right" w:leader="dot" w:pos="10456"/>
            </w:tabs>
            <w:rPr>
              <w:rFonts w:eastAsiaTheme="minorEastAsia"/>
              <w:sz w:val="21"/>
              <w:szCs w:val="22"/>
            </w:rPr>
          </w:pPr>
          <w:r>
            <w:fldChar w:fldCharType="begin"/>
          </w:r>
          <w:r>
            <w:instrText xml:space="preserve"> HYPERLINK \l "_Toc184029954" </w:instrText>
          </w:r>
          <w:r>
            <w:fldChar w:fldCharType="separate"/>
          </w:r>
          <w:r>
            <w:rPr>
              <w:rStyle w:val="35"/>
              <w:rFonts w:hint="eastAsia" w:ascii="宋体" w:hAnsi="宋体" w:cs="宋体"/>
              <w:b/>
              <w:bCs/>
            </w:rPr>
            <w:t>六、商务要求响应情况表（格式）</w:t>
          </w:r>
          <w:r>
            <w:tab/>
          </w:r>
          <w:r>
            <w:fldChar w:fldCharType="begin"/>
          </w:r>
          <w:r>
            <w:instrText xml:space="preserve"> PAGEREF _Toc184029954 \h </w:instrText>
          </w:r>
          <w:r>
            <w:fldChar w:fldCharType="separate"/>
          </w:r>
          <w:r>
            <w:t>30</w:t>
          </w:r>
          <w:r>
            <w:fldChar w:fldCharType="end"/>
          </w:r>
          <w:r>
            <w:fldChar w:fldCharType="end"/>
          </w:r>
        </w:p>
        <w:p w14:paraId="511097DD">
          <w:pPr>
            <w:pStyle w:val="23"/>
            <w:tabs>
              <w:tab w:val="right" w:leader="dot" w:pos="10456"/>
            </w:tabs>
            <w:rPr>
              <w:rFonts w:eastAsiaTheme="minorEastAsia"/>
              <w:sz w:val="21"/>
              <w:szCs w:val="22"/>
            </w:rPr>
          </w:pPr>
          <w:r>
            <w:fldChar w:fldCharType="begin"/>
          </w:r>
          <w:r>
            <w:instrText xml:space="preserve"> HYPERLINK \l "_Toc184029955" </w:instrText>
          </w:r>
          <w:r>
            <w:fldChar w:fldCharType="separate"/>
          </w:r>
          <w:r>
            <w:rPr>
              <w:rStyle w:val="35"/>
              <w:rFonts w:hint="eastAsia" w:ascii="宋体" w:hAnsi="宋体" w:cs="宋体"/>
              <w:b/>
              <w:bCs/>
            </w:rPr>
            <w:t>七、所投产品清单表</w:t>
          </w:r>
          <w:r>
            <w:tab/>
          </w:r>
          <w:r>
            <w:fldChar w:fldCharType="begin"/>
          </w:r>
          <w:r>
            <w:instrText xml:space="preserve"> PAGEREF _Toc184029955 \h </w:instrText>
          </w:r>
          <w:r>
            <w:fldChar w:fldCharType="separate"/>
          </w:r>
          <w:r>
            <w:t>31</w:t>
          </w:r>
          <w:r>
            <w:fldChar w:fldCharType="end"/>
          </w:r>
          <w:r>
            <w:fldChar w:fldCharType="end"/>
          </w:r>
        </w:p>
        <w:p w14:paraId="3BF2A9DB">
          <w:pPr>
            <w:pStyle w:val="14"/>
            <w:tabs>
              <w:tab w:val="right" w:leader="dot" w:pos="10456"/>
            </w:tabs>
            <w:rPr>
              <w:rFonts w:asciiTheme="minorHAnsi" w:hAnsiTheme="minorHAnsi" w:eastAsiaTheme="minorEastAsia" w:cstheme="minorBidi"/>
              <w:szCs w:val="22"/>
            </w:rPr>
          </w:pPr>
          <w:r>
            <w:fldChar w:fldCharType="begin"/>
          </w:r>
          <w:r>
            <w:instrText xml:space="preserve"> HYPERLINK \l "_Toc184029956" </w:instrText>
          </w:r>
          <w:r>
            <w:fldChar w:fldCharType="separate"/>
          </w:r>
          <w:r>
            <w:rPr>
              <w:rStyle w:val="35"/>
              <w:rFonts w:hint="eastAsia" w:asciiTheme="minorEastAsia" w:hAnsiTheme="minorEastAsia" w:cstheme="minorEastAsia"/>
              <w:b/>
              <w:bCs/>
              <w:kern w:val="0"/>
              <w:lang w:bidi="ar"/>
            </w:rPr>
            <w:t>常用耗材清单表：</w:t>
          </w:r>
          <w:r>
            <w:tab/>
          </w:r>
          <w:r>
            <w:fldChar w:fldCharType="begin"/>
          </w:r>
          <w:r>
            <w:instrText xml:space="preserve"> PAGEREF _Toc184029956 \h </w:instrText>
          </w:r>
          <w:r>
            <w:fldChar w:fldCharType="separate"/>
          </w:r>
          <w:r>
            <w:t>31</w:t>
          </w:r>
          <w:r>
            <w:fldChar w:fldCharType="end"/>
          </w:r>
          <w:r>
            <w:fldChar w:fldCharType="end"/>
          </w:r>
        </w:p>
        <w:p w14:paraId="1BA176F2">
          <w:pPr>
            <w:pStyle w:val="14"/>
            <w:tabs>
              <w:tab w:val="right" w:leader="dot" w:pos="10456"/>
            </w:tabs>
            <w:rPr>
              <w:rFonts w:asciiTheme="minorHAnsi" w:hAnsiTheme="minorHAnsi" w:eastAsiaTheme="minorEastAsia" w:cstheme="minorBidi"/>
              <w:szCs w:val="22"/>
            </w:rPr>
          </w:pPr>
          <w:r>
            <w:fldChar w:fldCharType="begin"/>
          </w:r>
          <w:r>
            <w:instrText xml:space="preserve"> HYPERLINK \l "_Toc184029957" </w:instrText>
          </w:r>
          <w:r>
            <w:fldChar w:fldCharType="separate"/>
          </w:r>
          <w:r>
            <w:rPr>
              <w:rStyle w:val="35"/>
              <w:rFonts w:hint="eastAsia" w:asciiTheme="minorEastAsia" w:hAnsiTheme="minorEastAsia" w:cstheme="minorEastAsia"/>
              <w:b/>
              <w:bCs/>
              <w:kern w:val="0"/>
              <w:lang w:bidi="ar"/>
            </w:rPr>
            <w:t>非常用耗材清单表：</w:t>
          </w:r>
          <w:r>
            <w:tab/>
          </w:r>
          <w:r>
            <w:fldChar w:fldCharType="begin"/>
          </w:r>
          <w:r>
            <w:instrText xml:space="preserve"> PAGEREF _Toc184029957 \h </w:instrText>
          </w:r>
          <w:r>
            <w:fldChar w:fldCharType="separate"/>
          </w:r>
          <w:r>
            <w:t>34</w:t>
          </w:r>
          <w:r>
            <w:fldChar w:fldCharType="end"/>
          </w:r>
          <w:r>
            <w:fldChar w:fldCharType="end"/>
          </w:r>
        </w:p>
        <w:p w14:paraId="5BD3B782">
          <w:pPr>
            <w:pStyle w:val="23"/>
            <w:tabs>
              <w:tab w:val="right" w:leader="dot" w:pos="10456"/>
            </w:tabs>
            <w:rPr>
              <w:rFonts w:eastAsiaTheme="minorEastAsia"/>
              <w:sz w:val="21"/>
              <w:szCs w:val="22"/>
            </w:rPr>
          </w:pPr>
          <w:r>
            <w:fldChar w:fldCharType="begin"/>
          </w:r>
          <w:r>
            <w:instrText xml:space="preserve"> HYPERLINK \l "_Toc184029958" </w:instrText>
          </w:r>
          <w:r>
            <w:fldChar w:fldCharType="separate"/>
          </w:r>
          <w:r>
            <w:rPr>
              <w:rStyle w:val="35"/>
              <w:rFonts w:hint="eastAsia" w:ascii="宋体" w:hAnsi="宋体" w:cs="宋体"/>
              <w:b/>
              <w:bCs/>
            </w:rPr>
            <w:t>八、投标（响应）文件的其它内容</w:t>
          </w:r>
          <w:r>
            <w:tab/>
          </w:r>
          <w:r>
            <w:fldChar w:fldCharType="begin"/>
          </w:r>
          <w:r>
            <w:instrText xml:space="preserve"> PAGEREF _Toc184029958 \h </w:instrText>
          </w:r>
          <w:r>
            <w:fldChar w:fldCharType="separate"/>
          </w:r>
          <w:r>
            <w:t>38</w:t>
          </w:r>
          <w:r>
            <w:fldChar w:fldCharType="end"/>
          </w:r>
          <w:r>
            <w:fldChar w:fldCharType="end"/>
          </w:r>
        </w:p>
        <w:p w14:paraId="4E600111">
          <w:r>
            <w:rPr>
              <w:b/>
              <w:bCs/>
              <w:lang w:val="zh-CN"/>
            </w:rPr>
            <w:fldChar w:fldCharType="end"/>
          </w:r>
        </w:p>
      </w:sdtContent>
    </w:sdt>
    <w:p w14:paraId="36888DBF">
      <w:pPr>
        <w:rPr>
          <w:color w:val="000000"/>
        </w:rPr>
      </w:pPr>
    </w:p>
    <w:p w14:paraId="1BEDD1ED">
      <w:pPr>
        <w:rPr>
          <w:color w:val="000000"/>
        </w:rPr>
      </w:pPr>
    </w:p>
    <w:p w14:paraId="7EC99A02">
      <w:pPr>
        <w:rPr>
          <w:color w:val="000000"/>
        </w:rPr>
      </w:pPr>
    </w:p>
    <w:p w14:paraId="45228FB7">
      <w:pPr>
        <w:rPr>
          <w:color w:val="000000"/>
        </w:rPr>
      </w:pPr>
    </w:p>
    <w:p w14:paraId="7B11BB79">
      <w:pPr>
        <w:rPr>
          <w:color w:val="000000"/>
        </w:rPr>
      </w:pPr>
    </w:p>
    <w:p w14:paraId="0AE02499">
      <w:pPr>
        <w:rPr>
          <w:color w:val="000000"/>
        </w:rPr>
      </w:pPr>
    </w:p>
    <w:p w14:paraId="6ADA995D">
      <w:pPr>
        <w:rPr>
          <w:color w:val="000000"/>
        </w:rPr>
      </w:pPr>
    </w:p>
    <w:p w14:paraId="7E6FF4F0">
      <w:pPr>
        <w:rPr>
          <w:color w:val="000000"/>
        </w:rPr>
      </w:pPr>
    </w:p>
    <w:p w14:paraId="7956E727">
      <w:pPr>
        <w:rPr>
          <w:color w:val="000000"/>
        </w:rPr>
      </w:pPr>
    </w:p>
    <w:p w14:paraId="45824FCB">
      <w:pPr>
        <w:rPr>
          <w:color w:val="000000"/>
        </w:rPr>
      </w:pPr>
    </w:p>
    <w:p w14:paraId="34A78738">
      <w:pPr>
        <w:rPr>
          <w:color w:val="000000"/>
        </w:rPr>
      </w:pPr>
    </w:p>
    <w:p w14:paraId="3AF50038">
      <w:pPr>
        <w:pStyle w:val="8"/>
        <w:rPr>
          <w:color w:val="000000"/>
        </w:rPr>
      </w:pPr>
    </w:p>
    <w:p w14:paraId="733A498A"/>
    <w:p w14:paraId="6BF59372">
      <w:pPr>
        <w:spacing w:line="398" w:lineRule="exact"/>
        <w:jc w:val="center"/>
        <w:outlineLvl w:val="0"/>
        <w:rPr>
          <w:rFonts w:ascii="宋体" w:hAnsi="宋体"/>
          <w:b/>
          <w:color w:val="000000"/>
          <w:sz w:val="28"/>
          <w:szCs w:val="28"/>
        </w:rPr>
      </w:pPr>
      <w:bookmarkStart w:id="0" w:name="_Toc184029939"/>
      <w:r>
        <w:rPr>
          <w:rFonts w:hint="eastAsia" w:ascii="宋体" w:hAnsi="宋体"/>
          <w:b/>
          <w:color w:val="000000"/>
          <w:sz w:val="28"/>
          <w:szCs w:val="28"/>
        </w:rPr>
        <w:t>第一章  采购公告</w:t>
      </w:r>
      <w:bookmarkEnd w:id="0"/>
    </w:p>
    <w:p w14:paraId="74F1E101">
      <w:pPr>
        <w:pStyle w:val="44"/>
        <w:spacing w:line="398" w:lineRule="exact"/>
        <w:ind w:firstLine="0"/>
        <w:jc w:val="center"/>
        <w:rPr>
          <w:rFonts w:ascii="宋体" w:hAnsi="宋体"/>
          <w:b/>
          <w:color w:val="000000"/>
          <w:sz w:val="21"/>
          <w:szCs w:val="21"/>
        </w:rPr>
      </w:pPr>
      <w:r>
        <w:rPr>
          <w:rFonts w:hint="eastAsia" w:ascii="宋体" w:hAnsi="宋体"/>
          <w:b/>
          <w:color w:val="000000"/>
          <w:sz w:val="21"/>
          <w:szCs w:val="21"/>
        </w:rPr>
        <w:t>采购公告</w:t>
      </w:r>
    </w:p>
    <w:p w14:paraId="3180A792">
      <w:pPr>
        <w:spacing w:line="398" w:lineRule="exact"/>
        <w:ind w:firstLine="420" w:firstLineChars="200"/>
        <w:rPr>
          <w:rFonts w:ascii="宋体" w:hAnsi="宋体"/>
          <w:color w:val="000000"/>
          <w:szCs w:val="21"/>
        </w:rPr>
      </w:pPr>
      <w:r>
        <w:rPr>
          <w:rFonts w:hint="eastAsia" w:ascii="宋体" w:hAnsi="宋体"/>
          <w:color w:val="000000"/>
          <w:szCs w:val="21"/>
        </w:rPr>
        <w:t>受采购人的委托，盐城市携手阳光集中采购代理有限公司（本次采购可简称：携手阳光公司）受采购人的委托，根据《中华人民共和国政府采购法》等有关规定，现对下列项目进行询价采购，欢迎潜在供应商参加。</w:t>
      </w:r>
    </w:p>
    <w:p w14:paraId="787C7B3A">
      <w:pPr>
        <w:pBdr>
          <w:top w:val="single" w:color="auto" w:sz="4" w:space="1"/>
          <w:left w:val="single" w:color="auto" w:sz="4" w:space="4"/>
          <w:bottom w:val="single" w:color="auto" w:sz="4" w:space="1"/>
          <w:right w:val="single" w:color="auto" w:sz="4" w:space="4"/>
        </w:pBdr>
        <w:spacing w:line="398" w:lineRule="exact"/>
        <w:ind w:firstLine="420" w:firstLineChars="200"/>
        <w:jc w:val="center"/>
        <w:rPr>
          <w:rFonts w:ascii="宋体" w:hAnsi="宋体"/>
          <w:color w:val="000000"/>
          <w:szCs w:val="21"/>
        </w:rPr>
      </w:pPr>
      <w:r>
        <w:rPr>
          <w:rFonts w:hint="eastAsia" w:ascii="宋体" w:hAnsi="宋体"/>
          <w:color w:val="000000"/>
          <w:szCs w:val="21"/>
        </w:rPr>
        <w:t>项目概况</w:t>
      </w:r>
    </w:p>
    <w:p w14:paraId="091B3366">
      <w:pPr>
        <w:pBdr>
          <w:top w:val="single" w:color="auto" w:sz="4" w:space="1"/>
          <w:left w:val="single" w:color="auto" w:sz="4" w:space="4"/>
          <w:bottom w:val="single" w:color="auto" w:sz="4" w:space="1"/>
          <w:right w:val="single" w:color="auto" w:sz="4" w:space="4"/>
        </w:pBdr>
        <w:spacing w:line="398" w:lineRule="exact"/>
        <w:ind w:firstLine="420" w:firstLineChars="200"/>
        <w:jc w:val="left"/>
        <w:rPr>
          <w:rFonts w:ascii="宋体" w:hAnsi="宋体"/>
          <w:color w:val="000000"/>
          <w:szCs w:val="21"/>
        </w:rPr>
      </w:pPr>
      <w:r>
        <w:rPr>
          <w:rFonts w:hint="eastAsia" w:ascii="宋体" w:hAnsi="宋体"/>
          <w:color w:val="000000"/>
          <w:szCs w:val="21"/>
          <w:u w:val="single"/>
        </w:rPr>
        <w:t>江苏医药职业学院校内水电维修材料供应商遴选</w:t>
      </w:r>
      <w:r>
        <w:rPr>
          <w:rFonts w:hint="eastAsia" w:ascii="宋体" w:hAnsi="宋体"/>
          <w:color w:val="000000"/>
          <w:szCs w:val="21"/>
        </w:rPr>
        <w:t>的潜在供应商应在</w:t>
      </w:r>
      <w:r>
        <w:rPr>
          <w:rFonts w:hint="eastAsia" w:ascii="宋体" w:hAnsi="宋体"/>
          <w:color w:val="000000"/>
          <w:szCs w:val="21"/>
          <w:u w:val="single"/>
        </w:rPr>
        <w:t>盐城市府西路2号华邦国际西厦A区（东）302室</w:t>
      </w:r>
      <w:r>
        <w:rPr>
          <w:rFonts w:hint="eastAsia" w:ascii="宋体" w:hAnsi="宋体"/>
          <w:color w:val="000000"/>
          <w:szCs w:val="21"/>
        </w:rPr>
        <w:t>获取采购文件，并于</w:t>
      </w:r>
      <w:r>
        <w:rPr>
          <w:rFonts w:hint="eastAsia" w:ascii="宋体" w:hAnsi="宋体"/>
          <w:szCs w:val="21"/>
          <w:u w:val="single"/>
        </w:rPr>
        <w:t>2024年</w:t>
      </w:r>
      <w:r>
        <w:rPr>
          <w:rFonts w:hint="eastAsia" w:ascii="宋体" w:hAnsi="宋体"/>
          <w:szCs w:val="21"/>
          <w:u w:val="single"/>
          <w:lang w:val="en-US" w:eastAsia="zh-CN"/>
        </w:rPr>
        <w:t>12</w:t>
      </w:r>
      <w:r>
        <w:rPr>
          <w:rFonts w:hint="eastAsia" w:ascii="宋体" w:hAnsi="宋体"/>
          <w:szCs w:val="21"/>
          <w:u w:val="single"/>
        </w:rPr>
        <w:t>月</w:t>
      </w:r>
      <w:r>
        <w:rPr>
          <w:rFonts w:hint="eastAsia" w:ascii="宋体" w:hAnsi="宋体"/>
          <w:szCs w:val="21"/>
          <w:u w:val="single"/>
          <w:lang w:val="en-US" w:eastAsia="zh-CN"/>
        </w:rPr>
        <w:t>09</w:t>
      </w:r>
      <w:r>
        <w:rPr>
          <w:rFonts w:hint="eastAsia" w:ascii="宋体" w:hAnsi="宋体"/>
          <w:szCs w:val="21"/>
          <w:u w:val="single"/>
        </w:rPr>
        <w:t>日</w:t>
      </w:r>
      <w:r>
        <w:rPr>
          <w:rFonts w:hint="eastAsia" w:ascii="宋体" w:hAnsi="宋体"/>
          <w:szCs w:val="21"/>
          <w:u w:val="single"/>
          <w:lang w:val="en-US" w:eastAsia="zh-CN"/>
        </w:rPr>
        <w:t>15</w:t>
      </w:r>
      <w:r>
        <w:rPr>
          <w:rFonts w:hint="eastAsia" w:ascii="宋体" w:hAnsi="宋体"/>
          <w:szCs w:val="21"/>
          <w:u w:val="single"/>
        </w:rPr>
        <w:t>点30分</w:t>
      </w:r>
      <w:r>
        <w:rPr>
          <w:rFonts w:hint="eastAsia" w:ascii="宋体" w:hAnsi="宋体"/>
          <w:color w:val="000000"/>
          <w:szCs w:val="21"/>
        </w:rPr>
        <w:t>（北京时间）前</w:t>
      </w:r>
      <w:r>
        <w:rPr>
          <w:rFonts w:hint="eastAsia" w:ascii="宋体" w:hAnsi="宋体"/>
          <w:bCs/>
          <w:color w:val="000000"/>
        </w:rPr>
        <w:t>提交响应</w:t>
      </w:r>
      <w:r>
        <w:rPr>
          <w:rFonts w:ascii="宋体" w:hAnsi="宋体"/>
          <w:bCs/>
          <w:color w:val="000000"/>
        </w:rPr>
        <w:t>文件</w:t>
      </w:r>
      <w:r>
        <w:rPr>
          <w:rFonts w:hint="eastAsia" w:ascii="宋体" w:hAnsi="宋体"/>
          <w:color w:val="000000"/>
          <w:szCs w:val="21"/>
        </w:rPr>
        <w:t>。</w:t>
      </w:r>
    </w:p>
    <w:p w14:paraId="537C216A">
      <w:pPr>
        <w:spacing w:line="398" w:lineRule="exact"/>
        <w:rPr>
          <w:rFonts w:ascii="宋体" w:hAnsi="宋体"/>
          <w:b/>
          <w:color w:val="000000"/>
        </w:rPr>
      </w:pPr>
      <w:bookmarkStart w:id="1" w:name="_Toc35393798"/>
      <w:bookmarkStart w:id="2" w:name="_Toc28359012"/>
      <w:bookmarkStart w:id="3" w:name="_Toc35393629"/>
      <w:bookmarkStart w:id="4" w:name="_Toc28359089"/>
      <w:r>
        <w:rPr>
          <w:rFonts w:hint="eastAsia" w:ascii="宋体" w:hAnsi="宋体" w:cs="宋体"/>
          <w:b/>
          <w:color w:val="000000"/>
        </w:rPr>
        <w:t>一、项目基本情况</w:t>
      </w:r>
      <w:bookmarkEnd w:id="1"/>
      <w:bookmarkEnd w:id="2"/>
      <w:bookmarkEnd w:id="3"/>
      <w:bookmarkEnd w:id="4"/>
    </w:p>
    <w:p w14:paraId="178FA07A">
      <w:pPr>
        <w:spacing w:line="398" w:lineRule="exact"/>
        <w:ind w:firstLine="420" w:firstLineChars="200"/>
        <w:rPr>
          <w:rFonts w:ascii="宋体" w:hAnsi="宋体"/>
          <w:color w:val="000000"/>
          <w:szCs w:val="21"/>
        </w:rPr>
      </w:pPr>
      <w:r>
        <w:rPr>
          <w:rFonts w:hint="eastAsia" w:ascii="宋体" w:hAnsi="宋体"/>
          <w:color w:val="000000"/>
          <w:szCs w:val="21"/>
        </w:rPr>
        <w:t>项目编号：SY2024-036-HW-XJ；</w:t>
      </w:r>
    </w:p>
    <w:p w14:paraId="539C9BD8">
      <w:pPr>
        <w:spacing w:line="398" w:lineRule="exact"/>
        <w:ind w:firstLine="420" w:firstLineChars="200"/>
        <w:rPr>
          <w:rFonts w:ascii="宋体" w:hAnsi="宋体"/>
          <w:color w:val="000000"/>
          <w:szCs w:val="21"/>
        </w:rPr>
      </w:pPr>
      <w:r>
        <w:rPr>
          <w:rFonts w:hint="eastAsia" w:ascii="宋体" w:hAnsi="宋体"/>
          <w:color w:val="000000"/>
          <w:szCs w:val="21"/>
        </w:rPr>
        <w:t>项目名称：江苏医药职业学院校内水电维修材料供应商遴选；</w:t>
      </w:r>
    </w:p>
    <w:p w14:paraId="27177FB7">
      <w:pPr>
        <w:spacing w:line="398" w:lineRule="exact"/>
        <w:ind w:firstLine="420" w:firstLineChars="200"/>
        <w:rPr>
          <w:rFonts w:ascii="宋体" w:hAnsi="宋体"/>
          <w:color w:val="000000"/>
          <w:szCs w:val="21"/>
        </w:rPr>
      </w:pPr>
      <w:r>
        <w:rPr>
          <w:rFonts w:hint="eastAsia" w:ascii="宋体" w:hAnsi="宋体"/>
          <w:color w:val="000000"/>
          <w:szCs w:val="21"/>
        </w:rPr>
        <w:t>采购方式：询价；</w:t>
      </w:r>
    </w:p>
    <w:p w14:paraId="3A2C6A7E">
      <w:pPr>
        <w:spacing w:line="398" w:lineRule="exact"/>
        <w:ind w:firstLine="420" w:firstLineChars="200"/>
        <w:rPr>
          <w:rFonts w:ascii="宋体" w:hAnsi="宋体"/>
          <w:color w:val="000000"/>
          <w:szCs w:val="21"/>
        </w:rPr>
      </w:pPr>
      <w:bookmarkStart w:id="5" w:name="_Toc28359090"/>
      <w:bookmarkStart w:id="6" w:name="_Toc35393799"/>
      <w:bookmarkStart w:id="7" w:name="_Toc28359013"/>
      <w:bookmarkStart w:id="8" w:name="_Toc35393630"/>
      <w:r>
        <w:rPr>
          <w:rFonts w:hint="eastAsia" w:ascii="宋体" w:hAnsi="宋体"/>
          <w:color w:val="000000"/>
          <w:szCs w:val="21"/>
        </w:rPr>
        <w:t>预算金额（最高限价）28万元（</w:t>
      </w:r>
      <w:r>
        <w:rPr>
          <w:rFonts w:ascii="宋体" w:hAnsi="宋体"/>
          <w:color w:val="000000"/>
          <w:szCs w:val="21"/>
        </w:rPr>
        <w:t>财政性资金</w:t>
      </w:r>
      <w:r>
        <w:rPr>
          <w:rFonts w:hint="eastAsia" w:ascii="宋体" w:hAnsi="宋体"/>
          <w:color w:val="000000"/>
          <w:szCs w:val="21"/>
        </w:rPr>
        <w:t>）；</w:t>
      </w:r>
    </w:p>
    <w:p w14:paraId="508BB2DE">
      <w:pPr>
        <w:spacing w:line="398" w:lineRule="exact"/>
        <w:ind w:firstLine="420" w:firstLineChars="200"/>
        <w:rPr>
          <w:rFonts w:ascii="宋体" w:hAnsi="宋体"/>
          <w:color w:val="000000"/>
          <w:szCs w:val="21"/>
          <w:highlight w:val="none"/>
        </w:rPr>
      </w:pPr>
      <w:r>
        <w:rPr>
          <w:rFonts w:hint="eastAsia" w:ascii="宋体" w:hAnsi="宋体"/>
          <w:color w:val="000000"/>
          <w:szCs w:val="21"/>
          <w:highlight w:val="none"/>
        </w:rPr>
        <w:t>报价方式：下浮率报价（</w:t>
      </w:r>
      <w:r>
        <w:rPr>
          <w:rFonts w:hint="eastAsia" w:ascii="宋体" w:hAnsi="宋体"/>
          <w:b/>
          <w:color w:val="000000"/>
          <w:szCs w:val="21"/>
          <w:highlight w:val="none"/>
        </w:rPr>
        <w:t>分为常用和非常用耗材报价；所有货物同比例下浮</w:t>
      </w:r>
      <w:r>
        <w:rPr>
          <w:rFonts w:hint="eastAsia" w:ascii="宋体" w:hAnsi="宋体"/>
          <w:color w:val="000000"/>
          <w:szCs w:val="21"/>
          <w:highlight w:val="none"/>
        </w:rPr>
        <w:t>）；</w:t>
      </w:r>
    </w:p>
    <w:p w14:paraId="03A84A59">
      <w:pPr>
        <w:spacing w:line="398" w:lineRule="exact"/>
        <w:ind w:firstLine="420" w:firstLineChars="200"/>
        <w:rPr>
          <w:rFonts w:ascii="宋体" w:hAnsi="宋体"/>
          <w:color w:val="000000"/>
          <w:highlight w:val="none"/>
        </w:rPr>
      </w:pPr>
      <w:r>
        <w:rPr>
          <w:rFonts w:hint="eastAsia" w:ascii="宋体" w:hAnsi="宋体"/>
          <w:color w:val="000000"/>
          <w:highlight w:val="none"/>
        </w:rPr>
        <w:t>合同履行期限：壹年；</w:t>
      </w:r>
    </w:p>
    <w:p w14:paraId="7C95A093">
      <w:pPr>
        <w:spacing w:line="398" w:lineRule="exact"/>
        <w:ind w:firstLine="420" w:firstLineChars="200"/>
        <w:rPr>
          <w:rFonts w:hAnsi="宋体"/>
          <w:color w:val="000000"/>
        </w:rPr>
      </w:pPr>
      <w:r>
        <w:rPr>
          <w:rFonts w:hint="eastAsia" w:hAnsi="宋体"/>
          <w:color w:val="000000"/>
          <w:highlight w:val="none"/>
        </w:rPr>
        <w:t>供货方式： 供应商须送货上门服务；单批供货期不得超过3天，</w:t>
      </w:r>
      <w:r>
        <w:rPr>
          <w:rFonts w:hint="eastAsia" w:hAnsi="宋体"/>
          <w:color w:val="000000"/>
        </w:rPr>
        <w:t>货物送达时，应按每批一总单、每包一清单、每包按分类号种类集中打包的要求，即每批次应附总单【注明品名、种数、价格（单价、总价）、送货日期等】；</w:t>
      </w:r>
    </w:p>
    <w:p w14:paraId="5A93B1C8">
      <w:pPr>
        <w:spacing w:line="398" w:lineRule="exact"/>
        <w:ind w:firstLine="420" w:firstLineChars="200"/>
      </w:pPr>
      <w:r>
        <w:rPr>
          <w:rFonts w:hint="eastAsia" w:hAnsi="宋体"/>
          <w:color w:val="000000"/>
        </w:rPr>
        <w:t>质保期：壹年；质保期自验收合格之日起算；</w:t>
      </w:r>
    </w:p>
    <w:p w14:paraId="20113965">
      <w:pPr>
        <w:spacing w:line="398" w:lineRule="exact"/>
        <w:ind w:firstLine="420" w:firstLineChars="200"/>
        <w:rPr>
          <w:rFonts w:ascii="宋体" w:hAnsi="宋体"/>
          <w:color w:val="000000"/>
          <w:szCs w:val="21"/>
        </w:rPr>
      </w:pPr>
      <w:r>
        <w:rPr>
          <w:rFonts w:hint="eastAsia" w:ascii="宋体" w:hAnsi="宋体" w:cs="宋体"/>
          <w:color w:val="000000"/>
        </w:rPr>
        <w:t>采购需求（</w:t>
      </w:r>
      <w:r>
        <w:rPr>
          <w:rFonts w:hint="eastAsia" w:ascii="宋体" w:hAnsi="宋体"/>
          <w:color w:val="000000"/>
          <w:szCs w:val="21"/>
        </w:rPr>
        <w:t>简要规格描述或项目基本概况介绍</w:t>
      </w:r>
      <w:r>
        <w:rPr>
          <w:rFonts w:hint="eastAsia" w:ascii="宋体" w:hAnsi="宋体"/>
          <w:bCs/>
          <w:color w:val="000000"/>
        </w:rPr>
        <w:t>）</w:t>
      </w:r>
      <w:r>
        <w:rPr>
          <w:rFonts w:hint="eastAsia" w:ascii="宋体" w:hAnsi="宋体"/>
          <w:color w:val="000000"/>
          <w:szCs w:val="21"/>
        </w:rPr>
        <w:t>：因校园日常维修维护需要，遴选一家供应商负责学校水卫电气材料的供货及配送服务；详细内容见采购文件《采购需求》部分；</w:t>
      </w:r>
    </w:p>
    <w:p w14:paraId="2B50F267">
      <w:pPr>
        <w:spacing w:line="398" w:lineRule="exact"/>
        <w:ind w:firstLine="422" w:firstLineChars="200"/>
        <w:rPr>
          <w:rFonts w:ascii="宋体" w:hAnsi="宋体" w:cs="宋体"/>
          <w:b/>
          <w:color w:val="000000"/>
        </w:rPr>
      </w:pPr>
      <w:r>
        <w:rPr>
          <w:rFonts w:hint="eastAsia" w:ascii="宋体" w:hAnsi="宋体" w:cs="宋体"/>
          <w:b/>
          <w:color w:val="000000"/>
        </w:rPr>
        <w:t>本项目</w:t>
      </w:r>
      <w:r>
        <w:rPr>
          <w:rFonts w:hint="eastAsia" w:ascii="宋体" w:hAnsi="宋体" w:cs="宋体"/>
          <w:b/>
          <w:color w:val="000000"/>
          <w:u w:val="single"/>
        </w:rPr>
        <w:t>不接受</w:t>
      </w:r>
      <w:r>
        <w:rPr>
          <w:rFonts w:hint="eastAsia" w:ascii="宋体" w:hAnsi="宋体" w:cs="宋体"/>
          <w:b/>
          <w:color w:val="000000"/>
        </w:rPr>
        <w:t>联合体。</w:t>
      </w:r>
    </w:p>
    <w:p w14:paraId="2F1896F7">
      <w:pPr>
        <w:spacing w:line="398" w:lineRule="exact"/>
        <w:rPr>
          <w:rFonts w:ascii="宋体" w:hAnsi="宋体" w:cs="宋体"/>
          <w:b/>
          <w:color w:val="000000"/>
        </w:rPr>
      </w:pPr>
      <w:r>
        <w:rPr>
          <w:rFonts w:hint="eastAsia" w:ascii="宋体" w:hAnsi="宋体" w:cs="宋体"/>
          <w:b/>
          <w:color w:val="000000"/>
        </w:rPr>
        <w:t>二、</w:t>
      </w:r>
      <w:bookmarkEnd w:id="5"/>
      <w:bookmarkEnd w:id="6"/>
      <w:bookmarkEnd w:id="7"/>
      <w:bookmarkEnd w:id="8"/>
      <w:bookmarkStart w:id="9" w:name="_Toc35393631"/>
      <w:bookmarkStart w:id="10" w:name="_Toc35393800"/>
      <w:bookmarkStart w:id="11" w:name="_Toc28359091"/>
      <w:bookmarkStart w:id="12" w:name="_Toc28359014"/>
      <w:r>
        <w:rPr>
          <w:rFonts w:hint="eastAsia" w:ascii="宋体" w:hAnsi="宋体" w:cs="宋体"/>
          <w:b/>
          <w:color w:val="000000"/>
        </w:rPr>
        <w:t>申请人（</w:t>
      </w:r>
      <w:r>
        <w:rPr>
          <w:rFonts w:hint="eastAsia" w:ascii="宋体" w:hAnsi="宋体" w:cs="宋体"/>
          <w:b/>
          <w:color w:val="000000"/>
          <w:kern w:val="0"/>
          <w:szCs w:val="21"/>
        </w:rPr>
        <w:t>供应商）</w:t>
      </w:r>
      <w:r>
        <w:rPr>
          <w:rFonts w:hint="eastAsia" w:ascii="宋体" w:hAnsi="宋体" w:cs="宋体"/>
          <w:b/>
          <w:color w:val="000000"/>
        </w:rPr>
        <w:t>的资格要求</w:t>
      </w:r>
      <w:r>
        <w:rPr>
          <w:rFonts w:hint="eastAsia" w:ascii="宋体" w:hAnsi="宋体"/>
          <w:b/>
          <w:color w:val="000000"/>
          <w:szCs w:val="21"/>
        </w:rPr>
        <w:t>（具体证明材料见响应文件格式）</w:t>
      </w:r>
      <w:r>
        <w:rPr>
          <w:rFonts w:hint="eastAsia" w:ascii="宋体" w:hAnsi="宋体" w:cs="宋体"/>
          <w:b/>
          <w:color w:val="000000"/>
        </w:rPr>
        <w:t>：</w:t>
      </w:r>
    </w:p>
    <w:p w14:paraId="69FE3AEA">
      <w:pPr>
        <w:spacing w:line="440" w:lineRule="exact"/>
        <w:ind w:firstLine="420" w:firstLineChars="200"/>
        <w:jc w:val="left"/>
        <w:rPr>
          <w:rFonts w:ascii="宋体" w:hAnsi="宋体"/>
          <w:color w:val="000000"/>
        </w:rPr>
      </w:pPr>
      <w:r>
        <w:rPr>
          <w:rFonts w:hint="eastAsia" w:ascii="宋体" w:hAnsi="宋体"/>
          <w:color w:val="000000"/>
        </w:rPr>
        <w:t>1.具有独立承担民事责任的能力，</w:t>
      </w:r>
      <w:r>
        <w:rPr>
          <w:rFonts w:hint="eastAsia"/>
        </w:rPr>
        <w:t>法人或者其他组织的营业执照等证明文件，自然人的身份证明</w:t>
      </w:r>
      <w:r>
        <w:rPr>
          <w:rFonts w:hint="eastAsia" w:ascii="宋体" w:hAnsi="宋体"/>
          <w:color w:val="000000"/>
        </w:rPr>
        <w:t>（提供营业执照，并加盖公章）；</w:t>
      </w:r>
    </w:p>
    <w:p w14:paraId="1F79EC77">
      <w:pPr>
        <w:spacing w:line="440" w:lineRule="exact"/>
        <w:ind w:firstLine="420" w:firstLineChars="200"/>
        <w:jc w:val="left"/>
        <w:rPr>
          <w:rFonts w:eastAsia="仿宋_GB2312"/>
          <w:color w:val="000000"/>
        </w:rPr>
      </w:pPr>
      <w:r>
        <w:rPr>
          <w:rFonts w:hint="eastAsia" w:ascii="宋体" w:hAnsi="宋体"/>
          <w:color w:val="000000"/>
        </w:rPr>
        <w:t>2.</w:t>
      </w:r>
      <w:r>
        <w:rPr>
          <w:rFonts w:hint="eastAsia" w:ascii="宋体" w:hAnsi="宋体"/>
          <w:color w:val="000000"/>
          <w:szCs w:val="21"/>
        </w:rPr>
        <w:t>有依法缴纳税收的良好记录等（</w:t>
      </w:r>
      <w:r>
        <w:rPr>
          <w:rFonts w:hint="eastAsia"/>
          <w:color w:val="000000"/>
        </w:rPr>
        <w:t>提供</w:t>
      </w:r>
      <w:r>
        <w:rPr>
          <w:color w:val="000000"/>
        </w:rPr>
        <w:t>依法缴纳税收的相关材料</w:t>
      </w:r>
      <w:r>
        <w:rPr>
          <w:rFonts w:hint="eastAsia" w:ascii="宋体" w:hAnsi="宋体"/>
          <w:color w:val="000000"/>
        </w:rPr>
        <w:t>，并加盖公章</w:t>
      </w:r>
      <w:r>
        <w:rPr>
          <w:rFonts w:hint="eastAsia" w:ascii="宋体" w:hAnsi="宋体"/>
          <w:color w:val="000000"/>
          <w:szCs w:val="21"/>
        </w:rPr>
        <w:t>）</w:t>
      </w:r>
    </w:p>
    <w:p w14:paraId="54DFA1A9">
      <w:pPr>
        <w:spacing w:line="440" w:lineRule="exact"/>
        <w:ind w:firstLine="420" w:firstLineChars="200"/>
        <w:jc w:val="left"/>
        <w:rPr>
          <w:rFonts w:ascii="宋体" w:hAnsi="宋体"/>
          <w:color w:val="000000"/>
        </w:rPr>
      </w:pPr>
      <w:r>
        <w:rPr>
          <w:rFonts w:hint="eastAsia" w:ascii="宋体" w:hAnsi="宋体" w:cs="宋体"/>
          <w:color w:val="000000"/>
        </w:rPr>
        <w:t>3.投标人不得为“信用中国”网站（www.creditchina.gov.cn）中列入失信被执行人和“重大税收违法失信主体”的供应商（提供“信用中国”的截图，并加盖公章）；</w:t>
      </w:r>
    </w:p>
    <w:p w14:paraId="0D0063D3">
      <w:pPr>
        <w:spacing w:line="398" w:lineRule="exact"/>
        <w:ind w:firstLine="420" w:firstLineChars="200"/>
        <w:rPr>
          <w:rFonts w:ascii="宋体" w:hAnsi="宋体"/>
          <w:color w:val="000000"/>
        </w:rPr>
      </w:pPr>
      <w:r>
        <w:rPr>
          <w:rFonts w:hint="eastAsia" w:ascii="宋体" w:hAnsi="宋体"/>
          <w:color w:val="000000"/>
        </w:rPr>
        <w:t>4.落实政府采购政策需满足的资格要求：</w:t>
      </w:r>
      <w:r>
        <w:rPr>
          <w:rFonts w:hint="eastAsia" w:ascii="宋体"/>
          <w:b/>
          <w:bCs/>
          <w:szCs w:val="21"/>
        </w:rPr>
        <w:t>无</w:t>
      </w:r>
    </w:p>
    <w:p w14:paraId="115966D8">
      <w:pPr>
        <w:spacing w:line="398" w:lineRule="exact"/>
        <w:ind w:firstLine="420" w:firstLineChars="200"/>
        <w:rPr>
          <w:rFonts w:ascii="宋体" w:hAnsi="宋体"/>
          <w:color w:val="000000"/>
        </w:rPr>
      </w:pPr>
      <w:r>
        <w:rPr>
          <w:rFonts w:hint="eastAsia" w:ascii="宋体" w:hAnsi="宋体"/>
          <w:color w:val="000000"/>
        </w:rPr>
        <w:t>5.本项目的特定资格要求：无。</w:t>
      </w:r>
    </w:p>
    <w:p w14:paraId="194D9CC6">
      <w:pPr>
        <w:spacing w:line="398" w:lineRule="exact"/>
        <w:rPr>
          <w:rFonts w:ascii="宋体" w:hAnsi="宋体" w:cs="宋体"/>
          <w:b/>
          <w:color w:val="000000"/>
        </w:rPr>
      </w:pPr>
      <w:r>
        <w:rPr>
          <w:rFonts w:hint="eastAsia" w:ascii="宋体" w:hAnsi="宋体" w:cs="宋体"/>
          <w:b/>
          <w:color w:val="000000"/>
        </w:rPr>
        <w:t>三、获取采购文件</w:t>
      </w:r>
      <w:bookmarkEnd w:id="9"/>
      <w:bookmarkEnd w:id="10"/>
      <w:bookmarkEnd w:id="11"/>
      <w:bookmarkEnd w:id="12"/>
    </w:p>
    <w:p w14:paraId="73518736">
      <w:pPr>
        <w:spacing w:line="398" w:lineRule="exact"/>
        <w:ind w:firstLine="422" w:firstLineChars="200"/>
        <w:rPr>
          <w:rFonts w:ascii="宋体" w:hAnsi="宋体" w:cs="宋体"/>
          <w:b/>
          <w:bCs/>
          <w:u w:val="single"/>
        </w:rPr>
      </w:pPr>
      <w:bookmarkStart w:id="13" w:name="_Toc35393632"/>
      <w:bookmarkStart w:id="14" w:name="_Toc28359015"/>
      <w:bookmarkStart w:id="15" w:name="_Toc28359092"/>
      <w:bookmarkStart w:id="16" w:name="_Toc35393801"/>
      <w:r>
        <w:rPr>
          <w:rFonts w:hint="eastAsia" w:ascii="宋体" w:hAnsi="宋体" w:cs="宋体"/>
          <w:b/>
          <w:bCs/>
          <w:u w:val="single"/>
        </w:rPr>
        <w:t>时间：2024年</w:t>
      </w:r>
      <w:r>
        <w:rPr>
          <w:rFonts w:hint="eastAsia" w:ascii="宋体" w:hAnsi="宋体" w:cs="宋体"/>
          <w:b/>
          <w:bCs/>
          <w:u w:val="single"/>
          <w:lang w:val="en-US" w:eastAsia="zh-CN"/>
        </w:rPr>
        <w:t>12</w:t>
      </w:r>
      <w:r>
        <w:rPr>
          <w:rFonts w:hint="eastAsia" w:ascii="宋体" w:hAnsi="宋体" w:cs="宋体"/>
          <w:b/>
          <w:bCs/>
          <w:u w:val="single"/>
        </w:rPr>
        <w:t>月</w:t>
      </w:r>
      <w:r>
        <w:rPr>
          <w:rFonts w:hint="eastAsia" w:ascii="宋体" w:hAnsi="宋体" w:cs="宋体"/>
          <w:b/>
          <w:bCs/>
          <w:u w:val="single"/>
          <w:lang w:val="en-US" w:eastAsia="zh-CN"/>
        </w:rPr>
        <w:t>03</w:t>
      </w:r>
      <w:r>
        <w:rPr>
          <w:rFonts w:hint="eastAsia" w:ascii="宋体" w:hAnsi="宋体" w:cs="宋体"/>
          <w:b/>
          <w:bCs/>
          <w:u w:val="single"/>
        </w:rPr>
        <w:t>日至2024年</w:t>
      </w:r>
      <w:r>
        <w:rPr>
          <w:rFonts w:hint="eastAsia" w:ascii="宋体" w:hAnsi="宋体" w:cs="宋体"/>
          <w:b/>
          <w:bCs/>
          <w:u w:val="single"/>
          <w:lang w:val="en-US" w:eastAsia="zh-CN"/>
        </w:rPr>
        <w:t>12</w:t>
      </w:r>
      <w:r>
        <w:rPr>
          <w:rFonts w:hint="eastAsia" w:ascii="宋体" w:hAnsi="宋体" w:cs="宋体"/>
          <w:b/>
          <w:bCs/>
          <w:u w:val="single"/>
        </w:rPr>
        <w:t>月</w:t>
      </w:r>
      <w:r>
        <w:rPr>
          <w:rFonts w:hint="eastAsia" w:ascii="宋体" w:hAnsi="宋体" w:cs="宋体"/>
          <w:b/>
          <w:bCs/>
          <w:u w:val="single"/>
          <w:lang w:val="en-US" w:eastAsia="zh-CN"/>
        </w:rPr>
        <w:t>05</w:t>
      </w:r>
      <w:r>
        <w:rPr>
          <w:rFonts w:hint="eastAsia" w:ascii="宋体" w:hAnsi="宋体" w:cs="宋体"/>
          <w:b/>
          <w:bCs/>
          <w:u w:val="single"/>
        </w:rPr>
        <w:t>日</w:t>
      </w:r>
      <w:r>
        <w:rPr>
          <w:rFonts w:hint="eastAsia" w:ascii="宋体" w:hAnsi="宋体"/>
          <w:b/>
          <w:bCs/>
        </w:rPr>
        <w:t>（工作时间：工作日的9时至12时，15时至18时；非工作日不接受领购登记）</w:t>
      </w:r>
    </w:p>
    <w:p w14:paraId="487DF549">
      <w:pPr>
        <w:spacing w:line="398" w:lineRule="exact"/>
        <w:ind w:firstLine="420" w:firstLineChars="200"/>
        <w:rPr>
          <w:rFonts w:ascii="宋体" w:hAnsi="宋体" w:cs="宋体"/>
          <w:u w:val="single"/>
        </w:rPr>
      </w:pPr>
      <w:r>
        <w:rPr>
          <w:rFonts w:hint="eastAsia" w:ascii="宋体" w:hAnsi="宋体" w:cs="宋体"/>
          <w:u w:val="single"/>
        </w:rPr>
        <w:t>地点：</w:t>
      </w:r>
      <w:r>
        <w:rPr>
          <w:rFonts w:hint="eastAsia" w:ascii="宋体" w:hAnsi="宋体"/>
          <w:szCs w:val="21"/>
          <w:u w:val="single"/>
        </w:rPr>
        <w:t>盐城市府西路2号华邦国际西厦A区（东）302室</w:t>
      </w:r>
    </w:p>
    <w:p w14:paraId="0DD1F458">
      <w:pPr>
        <w:spacing w:line="398" w:lineRule="exact"/>
        <w:ind w:firstLine="420" w:firstLineChars="200"/>
        <w:rPr>
          <w:rFonts w:ascii="宋体" w:hAnsi="宋体"/>
          <w:color w:val="000000"/>
        </w:rPr>
      </w:pPr>
      <w:r>
        <w:rPr>
          <w:rFonts w:hint="eastAsia" w:ascii="宋体" w:hAnsi="宋体"/>
          <w:color w:val="000000"/>
        </w:rPr>
        <w:t>方式：现场发售；供应商凭加盖公章的《</w:t>
      </w:r>
      <w:r>
        <w:rPr>
          <w:rFonts w:hint="eastAsia"/>
          <w:color w:val="000000"/>
        </w:rPr>
        <w:t>采购文件领购登记</w:t>
      </w:r>
      <w:r>
        <w:rPr>
          <w:rFonts w:hint="eastAsia" w:ascii="宋体" w:hAnsi="宋体"/>
          <w:color w:val="000000"/>
        </w:rPr>
        <w:t>表》（见公告附件）、营业执照（复印件即可）向携手阳光公司领购（注：未领购的任何单位或个人没有相关知情权）</w:t>
      </w:r>
    </w:p>
    <w:p w14:paraId="628435DE">
      <w:pPr>
        <w:spacing w:line="398" w:lineRule="exact"/>
        <w:ind w:firstLine="420" w:firstLineChars="200"/>
        <w:rPr>
          <w:rFonts w:ascii="宋体" w:hAnsi="宋体"/>
          <w:color w:val="000000"/>
        </w:rPr>
      </w:pPr>
      <w:r>
        <w:rPr>
          <w:rFonts w:hint="eastAsia" w:ascii="宋体" w:hAnsi="宋体"/>
          <w:color w:val="000000"/>
        </w:rPr>
        <w:t>售价：400元；交纳方式：现金或支付宝</w:t>
      </w:r>
      <w:r>
        <w:rPr>
          <w:rFonts w:hint="eastAsia" w:ascii="宋体" w:hAnsi="宋体"/>
          <w:color w:val="000000"/>
          <w:szCs w:val="21"/>
        </w:rPr>
        <w:t>18662096009</w:t>
      </w:r>
      <w:r>
        <w:rPr>
          <w:rFonts w:hint="eastAsia" w:ascii="宋体" w:hAnsi="宋体"/>
          <w:color w:val="000000"/>
        </w:rPr>
        <w:t>等。</w:t>
      </w:r>
    </w:p>
    <w:p w14:paraId="13861DBB">
      <w:pPr>
        <w:spacing w:line="398" w:lineRule="exact"/>
        <w:rPr>
          <w:rFonts w:ascii="宋体" w:hAnsi="宋体" w:cs="宋体"/>
          <w:b/>
          <w:color w:val="000000"/>
        </w:rPr>
      </w:pPr>
      <w:r>
        <w:rPr>
          <w:rFonts w:hint="eastAsia" w:ascii="宋体" w:hAnsi="宋体" w:cs="宋体"/>
          <w:b/>
          <w:color w:val="000000"/>
        </w:rPr>
        <w:t>四、响应文件提交</w:t>
      </w:r>
      <w:bookmarkEnd w:id="13"/>
      <w:bookmarkEnd w:id="14"/>
      <w:bookmarkEnd w:id="15"/>
      <w:bookmarkEnd w:id="16"/>
      <w:bookmarkStart w:id="17" w:name="_Toc28359016"/>
      <w:bookmarkStart w:id="18" w:name="_Toc28359093"/>
      <w:bookmarkStart w:id="19" w:name="_Toc35393802"/>
      <w:bookmarkStart w:id="20" w:name="_Toc35393633"/>
    </w:p>
    <w:p w14:paraId="504FF0CD">
      <w:pPr>
        <w:spacing w:line="398" w:lineRule="exact"/>
        <w:ind w:firstLine="422" w:firstLineChars="200"/>
        <w:rPr>
          <w:rFonts w:ascii="宋体" w:hAnsi="宋体"/>
          <w:b/>
          <w:u w:val="single"/>
        </w:rPr>
      </w:pPr>
      <w:r>
        <w:rPr>
          <w:rFonts w:hint="eastAsia" w:ascii="宋体" w:hAnsi="宋体" w:cs="宋体"/>
          <w:b/>
          <w:u w:val="single"/>
        </w:rPr>
        <w:t>截止</w:t>
      </w:r>
      <w:r>
        <w:rPr>
          <w:rFonts w:hint="eastAsia" w:ascii="宋体" w:hAnsi="宋体"/>
          <w:b/>
          <w:bCs/>
          <w:u w:val="single"/>
        </w:rPr>
        <w:t>时间：2024年</w:t>
      </w:r>
      <w:r>
        <w:rPr>
          <w:rFonts w:hint="eastAsia" w:ascii="宋体" w:hAnsi="宋体"/>
          <w:b/>
          <w:bCs/>
          <w:u w:val="single"/>
          <w:lang w:val="en-US" w:eastAsia="zh-CN"/>
        </w:rPr>
        <w:t>12</w:t>
      </w:r>
      <w:r>
        <w:rPr>
          <w:rFonts w:hint="eastAsia" w:ascii="宋体" w:hAnsi="宋体"/>
          <w:b/>
          <w:bCs/>
          <w:u w:val="single"/>
        </w:rPr>
        <w:t>月</w:t>
      </w:r>
      <w:r>
        <w:rPr>
          <w:rFonts w:hint="eastAsia" w:ascii="宋体" w:hAnsi="宋体"/>
          <w:b/>
          <w:bCs/>
          <w:u w:val="single"/>
          <w:lang w:val="en-US" w:eastAsia="zh-CN"/>
        </w:rPr>
        <w:t>09</w:t>
      </w:r>
      <w:bookmarkStart w:id="49" w:name="_GoBack"/>
      <w:bookmarkEnd w:id="49"/>
      <w:r>
        <w:rPr>
          <w:rFonts w:hint="eastAsia" w:ascii="宋体" w:hAnsi="宋体"/>
          <w:b/>
          <w:bCs/>
          <w:u w:val="single"/>
        </w:rPr>
        <w:t>日</w:t>
      </w:r>
      <w:r>
        <w:rPr>
          <w:rFonts w:hint="eastAsia" w:ascii="宋体" w:hAnsi="宋体"/>
          <w:b/>
          <w:bCs/>
          <w:u w:val="single"/>
          <w:lang w:val="en-US" w:eastAsia="zh-CN"/>
        </w:rPr>
        <w:t>15</w:t>
      </w:r>
      <w:r>
        <w:rPr>
          <w:rFonts w:hint="eastAsia" w:ascii="宋体" w:hAnsi="宋体"/>
          <w:b/>
          <w:bCs/>
          <w:u w:val="single"/>
        </w:rPr>
        <w:t>点30分</w:t>
      </w:r>
      <w:r>
        <w:rPr>
          <w:rFonts w:hint="eastAsia" w:ascii="宋体" w:hAnsi="宋体"/>
          <w:b/>
          <w:u w:val="single"/>
        </w:rPr>
        <w:t>（现场接收</w:t>
      </w:r>
      <w:r>
        <w:rPr>
          <w:rFonts w:hint="eastAsia" w:ascii="宋体" w:hAnsi="宋体"/>
          <w:b/>
          <w:szCs w:val="21"/>
          <w:u w:val="single"/>
        </w:rPr>
        <w:t>人员</w:t>
      </w:r>
      <w:r>
        <w:rPr>
          <w:rFonts w:hint="eastAsia" w:ascii="宋体" w:hAnsi="宋体"/>
          <w:b/>
          <w:u w:val="single"/>
        </w:rPr>
        <w:t>约提前15分钟到达</w:t>
      </w:r>
      <w:r>
        <w:rPr>
          <w:rFonts w:hint="eastAsia" w:ascii="宋体" w:hAnsi="宋体" w:cs="宋体"/>
          <w:b/>
          <w:u w:val="single"/>
        </w:rPr>
        <w:t>）</w:t>
      </w:r>
    </w:p>
    <w:p w14:paraId="554F873F">
      <w:pPr>
        <w:spacing w:line="398" w:lineRule="exact"/>
        <w:ind w:firstLine="422" w:firstLineChars="200"/>
        <w:rPr>
          <w:rFonts w:ascii="宋体" w:hAnsi="宋体"/>
          <w:b/>
          <w:szCs w:val="21"/>
          <w:u w:val="single"/>
        </w:rPr>
      </w:pPr>
      <w:r>
        <w:rPr>
          <w:rFonts w:hint="eastAsia" w:ascii="宋体" w:hAnsi="宋体"/>
          <w:b/>
          <w:bCs/>
          <w:u w:val="single"/>
        </w:rPr>
        <w:t>地点：</w:t>
      </w:r>
      <w:r>
        <w:rPr>
          <w:rFonts w:hint="eastAsia" w:ascii="宋体" w:hAnsi="宋体" w:cs="宋体"/>
          <w:b/>
          <w:u w:val="single"/>
        </w:rPr>
        <w:t>江苏医药职业学院（盐城市解放南路283号）行政楼210室。</w:t>
      </w:r>
    </w:p>
    <w:p w14:paraId="203B6D7C">
      <w:pPr>
        <w:spacing w:line="398" w:lineRule="exact"/>
        <w:rPr>
          <w:rFonts w:ascii="宋体" w:hAnsi="宋体"/>
          <w:b/>
          <w:bCs/>
          <w:color w:val="000000"/>
          <w:u w:val="single"/>
        </w:rPr>
      </w:pPr>
      <w:r>
        <w:rPr>
          <w:rFonts w:hint="eastAsia" w:ascii="宋体" w:hAnsi="宋体" w:cs="宋体"/>
          <w:b/>
          <w:color w:val="000000"/>
        </w:rPr>
        <w:t>五、开启</w:t>
      </w:r>
      <w:bookmarkEnd w:id="17"/>
      <w:bookmarkEnd w:id="18"/>
      <w:bookmarkEnd w:id="19"/>
      <w:bookmarkEnd w:id="20"/>
    </w:p>
    <w:p w14:paraId="0D2135F4">
      <w:pPr>
        <w:spacing w:line="398" w:lineRule="exact"/>
        <w:ind w:left="422"/>
        <w:rPr>
          <w:rFonts w:ascii="宋体" w:hAnsi="宋体" w:cs="宋体"/>
          <w:color w:val="000000"/>
        </w:rPr>
      </w:pPr>
      <w:r>
        <w:rPr>
          <w:rFonts w:hint="eastAsia" w:ascii="宋体" w:hAnsi="宋体"/>
          <w:color w:val="000000"/>
        </w:rPr>
        <w:t>时间：同</w:t>
      </w:r>
      <w:r>
        <w:rPr>
          <w:rFonts w:hint="eastAsia" w:ascii="宋体" w:hAnsi="宋体" w:cs="宋体"/>
          <w:color w:val="000000"/>
        </w:rPr>
        <w:t>响应文件提交</w:t>
      </w:r>
      <w:r>
        <w:rPr>
          <w:rFonts w:hint="eastAsia" w:ascii="宋体" w:hAnsi="宋体"/>
          <w:color w:val="000000"/>
        </w:rPr>
        <w:t>截止时间</w:t>
      </w:r>
    </w:p>
    <w:p w14:paraId="56192992">
      <w:pPr>
        <w:spacing w:line="398" w:lineRule="exact"/>
        <w:ind w:left="422"/>
        <w:rPr>
          <w:rFonts w:ascii="宋体" w:hAnsi="宋体" w:cs="宋体"/>
          <w:bCs/>
          <w:color w:val="000000"/>
        </w:rPr>
      </w:pPr>
      <w:r>
        <w:rPr>
          <w:rFonts w:hint="eastAsia" w:ascii="宋体" w:hAnsi="宋体"/>
          <w:bCs/>
          <w:color w:val="000000"/>
        </w:rPr>
        <w:t>地点：</w:t>
      </w:r>
      <w:r>
        <w:rPr>
          <w:rFonts w:hint="eastAsia" w:ascii="宋体" w:hAnsi="宋体"/>
          <w:color w:val="000000"/>
          <w:szCs w:val="21"/>
        </w:rPr>
        <w:t>盐城市府西路2号华邦国际西厦A区（东）302室</w:t>
      </w:r>
    </w:p>
    <w:p w14:paraId="5BA63F1F">
      <w:pPr>
        <w:spacing w:line="398" w:lineRule="exact"/>
        <w:rPr>
          <w:rFonts w:ascii="宋体" w:hAnsi="宋体" w:cs="宋体"/>
          <w:color w:val="000000"/>
          <w:kern w:val="0"/>
        </w:rPr>
      </w:pPr>
      <w:r>
        <w:rPr>
          <w:rFonts w:hint="eastAsia" w:ascii="宋体" w:hAnsi="宋体" w:cs="宋体"/>
          <w:b/>
          <w:color w:val="000000"/>
          <w:kern w:val="0"/>
        </w:rPr>
        <w:t>六、</w:t>
      </w:r>
      <w:r>
        <w:rPr>
          <w:rFonts w:hint="eastAsia" w:ascii="宋体" w:hAnsi="宋体" w:cs="宋体"/>
          <w:b/>
          <w:color w:val="000000"/>
        </w:rPr>
        <w:t>公告期限</w:t>
      </w:r>
      <w:r>
        <w:rPr>
          <w:rFonts w:hint="eastAsia" w:ascii="宋体" w:hAnsi="宋体"/>
          <w:b/>
          <w:bCs/>
          <w:color w:val="000000"/>
        </w:rPr>
        <w:t>：</w:t>
      </w:r>
      <w:r>
        <w:rPr>
          <w:rFonts w:hint="eastAsia" w:ascii="宋体" w:hAnsi="宋体" w:cs="宋体"/>
          <w:color w:val="000000"/>
          <w:kern w:val="0"/>
        </w:rPr>
        <w:t>自本公告发布之日起3个工作日</w:t>
      </w:r>
    </w:p>
    <w:p w14:paraId="69099F07">
      <w:pPr>
        <w:spacing w:line="398" w:lineRule="exact"/>
        <w:rPr>
          <w:rFonts w:ascii="宋体" w:hAnsi="宋体"/>
          <w:b/>
          <w:bCs/>
          <w:color w:val="000000"/>
          <w:szCs w:val="21"/>
        </w:rPr>
      </w:pPr>
      <w:r>
        <w:rPr>
          <w:rFonts w:hint="eastAsia" w:ascii="宋体" w:hAnsi="宋体"/>
          <w:b/>
          <w:bCs/>
          <w:color w:val="000000"/>
          <w:szCs w:val="21"/>
        </w:rPr>
        <w:t>七、</w:t>
      </w:r>
      <w:r>
        <w:rPr>
          <w:rFonts w:hint="eastAsia" w:ascii="宋体" w:hAnsi="宋体"/>
          <w:b/>
          <w:color w:val="000000"/>
          <w:szCs w:val="21"/>
        </w:rPr>
        <w:t>保证金（询价保证金）</w:t>
      </w:r>
      <w:r>
        <w:rPr>
          <w:rFonts w:hint="eastAsia" w:ascii="宋体" w:hAnsi="宋体"/>
          <w:b/>
          <w:bCs/>
          <w:color w:val="000000"/>
          <w:szCs w:val="21"/>
        </w:rPr>
        <w:t>：</w:t>
      </w:r>
      <w:r>
        <w:rPr>
          <w:rFonts w:hint="eastAsia" w:ascii="宋体" w:hAnsi="宋体" w:cs="宋体"/>
          <w:color w:val="000000"/>
          <w:szCs w:val="21"/>
        </w:rPr>
        <w:t>本项目不收</w:t>
      </w:r>
      <w:r>
        <w:rPr>
          <w:rFonts w:hint="eastAsia" w:ascii="宋体" w:hAnsi="宋体"/>
          <w:color w:val="000000"/>
          <w:szCs w:val="21"/>
        </w:rPr>
        <w:t>保证金。</w:t>
      </w:r>
    </w:p>
    <w:p w14:paraId="3A19776E">
      <w:pPr>
        <w:spacing w:line="398" w:lineRule="exact"/>
        <w:rPr>
          <w:rFonts w:ascii="宋体" w:hAnsi="宋体" w:cs="宋体"/>
          <w:b/>
          <w:color w:val="000000"/>
        </w:rPr>
      </w:pPr>
      <w:r>
        <w:rPr>
          <w:rFonts w:hint="eastAsia" w:ascii="宋体" w:hAnsi="宋体"/>
          <w:b/>
          <w:color w:val="000000"/>
        </w:rPr>
        <w:t>八、</w:t>
      </w:r>
      <w:r>
        <w:rPr>
          <w:rFonts w:hint="eastAsia" w:ascii="宋体" w:hAnsi="宋体" w:cs="宋体"/>
          <w:b/>
          <w:color w:val="000000"/>
        </w:rPr>
        <w:t>凡对本次采购提出询问，请按以下方式联系</w:t>
      </w:r>
    </w:p>
    <w:p w14:paraId="1F0C9A3A">
      <w:pPr>
        <w:spacing w:line="440" w:lineRule="exact"/>
        <w:ind w:firstLine="420" w:firstLineChars="200"/>
        <w:rPr>
          <w:rFonts w:ascii="宋体" w:hAnsi="宋体"/>
          <w:color w:val="000000"/>
        </w:rPr>
      </w:pPr>
      <w:r>
        <w:rPr>
          <w:rFonts w:hint="eastAsia" w:ascii="宋体" w:hAnsi="宋体"/>
          <w:color w:val="000000"/>
        </w:rPr>
        <w:t>1.项目联系方式：</w:t>
      </w:r>
    </w:p>
    <w:p w14:paraId="552A0260">
      <w:pPr>
        <w:spacing w:line="440" w:lineRule="exact"/>
        <w:ind w:firstLine="420" w:firstLineChars="200"/>
        <w:rPr>
          <w:rFonts w:ascii="宋体" w:hAnsi="宋体"/>
          <w:color w:val="000000"/>
        </w:rPr>
      </w:pPr>
      <w:r>
        <w:rPr>
          <w:rFonts w:hint="eastAsia" w:ascii="宋体" w:hAnsi="宋体"/>
          <w:color w:val="000000"/>
        </w:rPr>
        <w:t>项目联系人：王老师；电话：18252285399；</w:t>
      </w:r>
    </w:p>
    <w:p w14:paraId="3D2C70CF">
      <w:pPr>
        <w:spacing w:line="440" w:lineRule="exact"/>
        <w:ind w:firstLine="420" w:firstLineChars="200"/>
        <w:rPr>
          <w:rFonts w:ascii="宋体" w:hAnsi="宋体"/>
          <w:color w:val="000000"/>
        </w:rPr>
      </w:pPr>
      <w:bookmarkStart w:id="21" w:name="_Toc28359009"/>
      <w:bookmarkStart w:id="22" w:name="_Toc28359086"/>
      <w:r>
        <w:rPr>
          <w:rFonts w:hint="eastAsia" w:ascii="宋体" w:hAnsi="宋体"/>
          <w:color w:val="000000"/>
        </w:rPr>
        <w:t>2.</w:t>
      </w:r>
      <w:bookmarkEnd w:id="21"/>
      <w:bookmarkEnd w:id="22"/>
      <w:bookmarkStart w:id="23" w:name="_Toc28359010"/>
      <w:bookmarkStart w:id="24" w:name="_Toc28359087"/>
      <w:r>
        <w:rPr>
          <w:rFonts w:hint="eastAsia" w:ascii="宋体" w:hAnsi="宋体"/>
          <w:color w:val="000000"/>
        </w:rPr>
        <w:t>采购人信息：</w:t>
      </w:r>
    </w:p>
    <w:p w14:paraId="62BDD6E0">
      <w:pPr>
        <w:spacing w:line="440" w:lineRule="exact"/>
        <w:ind w:firstLine="420" w:firstLineChars="200"/>
        <w:rPr>
          <w:rFonts w:ascii="宋体" w:hAnsi="宋体"/>
          <w:color w:val="000000"/>
        </w:rPr>
      </w:pPr>
      <w:r>
        <w:rPr>
          <w:rFonts w:hint="eastAsia" w:ascii="宋体" w:hAnsi="宋体"/>
          <w:color w:val="000000"/>
        </w:rPr>
        <w:t>名称：江苏医药职业学院；</w:t>
      </w:r>
    </w:p>
    <w:p w14:paraId="1E1102A3">
      <w:pPr>
        <w:spacing w:line="440" w:lineRule="exact"/>
        <w:ind w:firstLine="420" w:firstLineChars="200"/>
        <w:rPr>
          <w:rFonts w:ascii="宋体" w:hAnsi="宋体"/>
          <w:color w:val="000000"/>
        </w:rPr>
      </w:pPr>
      <w:r>
        <w:rPr>
          <w:rFonts w:hint="eastAsia" w:ascii="宋体" w:hAnsi="宋体"/>
          <w:color w:val="000000"/>
        </w:rPr>
        <w:t>地址：盐城市解放南路283号行政楼208室</w:t>
      </w:r>
    </w:p>
    <w:p w14:paraId="50DB43D5">
      <w:pPr>
        <w:spacing w:line="440" w:lineRule="exact"/>
        <w:ind w:firstLine="420" w:firstLineChars="200"/>
        <w:rPr>
          <w:rFonts w:ascii="宋体" w:hAnsi="宋体"/>
          <w:color w:val="000000"/>
        </w:rPr>
      </w:pPr>
      <w:r>
        <w:rPr>
          <w:rFonts w:hint="eastAsia" w:ascii="宋体" w:hAnsi="宋体"/>
          <w:color w:val="000000"/>
        </w:rPr>
        <w:t>联系方式：刘老师；电话：0515-88550311；</w:t>
      </w:r>
    </w:p>
    <w:p w14:paraId="6E11C33E">
      <w:pPr>
        <w:spacing w:line="440" w:lineRule="exact"/>
        <w:ind w:firstLine="420" w:firstLineChars="200"/>
        <w:rPr>
          <w:rFonts w:ascii="宋体" w:hAnsi="宋体"/>
          <w:color w:val="000000"/>
        </w:rPr>
      </w:pPr>
      <w:r>
        <w:rPr>
          <w:rFonts w:hint="eastAsia" w:ascii="宋体" w:hAnsi="宋体"/>
          <w:color w:val="000000"/>
        </w:rPr>
        <w:t>3.</w:t>
      </w:r>
      <w:bookmarkEnd w:id="23"/>
      <w:bookmarkEnd w:id="24"/>
      <w:r>
        <w:rPr>
          <w:rFonts w:hint="eastAsia" w:ascii="宋体" w:hAnsi="宋体"/>
          <w:color w:val="000000"/>
        </w:rPr>
        <w:t>采购代理机构信息：名称：盐城市携手阳光集中采购代理有限公司；</w:t>
      </w:r>
    </w:p>
    <w:p w14:paraId="6F8E9774">
      <w:pPr>
        <w:spacing w:line="440" w:lineRule="exact"/>
        <w:ind w:firstLine="420" w:firstLineChars="200"/>
        <w:rPr>
          <w:rFonts w:ascii="宋体" w:hAnsi="宋体"/>
          <w:color w:val="000000"/>
        </w:rPr>
      </w:pPr>
      <w:r>
        <w:rPr>
          <w:rFonts w:hint="eastAsia" w:ascii="宋体" w:hAnsi="宋体"/>
          <w:color w:val="000000"/>
        </w:rPr>
        <w:t>联系方式：万成杨；电话：17705100013；</w:t>
      </w:r>
    </w:p>
    <w:p w14:paraId="685080DA">
      <w:pPr>
        <w:spacing w:line="440" w:lineRule="exact"/>
        <w:ind w:firstLine="420" w:firstLineChars="200"/>
        <w:rPr>
          <w:rFonts w:ascii="宋体" w:hAnsi="宋体"/>
          <w:color w:val="000000"/>
        </w:rPr>
      </w:pPr>
      <w:r>
        <w:rPr>
          <w:rFonts w:hint="eastAsia" w:ascii="宋体" w:hAnsi="宋体"/>
          <w:color w:val="000000"/>
        </w:rPr>
        <w:t>地址：盐城市府西路2号华邦国际西厦A（东）区302室（邮编224000）</w:t>
      </w:r>
    </w:p>
    <w:p w14:paraId="09257382">
      <w:pPr>
        <w:spacing w:line="440" w:lineRule="exact"/>
        <w:ind w:firstLine="422" w:firstLineChars="200"/>
        <w:rPr>
          <w:rFonts w:ascii="宋体" w:hAnsi="宋体"/>
          <w:b/>
          <w:bCs/>
          <w:color w:val="000000"/>
        </w:rPr>
      </w:pPr>
      <w:r>
        <w:rPr>
          <w:rFonts w:hint="eastAsia" w:ascii="宋体" w:hAnsi="宋体"/>
          <w:b/>
          <w:bCs/>
          <w:color w:val="000000"/>
        </w:rPr>
        <w:t>邮箱：xsyg007@163.com  </w:t>
      </w:r>
    </w:p>
    <w:p w14:paraId="3A66203A">
      <w:pPr>
        <w:spacing w:line="440" w:lineRule="exact"/>
        <w:ind w:firstLine="422" w:firstLineChars="200"/>
        <w:rPr>
          <w:rFonts w:ascii="宋体" w:hAnsi="宋体"/>
          <w:szCs w:val="21"/>
        </w:rPr>
      </w:pPr>
      <w:r>
        <w:rPr>
          <w:rFonts w:hint="eastAsia" w:ascii="宋体" w:hAnsi="宋体"/>
          <w:b/>
          <w:bCs/>
          <w:color w:val="000000"/>
        </w:rPr>
        <w:t>对项目需求部分的询问、质疑请向项目联系人提出，由项目联系人负责答复；对项目招标文件其它部分的询问、质疑向采购代理机构提出。</w:t>
      </w:r>
    </w:p>
    <w:p w14:paraId="5A9DEA58">
      <w:pPr>
        <w:spacing w:line="398" w:lineRule="exact"/>
        <w:rPr>
          <w:rFonts w:ascii="宋体" w:hAnsi="宋体"/>
          <w:b/>
          <w:color w:val="000000"/>
        </w:rPr>
      </w:pPr>
      <w:r>
        <w:rPr>
          <w:rFonts w:hint="eastAsia" w:ascii="宋体" w:hAnsi="宋体"/>
          <w:b/>
          <w:color w:val="000000"/>
        </w:rPr>
        <w:t>九、其他补充事宜</w:t>
      </w:r>
    </w:p>
    <w:p w14:paraId="6408F770">
      <w:pPr>
        <w:spacing w:line="398" w:lineRule="exact"/>
        <w:ind w:firstLine="411" w:firstLineChars="196"/>
        <w:rPr>
          <w:rFonts w:ascii="宋体" w:hAnsi="宋体"/>
          <w:b/>
          <w:color w:val="000000"/>
        </w:rPr>
      </w:pPr>
      <w:r>
        <w:rPr>
          <w:rFonts w:hint="eastAsia"/>
          <w:color w:val="000000"/>
          <w:szCs w:val="21"/>
        </w:rPr>
        <w:t>本次采购活动中，</w:t>
      </w:r>
      <w:r>
        <w:rPr>
          <w:rFonts w:hint="eastAsia" w:ascii="宋体" w:hAnsi="宋体"/>
          <w:color w:val="000000"/>
          <w:szCs w:val="21"/>
        </w:rPr>
        <w:t>盐城市携手阳光集中采购代理有限公司可简称为携手阳光公司</w:t>
      </w:r>
    </w:p>
    <w:p w14:paraId="00809790">
      <w:pPr>
        <w:spacing w:line="398" w:lineRule="exact"/>
        <w:ind w:firstLine="420" w:firstLineChars="200"/>
        <w:rPr>
          <w:rFonts w:ascii="宋体" w:hAnsi="宋体"/>
          <w:b/>
          <w:color w:val="000000"/>
        </w:rPr>
      </w:pPr>
      <w:r>
        <w:rPr>
          <w:rFonts w:hint="eastAsia" w:ascii="宋体" w:hAnsi="宋体"/>
          <w:color w:val="000000"/>
          <w:szCs w:val="21"/>
        </w:rPr>
        <w:t>欢迎对携手阳光公司的服务质量、业务水平进行监督（柏经理，18662096009）</w:t>
      </w:r>
    </w:p>
    <w:p w14:paraId="0F10E746">
      <w:pPr>
        <w:spacing w:line="398" w:lineRule="exact"/>
        <w:ind w:firstLine="420" w:firstLineChars="200"/>
        <w:rPr>
          <w:rFonts w:ascii="宋体" w:hAnsi="宋体"/>
          <w:b/>
          <w:color w:val="000000"/>
        </w:rPr>
      </w:pPr>
      <w:r>
        <w:rPr>
          <w:rFonts w:hint="eastAsia"/>
          <w:color w:val="000000"/>
        </w:rPr>
        <w:t>本项目鼓励供应商开展信用担保（0515-88285999）</w:t>
      </w:r>
      <w:r>
        <w:rPr>
          <w:rFonts w:hint="eastAsia" w:ascii="宋体" w:hAnsi="宋体"/>
          <w:color w:val="000000"/>
          <w:szCs w:val="21"/>
        </w:rPr>
        <w:t>、扶持不发达地区等政府采购政策</w:t>
      </w:r>
    </w:p>
    <w:p w14:paraId="3E0681AD">
      <w:pPr>
        <w:spacing w:line="398" w:lineRule="exact"/>
        <w:ind w:firstLine="420" w:firstLineChars="200"/>
        <w:rPr>
          <w:rFonts w:ascii="宋体" w:hAnsi="宋体"/>
          <w:color w:val="000000"/>
          <w:szCs w:val="21"/>
        </w:rPr>
      </w:pPr>
      <w:r>
        <w:rPr>
          <w:rFonts w:hint="eastAsia" w:ascii="宋体" w:hAnsi="宋体"/>
          <w:color w:val="000000"/>
          <w:szCs w:val="21"/>
        </w:rPr>
        <w:t>本次采购使用时间</w:t>
      </w:r>
      <w:r>
        <w:rPr>
          <w:rFonts w:hint="eastAsia" w:ascii="宋体" w:hAnsi="宋体" w:cs="宋体"/>
          <w:color w:val="000000"/>
          <w:szCs w:val="21"/>
        </w:rPr>
        <w:t>为北京时间（24小时制）</w:t>
      </w:r>
      <w:r>
        <w:rPr>
          <w:rFonts w:hint="eastAsia" w:ascii="宋体" w:hAnsi="宋体"/>
          <w:color w:val="000000"/>
          <w:szCs w:val="21"/>
        </w:rPr>
        <w:t>，货币单位为人民币</w:t>
      </w:r>
    </w:p>
    <w:p w14:paraId="051E6407">
      <w:pPr>
        <w:spacing w:line="398" w:lineRule="exact"/>
        <w:ind w:firstLine="420" w:firstLineChars="200"/>
        <w:rPr>
          <w:rFonts w:ascii="宋体" w:hAnsi="宋体"/>
          <w:color w:val="000000"/>
        </w:rPr>
      </w:pPr>
      <w:r>
        <w:rPr>
          <w:rFonts w:hint="eastAsia" w:ascii="宋体" w:hAnsi="宋体"/>
          <w:color w:val="000000"/>
        </w:rPr>
        <w:t>附件：</w:t>
      </w:r>
      <w:r>
        <w:rPr>
          <w:rFonts w:hint="eastAsia"/>
          <w:color w:val="000000"/>
        </w:rPr>
        <w:t>采购文件领购登记</w:t>
      </w:r>
      <w:r>
        <w:rPr>
          <w:rFonts w:hint="eastAsia" w:ascii="宋体" w:hAnsi="宋体"/>
          <w:color w:val="000000"/>
        </w:rPr>
        <w:t>表</w:t>
      </w:r>
    </w:p>
    <w:p w14:paraId="35AF0BD8">
      <w:pPr>
        <w:pStyle w:val="8"/>
        <w:rPr>
          <w:color w:val="000000"/>
        </w:rPr>
      </w:pPr>
    </w:p>
    <w:p w14:paraId="358C165C">
      <w:pPr>
        <w:pStyle w:val="8"/>
        <w:rPr>
          <w:color w:val="000000"/>
        </w:rPr>
      </w:pPr>
    </w:p>
    <w:p w14:paraId="460D7021">
      <w:pPr>
        <w:spacing w:line="398" w:lineRule="exact"/>
        <w:jc w:val="right"/>
        <w:rPr>
          <w:rFonts w:ascii="宋体" w:hAnsi="宋体"/>
          <w:color w:val="000000"/>
          <w:szCs w:val="21"/>
        </w:rPr>
      </w:pPr>
      <w:r>
        <w:rPr>
          <w:rFonts w:hint="eastAsia" w:ascii="宋体" w:hAnsi="宋体"/>
          <w:color w:val="000000"/>
          <w:szCs w:val="21"/>
        </w:rPr>
        <w:t>盐城市携手阳光集中采购代理有限公司</w:t>
      </w:r>
    </w:p>
    <w:p w14:paraId="67AC1F20">
      <w:pPr>
        <w:spacing w:line="398" w:lineRule="exact"/>
        <w:jc w:val="right"/>
        <w:rPr>
          <w:rFonts w:ascii="宋体" w:hAnsi="宋体"/>
          <w:szCs w:val="21"/>
        </w:rPr>
      </w:pPr>
      <w:r>
        <w:rPr>
          <w:rFonts w:hint="eastAsia" w:ascii="宋体" w:hAnsi="宋体"/>
          <w:szCs w:val="21"/>
        </w:rPr>
        <w:t>2024年</w:t>
      </w:r>
      <w:r>
        <w:rPr>
          <w:rFonts w:hint="eastAsia" w:ascii="宋体" w:hAnsi="宋体"/>
          <w:szCs w:val="21"/>
          <w:lang w:val="en-US" w:eastAsia="zh-CN"/>
        </w:rPr>
        <w:t>12</w:t>
      </w:r>
      <w:r>
        <w:rPr>
          <w:rFonts w:hint="eastAsia" w:ascii="宋体" w:hAnsi="宋体"/>
          <w:szCs w:val="21"/>
        </w:rPr>
        <w:t>月</w:t>
      </w:r>
      <w:r>
        <w:rPr>
          <w:rFonts w:hint="eastAsia" w:ascii="宋体" w:hAnsi="宋体"/>
          <w:szCs w:val="21"/>
          <w:lang w:val="en-US" w:eastAsia="zh-CN"/>
        </w:rPr>
        <w:t>02</w:t>
      </w:r>
      <w:r>
        <w:rPr>
          <w:rFonts w:hint="eastAsia" w:ascii="宋体" w:hAnsi="宋体"/>
          <w:szCs w:val="21"/>
        </w:rPr>
        <w:t>日</w:t>
      </w:r>
      <w:bookmarkStart w:id="25" w:name="_Toc14577347"/>
      <w:bookmarkStart w:id="26" w:name="_Toc513029209"/>
      <w:bookmarkStart w:id="27" w:name="_Toc61149549"/>
    </w:p>
    <w:p w14:paraId="41D68706">
      <w:pPr>
        <w:pStyle w:val="8"/>
        <w:rPr>
          <w:color w:val="000000"/>
        </w:rPr>
      </w:pPr>
    </w:p>
    <w:p w14:paraId="037F152D">
      <w:pPr>
        <w:pStyle w:val="8"/>
        <w:rPr>
          <w:color w:val="000000"/>
        </w:rPr>
      </w:pPr>
    </w:p>
    <w:p w14:paraId="15C9CCC2">
      <w:pPr>
        <w:spacing w:line="398" w:lineRule="exact"/>
        <w:jc w:val="center"/>
        <w:outlineLvl w:val="0"/>
        <w:rPr>
          <w:rFonts w:ascii="宋体" w:hAnsi="宋体"/>
          <w:b/>
          <w:color w:val="000000"/>
          <w:sz w:val="28"/>
          <w:szCs w:val="28"/>
        </w:rPr>
      </w:pPr>
      <w:bookmarkStart w:id="28" w:name="_Toc184029940"/>
      <w:r>
        <w:rPr>
          <w:rFonts w:hint="eastAsia" w:ascii="宋体" w:hAnsi="宋体"/>
          <w:b/>
          <w:color w:val="000000"/>
          <w:sz w:val="28"/>
          <w:szCs w:val="28"/>
        </w:rPr>
        <w:t>第二章  供货商须知</w:t>
      </w:r>
      <w:bookmarkEnd w:id="28"/>
    </w:p>
    <w:bookmarkEnd w:id="25"/>
    <w:bookmarkEnd w:id="26"/>
    <w:bookmarkEnd w:id="27"/>
    <w:tbl>
      <w:tblPr>
        <w:tblStyle w:val="30"/>
        <w:tblW w:w="0" w:type="auto"/>
        <w:tblInd w:w="2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552"/>
        <w:gridCol w:w="8867"/>
      </w:tblGrid>
      <w:tr w14:paraId="2EA3973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60" w:hRule="atLeast"/>
        </w:trPr>
        <w:tc>
          <w:tcPr>
            <w:tcW w:w="1552" w:type="dxa"/>
            <w:vAlign w:val="center"/>
          </w:tcPr>
          <w:p w14:paraId="384071AD">
            <w:pPr>
              <w:spacing w:line="400" w:lineRule="exact"/>
              <w:jc w:val="center"/>
              <w:rPr>
                <w:rFonts w:ascii="宋体" w:hAnsi="宋体" w:cs="宋体"/>
                <w:b/>
                <w:szCs w:val="21"/>
              </w:rPr>
            </w:pPr>
            <w:r>
              <w:rPr>
                <w:rFonts w:hint="eastAsia" w:ascii="宋体" w:hAnsi="宋体" w:cs="宋体"/>
                <w:b/>
                <w:szCs w:val="21"/>
              </w:rPr>
              <w:t>条款号/名称</w:t>
            </w:r>
          </w:p>
        </w:tc>
        <w:tc>
          <w:tcPr>
            <w:tcW w:w="8867" w:type="dxa"/>
            <w:vAlign w:val="center"/>
          </w:tcPr>
          <w:p w14:paraId="306C6D30">
            <w:pPr>
              <w:spacing w:line="400" w:lineRule="exact"/>
              <w:jc w:val="center"/>
              <w:rPr>
                <w:rFonts w:ascii="宋体" w:hAnsi="宋体" w:cs="宋体"/>
                <w:b/>
                <w:szCs w:val="21"/>
              </w:rPr>
            </w:pPr>
            <w:r>
              <w:rPr>
                <w:rFonts w:hint="eastAsia" w:ascii="宋体" w:hAnsi="宋体" w:cs="宋体"/>
                <w:b/>
                <w:szCs w:val="21"/>
              </w:rPr>
              <w:t>内      容</w:t>
            </w:r>
          </w:p>
        </w:tc>
      </w:tr>
      <w:tr w14:paraId="0D8E656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047" w:hRule="atLeast"/>
        </w:trPr>
        <w:tc>
          <w:tcPr>
            <w:tcW w:w="1552" w:type="dxa"/>
            <w:vAlign w:val="center"/>
          </w:tcPr>
          <w:p w14:paraId="7610F090">
            <w:pPr>
              <w:spacing w:line="340" w:lineRule="exact"/>
              <w:ind w:firstLine="422" w:firstLineChars="200"/>
              <w:rPr>
                <w:rFonts w:ascii="宋体" w:hAnsi="宋体" w:cs="宋体"/>
                <w:b/>
                <w:szCs w:val="21"/>
              </w:rPr>
            </w:pPr>
            <w:r>
              <w:rPr>
                <w:rFonts w:hint="eastAsia" w:ascii="宋体" w:hAnsi="宋体" w:cs="宋体"/>
                <w:b/>
                <w:bCs/>
                <w:szCs w:val="21"/>
              </w:rPr>
              <w:t>说明</w:t>
            </w:r>
          </w:p>
        </w:tc>
        <w:tc>
          <w:tcPr>
            <w:tcW w:w="8867" w:type="dxa"/>
            <w:vAlign w:val="center"/>
          </w:tcPr>
          <w:p w14:paraId="2497C339">
            <w:pPr>
              <w:spacing w:line="340" w:lineRule="exact"/>
              <w:ind w:firstLine="422" w:firstLineChars="200"/>
              <w:rPr>
                <w:rFonts w:ascii="宋体" w:hAnsi="宋体" w:cs="宋体"/>
                <w:b/>
                <w:szCs w:val="21"/>
              </w:rPr>
            </w:pPr>
            <w:r>
              <w:rPr>
                <w:rFonts w:hint="eastAsia" w:ascii="宋体" w:hAnsi="宋体" w:cs="宋体"/>
                <w:b/>
                <w:bCs/>
                <w:szCs w:val="21"/>
              </w:rPr>
              <w:t>江苏医药职业学院是省卫健委直属全日制公办专科层次普通高等学校。本项目预算未达到现时有效的政府采购的限额标准，同时本项目的采购内容也未列入现时有效的集中采购目录，因此，本项目并不属于政府采购项目。</w:t>
            </w:r>
          </w:p>
        </w:tc>
      </w:tr>
      <w:tr w14:paraId="47A73B9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709" w:hRule="atLeast"/>
        </w:trPr>
        <w:tc>
          <w:tcPr>
            <w:tcW w:w="1552" w:type="dxa"/>
            <w:vAlign w:val="center"/>
          </w:tcPr>
          <w:p w14:paraId="36183EEF">
            <w:pPr>
              <w:spacing w:line="340" w:lineRule="exact"/>
              <w:jc w:val="center"/>
              <w:rPr>
                <w:rFonts w:ascii="宋体" w:hAnsi="宋体" w:cs="宋体"/>
                <w:b/>
                <w:szCs w:val="21"/>
              </w:rPr>
            </w:pPr>
            <w:r>
              <w:rPr>
                <w:rFonts w:hint="eastAsia" w:ascii="宋体" w:hAnsi="宋体" w:cs="宋体"/>
                <w:b/>
                <w:szCs w:val="21"/>
              </w:rPr>
              <w:t>适用</w:t>
            </w:r>
          </w:p>
          <w:p w14:paraId="780C6953">
            <w:pPr>
              <w:spacing w:line="340" w:lineRule="exact"/>
              <w:jc w:val="center"/>
              <w:rPr>
                <w:rFonts w:ascii="宋体" w:hAnsi="宋体" w:cs="宋体"/>
                <w:b/>
                <w:szCs w:val="21"/>
              </w:rPr>
            </w:pPr>
            <w:r>
              <w:rPr>
                <w:rFonts w:hint="eastAsia" w:ascii="宋体" w:hAnsi="宋体" w:cs="宋体"/>
                <w:b/>
                <w:szCs w:val="21"/>
              </w:rPr>
              <w:t>法律</w:t>
            </w:r>
          </w:p>
        </w:tc>
        <w:tc>
          <w:tcPr>
            <w:tcW w:w="8867" w:type="dxa"/>
            <w:vAlign w:val="center"/>
          </w:tcPr>
          <w:p w14:paraId="0DC0B88E">
            <w:pPr>
              <w:spacing w:line="340" w:lineRule="exact"/>
              <w:ind w:firstLine="422" w:firstLineChars="200"/>
              <w:rPr>
                <w:rFonts w:ascii="宋体" w:hAnsi="宋体" w:cs="宋体"/>
                <w:b/>
                <w:szCs w:val="21"/>
              </w:rPr>
            </w:pPr>
            <w:r>
              <w:rPr>
                <w:rFonts w:hint="eastAsia" w:ascii="宋体" w:hAnsi="宋体" w:cs="宋体"/>
                <w:b/>
                <w:bCs/>
                <w:szCs w:val="21"/>
              </w:rPr>
              <w:t>本次采购适用于采购人的内控制度（政府采购限额以下项目）。为规范采购活动，携手阳光公司参照政府采购程序组织本次采购活动。</w:t>
            </w:r>
          </w:p>
        </w:tc>
      </w:tr>
      <w:tr w14:paraId="65B646D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709" w:hRule="atLeast"/>
        </w:trPr>
        <w:tc>
          <w:tcPr>
            <w:tcW w:w="1552" w:type="dxa"/>
            <w:vAlign w:val="center"/>
          </w:tcPr>
          <w:p w14:paraId="1E4F1E81">
            <w:pPr>
              <w:spacing w:line="340" w:lineRule="exact"/>
              <w:jc w:val="center"/>
              <w:rPr>
                <w:rFonts w:ascii="宋体" w:hAnsi="宋体" w:cs="宋体"/>
                <w:b/>
                <w:szCs w:val="21"/>
              </w:rPr>
            </w:pPr>
            <w:r>
              <w:rPr>
                <w:rFonts w:hint="eastAsia" w:ascii="宋体" w:hAnsi="宋体" w:cs="宋体"/>
                <w:b/>
                <w:szCs w:val="21"/>
              </w:rPr>
              <w:t>采购文件</w:t>
            </w:r>
          </w:p>
          <w:p w14:paraId="0FC42B41">
            <w:pPr>
              <w:spacing w:line="340" w:lineRule="exact"/>
              <w:jc w:val="center"/>
              <w:rPr>
                <w:rFonts w:ascii="宋体" w:hAnsi="宋体" w:cs="宋体"/>
                <w:b/>
                <w:szCs w:val="21"/>
              </w:rPr>
            </w:pPr>
            <w:r>
              <w:rPr>
                <w:rFonts w:hint="eastAsia" w:ascii="宋体" w:hAnsi="宋体" w:cs="宋体"/>
                <w:b/>
                <w:szCs w:val="21"/>
              </w:rPr>
              <w:t>的约束力</w:t>
            </w:r>
          </w:p>
        </w:tc>
        <w:tc>
          <w:tcPr>
            <w:tcW w:w="8867" w:type="dxa"/>
            <w:vAlign w:val="center"/>
          </w:tcPr>
          <w:p w14:paraId="61457719">
            <w:pPr>
              <w:spacing w:line="340" w:lineRule="exact"/>
              <w:ind w:firstLine="420" w:firstLineChars="200"/>
              <w:rPr>
                <w:rFonts w:ascii="宋体" w:hAnsi="宋体" w:cs="宋体"/>
                <w:szCs w:val="21"/>
              </w:rPr>
            </w:pPr>
            <w:r>
              <w:rPr>
                <w:rFonts w:hint="eastAsia" w:ascii="宋体" w:hAnsi="宋体" w:cs="宋体"/>
                <w:szCs w:val="21"/>
              </w:rPr>
              <w:t>供应商一旦下载了本采购文件并决定参加磋商，即代表供应商已阅读了本采购文件每一条条款，并接受了本采购文件所有的规定和约束。</w:t>
            </w:r>
          </w:p>
        </w:tc>
      </w:tr>
      <w:tr w14:paraId="15462BA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047" w:hRule="atLeast"/>
        </w:trPr>
        <w:tc>
          <w:tcPr>
            <w:tcW w:w="1552" w:type="dxa"/>
            <w:vAlign w:val="center"/>
          </w:tcPr>
          <w:p w14:paraId="3E25CFBA">
            <w:pPr>
              <w:spacing w:line="340" w:lineRule="exact"/>
              <w:jc w:val="center"/>
              <w:rPr>
                <w:rFonts w:ascii="宋体" w:hAnsi="宋体" w:cs="宋体"/>
                <w:b/>
                <w:bCs/>
                <w:szCs w:val="21"/>
              </w:rPr>
            </w:pPr>
            <w:r>
              <w:rPr>
                <w:rFonts w:hint="eastAsia" w:ascii="宋体" w:hAnsi="宋体" w:cs="宋体"/>
                <w:b/>
                <w:bCs/>
                <w:szCs w:val="21"/>
              </w:rPr>
              <w:t>与供应商</w:t>
            </w:r>
          </w:p>
          <w:p w14:paraId="1AFE4E9B">
            <w:pPr>
              <w:spacing w:line="340" w:lineRule="exact"/>
              <w:jc w:val="center"/>
              <w:rPr>
                <w:rFonts w:ascii="宋体" w:hAnsi="宋体" w:cs="宋体"/>
                <w:b/>
                <w:szCs w:val="21"/>
              </w:rPr>
            </w:pPr>
            <w:r>
              <w:rPr>
                <w:rFonts w:hint="eastAsia" w:ascii="宋体" w:hAnsi="宋体" w:cs="宋体"/>
                <w:b/>
                <w:bCs/>
                <w:szCs w:val="21"/>
              </w:rPr>
              <w:t>的联系</w:t>
            </w:r>
          </w:p>
        </w:tc>
        <w:tc>
          <w:tcPr>
            <w:tcW w:w="8867" w:type="dxa"/>
            <w:vAlign w:val="center"/>
          </w:tcPr>
          <w:p w14:paraId="695606ED">
            <w:pPr>
              <w:spacing w:line="340" w:lineRule="exact"/>
              <w:ind w:firstLine="420" w:firstLineChars="200"/>
              <w:rPr>
                <w:rFonts w:ascii="宋体" w:hAnsi="宋体" w:cs="宋体"/>
                <w:szCs w:val="21"/>
              </w:rPr>
            </w:pPr>
            <w:r>
              <w:rPr>
                <w:rFonts w:hint="eastAsia" w:ascii="宋体" w:hAnsi="宋体" w:cs="宋体"/>
                <w:szCs w:val="21"/>
              </w:rPr>
              <w:t>法律法规中规定采购人、采购代理机构须以书面形式通知供应商的，为提高政府采购效率，采购人、携手阳光公司可以</w:t>
            </w:r>
            <w:r>
              <w:rPr>
                <w:rFonts w:hint="eastAsia" w:ascii="宋体" w:hAnsi="宋体" w:cs="宋体"/>
                <w:bCs/>
                <w:spacing w:val="15"/>
                <w:kern w:val="0"/>
                <w:szCs w:val="21"/>
              </w:rPr>
              <w:t>以电子邮件</w:t>
            </w:r>
            <w:r>
              <w:rPr>
                <w:rFonts w:hint="eastAsia" w:ascii="宋体" w:hAnsi="宋体" w:cs="宋体"/>
                <w:bCs/>
                <w:szCs w:val="21"/>
              </w:rPr>
              <w:t>方式</w:t>
            </w:r>
            <w:r>
              <w:rPr>
                <w:rFonts w:hint="eastAsia" w:ascii="宋体" w:hAnsi="宋体" w:cs="宋体"/>
                <w:szCs w:val="21"/>
              </w:rPr>
              <w:t>通知供应商（视为书面形式）。</w:t>
            </w:r>
            <w:r>
              <w:rPr>
                <w:rFonts w:hint="eastAsia" w:ascii="宋体" w:hAnsi="宋体" w:cs="宋体"/>
                <w:bCs/>
                <w:spacing w:val="15"/>
                <w:kern w:val="0"/>
                <w:szCs w:val="21"/>
              </w:rPr>
              <w:t>本项目采购活动中，</w:t>
            </w:r>
            <w:r>
              <w:rPr>
                <w:rFonts w:hint="eastAsia" w:ascii="宋体" w:hAnsi="宋体" w:cs="宋体"/>
                <w:szCs w:val="21"/>
              </w:rPr>
              <w:t>携手阳光公司的</w:t>
            </w:r>
            <w:r>
              <w:rPr>
                <w:rFonts w:hint="eastAsia" w:ascii="宋体" w:hAnsi="宋体" w:cs="宋体"/>
                <w:bCs/>
                <w:spacing w:val="15"/>
                <w:kern w:val="0"/>
                <w:szCs w:val="21"/>
              </w:rPr>
              <w:t>电子邮箱以采购公告为准（下同</w:t>
            </w:r>
            <w:r>
              <w:rPr>
                <w:rFonts w:hint="eastAsia" w:ascii="宋体" w:hAnsi="宋体" w:cs="宋体"/>
                <w:bCs/>
                <w:szCs w:val="21"/>
              </w:rPr>
              <w:t>）。</w:t>
            </w:r>
          </w:p>
        </w:tc>
      </w:tr>
      <w:tr w14:paraId="4C72D77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29" w:hRule="atLeast"/>
        </w:trPr>
        <w:tc>
          <w:tcPr>
            <w:tcW w:w="1552" w:type="dxa"/>
            <w:vAlign w:val="center"/>
          </w:tcPr>
          <w:p w14:paraId="26E46D26">
            <w:pPr>
              <w:spacing w:line="340" w:lineRule="exact"/>
              <w:jc w:val="center"/>
              <w:rPr>
                <w:rFonts w:ascii="宋体" w:hAnsi="宋体" w:cs="宋体"/>
                <w:b/>
                <w:szCs w:val="21"/>
              </w:rPr>
            </w:pPr>
            <w:r>
              <w:rPr>
                <w:rFonts w:hint="eastAsia" w:ascii="宋体" w:hAnsi="宋体" w:cs="宋体"/>
                <w:b/>
                <w:szCs w:val="21"/>
              </w:rPr>
              <w:t>投标有效期</w:t>
            </w:r>
          </w:p>
        </w:tc>
        <w:tc>
          <w:tcPr>
            <w:tcW w:w="8867" w:type="dxa"/>
            <w:vAlign w:val="center"/>
          </w:tcPr>
          <w:p w14:paraId="38621B27">
            <w:pPr>
              <w:spacing w:line="340" w:lineRule="exact"/>
              <w:ind w:firstLine="420" w:firstLineChars="200"/>
              <w:rPr>
                <w:rFonts w:ascii="宋体" w:hAnsi="宋体" w:cs="宋体"/>
                <w:b/>
                <w:szCs w:val="21"/>
              </w:rPr>
            </w:pPr>
            <w:r>
              <w:rPr>
                <w:rFonts w:hint="eastAsia" w:ascii="宋体" w:hAnsi="宋体" w:cs="宋体"/>
                <w:szCs w:val="21"/>
              </w:rPr>
              <w:t>投标有效期（磋商响应有效期）：提交响应文件截止之日起</w:t>
            </w:r>
            <w:r>
              <w:rPr>
                <w:rFonts w:hint="eastAsia" w:ascii="宋体" w:hAnsi="宋体" w:cs="宋体"/>
                <w:szCs w:val="21"/>
                <w:u w:val="single"/>
              </w:rPr>
              <w:t>60个日历日</w:t>
            </w:r>
          </w:p>
        </w:tc>
      </w:tr>
      <w:tr w14:paraId="03BF464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709" w:hRule="atLeast"/>
        </w:trPr>
        <w:tc>
          <w:tcPr>
            <w:tcW w:w="1552" w:type="dxa"/>
            <w:vAlign w:val="center"/>
          </w:tcPr>
          <w:p w14:paraId="3C816676">
            <w:pPr>
              <w:spacing w:line="340" w:lineRule="exact"/>
              <w:jc w:val="center"/>
              <w:rPr>
                <w:rFonts w:ascii="宋体" w:hAnsi="宋体" w:cs="宋体"/>
                <w:b/>
                <w:szCs w:val="21"/>
              </w:rPr>
            </w:pPr>
            <w:r>
              <w:rPr>
                <w:rFonts w:hint="eastAsia" w:ascii="宋体" w:hAnsi="宋体" w:cs="宋体"/>
                <w:b/>
                <w:szCs w:val="21"/>
              </w:rPr>
              <w:t>投标（响应）文件份数</w:t>
            </w:r>
          </w:p>
        </w:tc>
        <w:tc>
          <w:tcPr>
            <w:tcW w:w="8867" w:type="dxa"/>
            <w:vAlign w:val="center"/>
          </w:tcPr>
          <w:p w14:paraId="43518AB2">
            <w:pPr>
              <w:spacing w:line="340" w:lineRule="exact"/>
              <w:ind w:firstLine="422" w:firstLineChars="200"/>
              <w:rPr>
                <w:rFonts w:ascii="宋体" w:hAnsi="宋体" w:cs="宋体"/>
                <w:szCs w:val="21"/>
              </w:rPr>
            </w:pPr>
            <w:r>
              <w:rPr>
                <w:rFonts w:hint="eastAsia" w:ascii="宋体" w:hAnsi="宋体" w:cs="宋体"/>
                <w:b/>
                <w:szCs w:val="21"/>
                <w:u w:val="single"/>
              </w:rPr>
              <w:t>投标（响应）文件：正本：1份、副本：4份（建议正本与副本分开封装）</w:t>
            </w:r>
          </w:p>
          <w:p w14:paraId="7CAA5A3D">
            <w:pPr>
              <w:spacing w:line="340" w:lineRule="exact"/>
              <w:ind w:firstLine="420" w:firstLineChars="200"/>
              <w:rPr>
                <w:rFonts w:ascii="宋体" w:hAnsi="宋体" w:cs="宋体"/>
                <w:szCs w:val="21"/>
              </w:rPr>
            </w:pPr>
            <w:r>
              <w:rPr>
                <w:rFonts w:hint="eastAsia" w:ascii="宋体" w:hAnsi="宋体" w:cs="宋体"/>
                <w:szCs w:val="21"/>
              </w:rPr>
              <w:t>除上述文件外，还须递交投标（响应）文件电子文档1份</w:t>
            </w:r>
            <w:r>
              <w:rPr>
                <w:rFonts w:hint="eastAsia" w:ascii="宋体" w:hAnsi="宋体" w:cs="宋体"/>
                <w:b/>
                <w:bCs/>
                <w:szCs w:val="21"/>
              </w:rPr>
              <w:t>（建议U盘）</w:t>
            </w:r>
            <w:r>
              <w:rPr>
                <w:rFonts w:hint="eastAsia" w:ascii="宋体" w:hAnsi="宋体" w:cs="宋体"/>
                <w:szCs w:val="21"/>
              </w:rPr>
              <w:t>。</w:t>
            </w:r>
          </w:p>
        </w:tc>
      </w:tr>
      <w:tr w14:paraId="3EA7EB2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743" w:hRule="atLeast"/>
        </w:trPr>
        <w:tc>
          <w:tcPr>
            <w:tcW w:w="1552" w:type="dxa"/>
            <w:vAlign w:val="center"/>
          </w:tcPr>
          <w:p w14:paraId="66605D0D">
            <w:pPr>
              <w:spacing w:line="340" w:lineRule="exact"/>
              <w:jc w:val="center"/>
              <w:rPr>
                <w:rFonts w:ascii="宋体" w:hAnsi="宋体" w:cs="宋体"/>
                <w:szCs w:val="21"/>
              </w:rPr>
            </w:pPr>
            <w:r>
              <w:rPr>
                <w:rFonts w:hint="eastAsia" w:ascii="宋体" w:hAnsi="宋体" w:cs="宋体"/>
                <w:b/>
                <w:szCs w:val="21"/>
              </w:rPr>
              <w:t>履约保证金</w:t>
            </w:r>
          </w:p>
        </w:tc>
        <w:tc>
          <w:tcPr>
            <w:tcW w:w="8867" w:type="dxa"/>
            <w:vAlign w:val="center"/>
          </w:tcPr>
          <w:p w14:paraId="21E1AA51">
            <w:pPr>
              <w:spacing w:line="340" w:lineRule="exact"/>
              <w:ind w:firstLine="420" w:firstLineChars="200"/>
              <w:jc w:val="left"/>
            </w:pPr>
            <w:r>
              <w:rPr>
                <w:rFonts w:hint="eastAsia" w:ascii="宋体" w:hAnsi="宋体" w:cs="宋体"/>
                <w:szCs w:val="21"/>
              </w:rPr>
              <w:t>在签订合同前，中标人需向招标人交纳履约保证金（</w:t>
            </w:r>
            <w:r>
              <w:rPr>
                <w:rFonts w:hint="eastAsia" w:ascii="宋体" w:hAnsi="宋体" w:cs="宋体"/>
                <w:b/>
                <w:bCs/>
                <w:szCs w:val="21"/>
              </w:rPr>
              <w:t>以支票、汇票、本票或者金融机构、担保机构出具的保函等非现金形式提交履约保证金。</w:t>
            </w:r>
            <w:r>
              <w:rPr>
                <w:rFonts w:hint="eastAsia" w:ascii="宋体" w:hAnsi="宋体" w:cs="宋体"/>
                <w:szCs w:val="21"/>
              </w:rPr>
              <w:t>请将履约保证金相关凭证发送至QQ邮箱：</w:t>
            </w:r>
            <w:r>
              <w:fldChar w:fldCharType="begin"/>
            </w:r>
            <w:r>
              <w:instrText xml:space="preserve"> HYPERLINK "mailto:532223373@qq.com），具体金额为中标价的5%25。拟中标人应当按照招标人的要求及时、足额缴纳履约保证金，履约保证金待项目验收结束后一次性无息退还。（凭" </w:instrText>
            </w:r>
            <w:r>
              <w:fldChar w:fldCharType="separate"/>
            </w:r>
            <w:r>
              <w:rPr>
                <w:rFonts w:hint="eastAsia"/>
              </w:rPr>
              <w:t>532223373@qq.com），</w:t>
            </w:r>
            <w:r>
              <w:rPr>
                <w:rFonts w:hint="eastAsia"/>
                <w:highlight w:val="none"/>
              </w:rPr>
              <w:t>具体金额为：1万元。</w:t>
            </w:r>
            <w:r>
              <w:rPr>
                <w:rFonts w:hint="eastAsia"/>
              </w:rPr>
              <w:t>拟中标人应当按照招标人的要求及时、足额缴纳履约保证金，履约保证金待项目验收结束后一次性无息退还。（凭“保证金请退函”到学校国资处办理退款手续）。如果中标人不履行合同约定的义务，未能完全履行合同规定的义务或其履行不符合合同的约定，招标人有权扣除履约保证金取得补偿。</w:t>
            </w:r>
            <w:r>
              <w:rPr>
                <w:rFonts w:hint="eastAsia"/>
              </w:rPr>
              <w:fldChar w:fldCharType="end"/>
            </w:r>
            <w:bookmarkStart w:id="29" w:name="_Toc118235408"/>
          </w:p>
          <w:p w14:paraId="45DDE72C">
            <w:pPr>
              <w:spacing w:line="340" w:lineRule="exact"/>
              <w:ind w:firstLine="422" w:firstLineChars="200"/>
              <w:jc w:val="left"/>
              <w:rPr>
                <w:rFonts w:ascii="宋体" w:hAnsi="宋体" w:cs="宋体"/>
                <w:szCs w:val="21"/>
              </w:rPr>
            </w:pPr>
            <w:r>
              <w:rPr>
                <w:rFonts w:hint="eastAsia" w:ascii="宋体" w:hAnsi="宋体" w:cs="宋体"/>
                <w:b/>
                <w:bCs/>
                <w:szCs w:val="21"/>
              </w:rPr>
              <w:t>具体履约保证金事项详见：《供货商须知》六、合同签订相关事项。</w:t>
            </w:r>
            <w:bookmarkEnd w:id="29"/>
          </w:p>
        </w:tc>
      </w:tr>
      <w:tr w14:paraId="041CD2C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726" w:hRule="atLeast"/>
        </w:trPr>
        <w:tc>
          <w:tcPr>
            <w:tcW w:w="1552" w:type="dxa"/>
            <w:vAlign w:val="center"/>
          </w:tcPr>
          <w:p w14:paraId="716036ED">
            <w:pPr>
              <w:spacing w:line="340" w:lineRule="exact"/>
              <w:jc w:val="center"/>
              <w:rPr>
                <w:rFonts w:ascii="宋体" w:hAnsi="宋体" w:cs="宋体"/>
                <w:b/>
                <w:szCs w:val="21"/>
              </w:rPr>
            </w:pPr>
            <w:r>
              <w:rPr>
                <w:rFonts w:hint="eastAsia" w:ascii="宋体" w:hAnsi="宋体" w:cs="宋体"/>
                <w:b/>
                <w:szCs w:val="21"/>
              </w:rPr>
              <w:t>代理服务费</w:t>
            </w:r>
          </w:p>
        </w:tc>
        <w:tc>
          <w:tcPr>
            <w:tcW w:w="8867" w:type="dxa"/>
            <w:vAlign w:val="center"/>
          </w:tcPr>
          <w:p w14:paraId="2E612670">
            <w:pPr>
              <w:spacing w:line="340" w:lineRule="exact"/>
              <w:ind w:firstLine="420" w:firstLineChars="200"/>
              <w:jc w:val="left"/>
              <w:rPr>
                <w:rFonts w:ascii="宋体" w:hAnsi="宋体" w:cs="宋体"/>
                <w:szCs w:val="21"/>
              </w:rPr>
            </w:pPr>
            <w:r>
              <w:rPr>
                <w:rFonts w:hint="eastAsia" w:ascii="宋体" w:hAnsi="宋体" w:cs="宋体"/>
                <w:szCs w:val="21"/>
              </w:rPr>
              <w:t>代理服务费（中标服务费）：本项目的代理服务费由成交供应商承担。</w:t>
            </w:r>
          </w:p>
          <w:p w14:paraId="6B0231C1">
            <w:pPr>
              <w:spacing w:line="340" w:lineRule="exact"/>
              <w:ind w:firstLine="420" w:firstLineChars="200"/>
              <w:rPr>
                <w:rFonts w:ascii="宋体" w:hAnsi="宋体" w:cs="宋体"/>
                <w:szCs w:val="21"/>
              </w:rPr>
            </w:pPr>
            <w:r>
              <w:rPr>
                <w:rFonts w:hint="eastAsia" w:ascii="宋体" w:hAnsi="宋体" w:cs="宋体"/>
                <w:szCs w:val="21"/>
              </w:rPr>
              <w:t>代理服务费金额：</w:t>
            </w:r>
            <w:r>
              <w:rPr>
                <w:rFonts w:hint="eastAsia" w:ascii="宋体" w:hAnsi="宋体"/>
              </w:rPr>
              <w:t>3000元；</w:t>
            </w:r>
          </w:p>
          <w:p w14:paraId="1028DAFD">
            <w:pPr>
              <w:pStyle w:val="22"/>
              <w:spacing w:line="340" w:lineRule="exact"/>
              <w:ind w:left="0" w:leftChars="0" w:firstLine="422" w:firstLineChars="200"/>
              <w:jc w:val="left"/>
              <w:rPr>
                <w:rFonts w:ascii="宋体" w:hAnsi="宋体" w:cs="宋体"/>
                <w:szCs w:val="21"/>
              </w:rPr>
            </w:pPr>
            <w:r>
              <w:rPr>
                <w:rFonts w:hint="eastAsia" w:ascii="宋体" w:hAnsi="宋体" w:cs="宋体"/>
                <w:b/>
                <w:szCs w:val="21"/>
              </w:rPr>
              <w:t>代理服务费支付形式为：电款、转账等；发票为普通发票。账户信息：开户名：盐城市携手阳光集中采购代理有限公司；开户行：兴业银行盐城分行；账号：402010100100119375）</w:t>
            </w:r>
          </w:p>
        </w:tc>
      </w:tr>
      <w:tr w14:paraId="6B2AF03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047" w:hRule="atLeast"/>
        </w:trPr>
        <w:tc>
          <w:tcPr>
            <w:tcW w:w="1552" w:type="dxa"/>
            <w:vAlign w:val="center"/>
          </w:tcPr>
          <w:p w14:paraId="6B8745B9">
            <w:pPr>
              <w:spacing w:line="340" w:lineRule="exact"/>
              <w:jc w:val="center"/>
              <w:rPr>
                <w:rFonts w:ascii="宋体" w:hAnsi="宋体" w:cs="宋体"/>
                <w:b/>
                <w:szCs w:val="21"/>
              </w:rPr>
            </w:pPr>
            <w:r>
              <w:rPr>
                <w:rFonts w:hint="eastAsia" w:ascii="宋体" w:hAnsi="宋体" w:cs="宋体"/>
                <w:b/>
                <w:szCs w:val="21"/>
              </w:rPr>
              <w:t>版权所有</w:t>
            </w:r>
          </w:p>
          <w:p w14:paraId="659FC515">
            <w:pPr>
              <w:spacing w:line="340" w:lineRule="exact"/>
              <w:jc w:val="center"/>
              <w:rPr>
                <w:rFonts w:ascii="宋体" w:hAnsi="宋体" w:cs="宋体"/>
                <w:b/>
                <w:szCs w:val="21"/>
              </w:rPr>
            </w:pPr>
            <w:r>
              <w:rPr>
                <w:rFonts w:hint="eastAsia" w:ascii="宋体" w:hAnsi="宋体" w:cs="宋体"/>
                <w:b/>
                <w:szCs w:val="21"/>
              </w:rPr>
              <w:t>翻版必究</w:t>
            </w:r>
          </w:p>
        </w:tc>
        <w:tc>
          <w:tcPr>
            <w:tcW w:w="8867" w:type="dxa"/>
            <w:vAlign w:val="center"/>
          </w:tcPr>
          <w:p w14:paraId="4AA28B61">
            <w:pPr>
              <w:spacing w:line="340" w:lineRule="exact"/>
              <w:ind w:firstLine="422" w:firstLineChars="200"/>
              <w:jc w:val="left"/>
              <w:rPr>
                <w:rFonts w:ascii="宋体" w:hAnsi="宋体" w:cs="宋体"/>
                <w:b/>
                <w:szCs w:val="21"/>
              </w:rPr>
            </w:pPr>
            <w:r>
              <w:rPr>
                <w:rFonts w:hint="eastAsia" w:ascii="宋体" w:hAnsi="宋体" w:cs="宋体"/>
                <w:b/>
                <w:szCs w:val="21"/>
              </w:rPr>
              <w:t>携手阳光公司创建之始（2012年），便致力于政府采购业务不断完善和改进。寒窗苦读不易，未经携手阳光公司书面授权，本采购文件内容严禁摘录、引用、传播或用于它处。</w:t>
            </w:r>
          </w:p>
        </w:tc>
      </w:tr>
      <w:tr w14:paraId="444F8EC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447" w:hRule="atLeast"/>
        </w:trPr>
        <w:tc>
          <w:tcPr>
            <w:tcW w:w="1552" w:type="dxa"/>
            <w:vAlign w:val="center"/>
          </w:tcPr>
          <w:p w14:paraId="1AB43E8E">
            <w:pPr>
              <w:spacing w:line="340" w:lineRule="exact"/>
              <w:jc w:val="center"/>
              <w:rPr>
                <w:rFonts w:ascii="宋体" w:hAnsi="宋体" w:cs="宋体"/>
                <w:b/>
                <w:szCs w:val="21"/>
              </w:rPr>
            </w:pPr>
            <w:r>
              <w:rPr>
                <w:rFonts w:hint="eastAsia" w:ascii="宋体" w:hAnsi="宋体" w:cs="宋体"/>
                <w:b/>
                <w:szCs w:val="21"/>
              </w:rPr>
              <w:t>CSR</w:t>
            </w:r>
          </w:p>
          <w:p w14:paraId="4927A233">
            <w:pPr>
              <w:spacing w:line="340" w:lineRule="exact"/>
              <w:jc w:val="center"/>
              <w:rPr>
                <w:rFonts w:ascii="宋体" w:hAnsi="宋体" w:cs="宋体"/>
                <w:b/>
                <w:szCs w:val="21"/>
              </w:rPr>
            </w:pPr>
            <w:r>
              <w:rPr>
                <w:rFonts w:hint="eastAsia" w:ascii="宋体" w:hAnsi="宋体" w:cs="宋体"/>
                <w:b/>
                <w:szCs w:val="21"/>
              </w:rPr>
              <w:t>企业社会责任</w:t>
            </w:r>
          </w:p>
        </w:tc>
        <w:tc>
          <w:tcPr>
            <w:tcW w:w="8867" w:type="dxa"/>
            <w:vAlign w:val="center"/>
          </w:tcPr>
          <w:p w14:paraId="2906A9A5">
            <w:pPr>
              <w:spacing w:line="340" w:lineRule="exact"/>
              <w:ind w:firstLine="420" w:firstLineChars="200"/>
              <w:rPr>
                <w:rFonts w:ascii="宋体" w:hAnsi="宋体" w:cs="宋体"/>
                <w:szCs w:val="21"/>
              </w:rPr>
            </w:pPr>
            <w:r>
              <w:rPr>
                <w:rFonts w:hint="eastAsia" w:ascii="宋体" w:hAnsi="宋体" w:cs="宋体"/>
                <w:szCs w:val="21"/>
              </w:rPr>
              <w:t>盐城市携手阳光集中采购代理有限公司从成立起，重视社会责任，在第一份招标文件中，就已公开了自己的企业社会责任。</w:t>
            </w:r>
          </w:p>
          <w:p w14:paraId="5B6572F0">
            <w:pPr>
              <w:spacing w:line="340" w:lineRule="exact"/>
              <w:ind w:firstLine="420" w:firstLineChars="200"/>
              <w:rPr>
                <w:rFonts w:ascii="宋体" w:hAnsi="宋体" w:cs="宋体"/>
                <w:szCs w:val="21"/>
              </w:rPr>
            </w:pPr>
            <w:r>
              <w:rPr>
                <w:rFonts w:hint="eastAsia" w:ascii="宋体" w:hAnsi="宋体" w:cs="宋体"/>
                <w:szCs w:val="21"/>
              </w:rPr>
              <w:t>绿色环保：我们建议供应商响应文件技术部分使用双面打印，以减少纸张的浪费。</w:t>
            </w:r>
          </w:p>
          <w:p w14:paraId="0DEB6E71">
            <w:pPr>
              <w:spacing w:line="340" w:lineRule="exact"/>
              <w:ind w:firstLine="420" w:firstLineChars="200"/>
              <w:rPr>
                <w:rFonts w:ascii="宋体" w:hAnsi="宋体" w:cs="宋体"/>
                <w:szCs w:val="21"/>
              </w:rPr>
            </w:pPr>
            <w:r>
              <w:rPr>
                <w:rFonts w:hint="eastAsia" w:ascii="宋体" w:hAnsi="宋体" w:cs="宋体"/>
                <w:szCs w:val="21"/>
              </w:rPr>
              <w:t>社会公益：我司定期安排拥军拥属以及其它社会公益行为。</w:t>
            </w:r>
          </w:p>
        </w:tc>
      </w:tr>
    </w:tbl>
    <w:p w14:paraId="3A35811F">
      <w:pPr>
        <w:spacing w:line="320" w:lineRule="exact"/>
        <w:jc w:val="center"/>
        <w:rPr>
          <w:rFonts w:ascii="宋体" w:hAnsi="宋体"/>
          <w:b/>
          <w:color w:val="000000"/>
          <w:sz w:val="18"/>
          <w:szCs w:val="18"/>
        </w:rPr>
      </w:pPr>
      <w:r>
        <w:rPr>
          <w:rFonts w:hint="eastAsia" w:ascii="宋体" w:hAnsi="宋体" w:cs="宋体"/>
          <w:b/>
          <w:bCs/>
          <w:color w:val="000000"/>
          <w:sz w:val="18"/>
          <w:szCs w:val="18"/>
        </w:rPr>
        <w:t>一、</w:t>
      </w:r>
      <w:r>
        <w:rPr>
          <w:rFonts w:hint="eastAsia" w:ascii="宋体" w:hAnsi="宋体"/>
          <w:b/>
          <w:color w:val="000000"/>
          <w:sz w:val="18"/>
          <w:szCs w:val="18"/>
        </w:rPr>
        <w:t>总则</w:t>
      </w:r>
    </w:p>
    <w:p w14:paraId="4C23909B">
      <w:pPr>
        <w:spacing w:line="264" w:lineRule="auto"/>
        <w:ind w:firstLine="422" w:firstLineChars="200"/>
        <w:rPr>
          <w:rFonts w:ascii="宋体"/>
          <w:b/>
          <w:color w:val="000000"/>
          <w:szCs w:val="21"/>
        </w:rPr>
      </w:pPr>
      <w:r>
        <w:rPr>
          <w:rFonts w:hint="eastAsia" w:ascii="宋体"/>
          <w:b/>
          <w:color w:val="000000"/>
          <w:szCs w:val="21"/>
        </w:rPr>
        <w:t>1、特别说明</w:t>
      </w:r>
    </w:p>
    <w:p w14:paraId="786903C5">
      <w:pPr>
        <w:spacing w:line="264" w:lineRule="auto"/>
        <w:ind w:firstLine="420" w:firstLineChars="200"/>
        <w:rPr>
          <w:rFonts w:ascii="宋体"/>
          <w:color w:val="000000"/>
          <w:szCs w:val="21"/>
        </w:rPr>
      </w:pPr>
      <w:r>
        <w:rPr>
          <w:rFonts w:hint="eastAsia" w:ascii="宋体"/>
          <w:color w:val="000000"/>
          <w:szCs w:val="21"/>
        </w:rPr>
        <w:t>1.1</w:t>
      </w:r>
      <w:r>
        <w:rPr>
          <w:rFonts w:hint="eastAsia"/>
          <w:b/>
          <w:color w:val="000000"/>
          <w:szCs w:val="21"/>
        </w:rPr>
        <w:t>本次采购适用于</w:t>
      </w:r>
      <w:r>
        <w:rPr>
          <w:rFonts w:hint="eastAsia" w:ascii="宋体"/>
          <w:b/>
          <w:color w:val="000000"/>
          <w:szCs w:val="21"/>
        </w:rPr>
        <w:t>采购人的内控制度</w:t>
      </w:r>
      <w:r>
        <w:rPr>
          <w:rFonts w:hint="eastAsia"/>
          <w:b/>
          <w:color w:val="000000"/>
          <w:szCs w:val="21"/>
        </w:rPr>
        <w:t>（政府采购限额以下项目）</w:t>
      </w:r>
      <w:r>
        <w:rPr>
          <w:rFonts w:hint="eastAsia" w:ascii="宋体"/>
          <w:b/>
          <w:color w:val="000000"/>
          <w:szCs w:val="21"/>
        </w:rPr>
        <w:t>。</w:t>
      </w:r>
      <w:r>
        <w:rPr>
          <w:rFonts w:hint="eastAsia"/>
          <w:b/>
          <w:color w:val="000000"/>
          <w:szCs w:val="21"/>
        </w:rPr>
        <w:t>为规范采购活动，</w:t>
      </w:r>
      <w:r>
        <w:rPr>
          <w:rFonts w:hint="eastAsia" w:ascii="宋体"/>
          <w:b/>
          <w:color w:val="000000"/>
          <w:szCs w:val="21"/>
        </w:rPr>
        <w:t>携手阳光公司</w:t>
      </w:r>
      <w:r>
        <w:rPr>
          <w:rFonts w:hint="eastAsia"/>
          <w:b/>
          <w:color w:val="000000"/>
          <w:szCs w:val="21"/>
        </w:rPr>
        <w:t>参照政府采购程序组织本次采购活动。</w:t>
      </w:r>
      <w:r>
        <w:rPr>
          <w:rFonts w:hint="eastAsia" w:ascii="宋体"/>
          <w:color w:val="000000"/>
          <w:szCs w:val="21"/>
        </w:rPr>
        <w:t>本次采购及由此产生的合同受中华人民共和国有关的法律法规制约和保护</w:t>
      </w:r>
      <w:r>
        <w:rPr>
          <w:rFonts w:ascii="宋体"/>
          <w:color w:val="000000"/>
          <w:szCs w:val="21"/>
        </w:rPr>
        <w:t>。</w:t>
      </w:r>
    </w:p>
    <w:p w14:paraId="1770AEB9">
      <w:pPr>
        <w:spacing w:line="264" w:lineRule="auto"/>
        <w:ind w:firstLine="420" w:firstLineChars="200"/>
        <w:rPr>
          <w:rFonts w:ascii="宋体"/>
          <w:color w:val="000000"/>
          <w:szCs w:val="21"/>
        </w:rPr>
      </w:pPr>
      <w:r>
        <w:rPr>
          <w:rFonts w:hint="eastAsia" w:ascii="宋体"/>
          <w:color w:val="000000"/>
          <w:szCs w:val="21"/>
        </w:rPr>
        <w:t>1.2本采购文件采购代理机构是指盐城市携手阳光集中采购代理有限公司（本采购文件可简称：携手阳光公司）；</w:t>
      </w:r>
    </w:p>
    <w:p w14:paraId="5D561A7A">
      <w:pPr>
        <w:spacing w:line="264" w:lineRule="auto"/>
        <w:ind w:firstLine="420" w:firstLineChars="200"/>
        <w:rPr>
          <w:rFonts w:ascii="宋体"/>
          <w:color w:val="000000"/>
          <w:szCs w:val="21"/>
        </w:rPr>
      </w:pPr>
      <w:r>
        <w:rPr>
          <w:rFonts w:hint="eastAsia" w:ascii="宋体"/>
          <w:color w:val="000000"/>
          <w:szCs w:val="21"/>
        </w:rPr>
        <w:t>1.3本采购文件中未尽事宜遵照《政府采购法》和国家有关规定处理；</w:t>
      </w:r>
    </w:p>
    <w:p w14:paraId="4556B99D">
      <w:pPr>
        <w:spacing w:line="264" w:lineRule="auto"/>
        <w:ind w:firstLine="420" w:firstLineChars="200"/>
        <w:rPr>
          <w:rFonts w:ascii="宋体"/>
          <w:color w:val="000000"/>
          <w:szCs w:val="21"/>
        </w:rPr>
      </w:pPr>
      <w:r>
        <w:rPr>
          <w:rFonts w:hint="eastAsia" w:ascii="宋体"/>
          <w:color w:val="000000"/>
          <w:szCs w:val="21"/>
        </w:rPr>
        <w:t>1.4</w:t>
      </w:r>
      <w:r>
        <w:rPr>
          <w:rFonts w:hint="eastAsia" w:ascii="宋体"/>
          <w:b/>
          <w:color w:val="000000"/>
          <w:szCs w:val="21"/>
        </w:rPr>
        <w:t>★特别说明（约定性条款）：供应商获取本采购文件后，必须完全阅知采购文件全部内容及相关事宜。携手阳光公司不能保证采购文件绝对的无编辑错误，如采购文件中有表述不清或不完整的（包括界定不清、形容不清、可多层理解或解释的等任何情形），供应商必须（有责任及义务）以电邮或书面方式（均须加盖公章）向携手阳光公司提出询问。如供应商投标前未向携手阳光公司提出询问的，视为供应商完全认同“本采购文件所有的理解或解释均以携手阳光公司解释为准（本采购文件所有的解释权完全归携手阳光公司所有）”</w:t>
      </w:r>
      <w:r>
        <w:rPr>
          <w:rFonts w:hint="eastAsia" w:ascii="宋体"/>
          <w:color w:val="000000"/>
          <w:szCs w:val="21"/>
        </w:rPr>
        <w:t>；在法律法规许可范围内，本采购文件的解释权属于盐城市携手阳光集中采购代理有限公司；</w:t>
      </w:r>
    </w:p>
    <w:p w14:paraId="0C2AC9C3">
      <w:pPr>
        <w:spacing w:line="264" w:lineRule="auto"/>
        <w:ind w:firstLine="420" w:firstLineChars="200"/>
        <w:rPr>
          <w:rFonts w:ascii="宋体"/>
          <w:color w:val="000000"/>
          <w:szCs w:val="21"/>
        </w:rPr>
      </w:pPr>
      <w:r>
        <w:rPr>
          <w:rFonts w:hint="eastAsia" w:ascii="宋体"/>
          <w:color w:val="000000"/>
          <w:szCs w:val="21"/>
        </w:rPr>
        <w:t>1.5在法律法规许可范围内，</w:t>
      </w:r>
      <w:r>
        <w:rPr>
          <w:rFonts w:hint="eastAsia" w:ascii="宋体" w:cs="宋体"/>
          <w:color w:val="000000"/>
          <w:kern w:val="0"/>
          <w:szCs w:val="21"/>
        </w:rPr>
        <w:t>按照有利于采购人采购项目实施的原则处理本项目的所有争议。</w:t>
      </w:r>
    </w:p>
    <w:p w14:paraId="1311AF72">
      <w:pPr>
        <w:spacing w:line="264" w:lineRule="auto"/>
        <w:ind w:firstLine="422" w:firstLineChars="200"/>
        <w:jc w:val="left"/>
        <w:rPr>
          <w:rFonts w:ascii="宋体" w:cs="宋体"/>
          <w:color w:val="000000"/>
          <w:szCs w:val="21"/>
        </w:rPr>
      </w:pPr>
      <w:r>
        <w:rPr>
          <w:rFonts w:hint="eastAsia" w:ascii="宋体" w:cs="宋体"/>
          <w:b/>
          <w:bCs/>
          <w:color w:val="000000"/>
          <w:szCs w:val="21"/>
        </w:rPr>
        <w:t>2、投标费用：</w:t>
      </w:r>
      <w:r>
        <w:rPr>
          <w:rFonts w:hint="eastAsia" w:ascii="宋体" w:cs="宋体"/>
          <w:color w:val="000000"/>
          <w:szCs w:val="21"/>
        </w:rPr>
        <w:t>供应商应自行承担所有与参加询价响应有关的费用。无论采购过程中的做法和结果如何，采购人</w:t>
      </w:r>
      <w:r>
        <w:rPr>
          <w:rFonts w:hint="eastAsia" w:ascii="宋体"/>
          <w:color w:val="000000"/>
          <w:szCs w:val="21"/>
        </w:rPr>
        <w:t>及</w:t>
      </w:r>
      <w:r>
        <w:rPr>
          <w:rFonts w:hint="eastAsia" w:ascii="宋体" w:cs="仿宋"/>
          <w:bCs/>
          <w:color w:val="000000"/>
          <w:szCs w:val="21"/>
        </w:rPr>
        <w:t>携手阳光公司</w:t>
      </w:r>
      <w:r>
        <w:rPr>
          <w:rFonts w:hint="eastAsia" w:ascii="宋体"/>
          <w:color w:val="000000"/>
          <w:szCs w:val="21"/>
        </w:rPr>
        <w:t>在任何情况下均无义务和责任承担这些费用。</w:t>
      </w:r>
    </w:p>
    <w:p w14:paraId="3C174A41">
      <w:pPr>
        <w:spacing w:line="264" w:lineRule="auto"/>
        <w:ind w:firstLine="422" w:firstLineChars="200"/>
        <w:rPr>
          <w:rFonts w:ascii="宋体" w:cs="宋体"/>
          <w:b/>
          <w:bCs/>
          <w:color w:val="000000"/>
          <w:szCs w:val="21"/>
        </w:rPr>
      </w:pPr>
      <w:r>
        <w:rPr>
          <w:rFonts w:hint="eastAsia" w:ascii="宋体" w:cs="宋体"/>
          <w:b/>
          <w:bCs/>
          <w:color w:val="000000"/>
          <w:szCs w:val="21"/>
        </w:rPr>
        <w:t>3、采购文件的约束力：</w:t>
      </w:r>
      <w:r>
        <w:rPr>
          <w:rFonts w:hint="eastAsia" w:ascii="宋体" w:cs="宋体"/>
          <w:color w:val="000000"/>
          <w:spacing w:val="15"/>
          <w:kern w:val="0"/>
          <w:szCs w:val="21"/>
        </w:rPr>
        <w:t>供应商</w:t>
      </w:r>
      <w:r>
        <w:rPr>
          <w:rFonts w:hint="eastAsia" w:ascii="宋体" w:cs="宋体"/>
          <w:color w:val="000000"/>
          <w:szCs w:val="21"/>
        </w:rPr>
        <w:t>一旦下载了本采购文件并参加投标</w:t>
      </w:r>
      <w:r>
        <w:rPr>
          <w:rFonts w:hint="eastAsia" w:ascii="宋体"/>
          <w:color w:val="000000"/>
          <w:szCs w:val="21"/>
        </w:rPr>
        <w:t>（参加询价响应）</w:t>
      </w:r>
      <w:r>
        <w:rPr>
          <w:rFonts w:hint="eastAsia" w:ascii="宋体" w:cs="宋体"/>
          <w:color w:val="000000"/>
          <w:szCs w:val="21"/>
        </w:rPr>
        <w:t>，即代表供应商已阅读了本采购文件每一条条款，并接受了本采购文件所有的规定和约束。</w:t>
      </w:r>
      <w:r>
        <w:rPr>
          <w:rFonts w:hint="eastAsia" w:ascii="宋体"/>
          <w:color w:val="000000"/>
          <w:szCs w:val="21"/>
        </w:rPr>
        <w:t>并且视为自采购公告期限届满之日起已经知道或应当知道自身权益是否受到了损害。</w:t>
      </w:r>
    </w:p>
    <w:p w14:paraId="33716B76">
      <w:pPr>
        <w:spacing w:line="264" w:lineRule="auto"/>
        <w:ind w:firstLine="422" w:firstLineChars="200"/>
        <w:rPr>
          <w:rFonts w:ascii="宋体"/>
          <w:color w:val="000000"/>
          <w:szCs w:val="21"/>
        </w:rPr>
      </w:pPr>
      <w:r>
        <w:rPr>
          <w:rFonts w:hint="eastAsia" w:ascii="宋体" w:cs="宋体"/>
          <w:b/>
          <w:bCs/>
          <w:color w:val="000000"/>
          <w:szCs w:val="21"/>
        </w:rPr>
        <w:t>4、</w:t>
      </w:r>
      <w:r>
        <w:rPr>
          <w:rFonts w:hint="eastAsia" w:ascii="宋体"/>
          <w:b/>
          <w:color w:val="000000"/>
          <w:szCs w:val="21"/>
        </w:rPr>
        <w:t>投标有效期</w:t>
      </w:r>
      <w:r>
        <w:rPr>
          <w:rFonts w:hint="eastAsia" w:ascii="宋体" w:cs="宋体"/>
          <w:color w:val="000000"/>
          <w:szCs w:val="21"/>
        </w:rPr>
        <w:t>见</w:t>
      </w:r>
      <w:r>
        <w:rPr>
          <w:rFonts w:hint="eastAsia" w:ascii="宋体" w:cs="宋体"/>
          <w:color w:val="000000"/>
          <w:szCs w:val="21"/>
          <w:u w:val="single"/>
        </w:rPr>
        <w:t>供应商须知资料表</w:t>
      </w:r>
      <w:r>
        <w:rPr>
          <w:rFonts w:hint="eastAsia" w:ascii="宋体" w:cs="宋体"/>
          <w:color w:val="000000"/>
          <w:szCs w:val="21"/>
        </w:rPr>
        <w:t>，</w:t>
      </w:r>
      <w:r>
        <w:rPr>
          <w:rFonts w:hint="eastAsia" w:ascii="宋体"/>
          <w:color w:val="000000"/>
          <w:szCs w:val="21"/>
        </w:rPr>
        <w:t>投标有效期比规定短的</w:t>
      </w:r>
      <w:r>
        <w:rPr>
          <w:rFonts w:hint="eastAsia" w:ascii="宋体"/>
          <w:b/>
          <w:color w:val="000000"/>
          <w:szCs w:val="21"/>
        </w:rPr>
        <w:t>将按无效文件处理。</w:t>
      </w:r>
    </w:p>
    <w:p w14:paraId="7765F0D1">
      <w:pPr>
        <w:spacing w:line="264" w:lineRule="auto"/>
        <w:ind w:firstLine="422" w:firstLineChars="200"/>
        <w:rPr>
          <w:rFonts w:ascii="宋体"/>
          <w:b/>
          <w:color w:val="000000"/>
          <w:szCs w:val="21"/>
        </w:rPr>
      </w:pPr>
      <w:r>
        <w:rPr>
          <w:rFonts w:hint="eastAsia" w:ascii="宋体"/>
          <w:b/>
          <w:color w:val="000000"/>
          <w:szCs w:val="21"/>
        </w:rPr>
        <w:t>5、询价响应文件编制及组成</w:t>
      </w:r>
    </w:p>
    <w:p w14:paraId="3E104056">
      <w:pPr>
        <w:spacing w:line="264" w:lineRule="auto"/>
        <w:ind w:firstLine="420" w:firstLineChars="200"/>
        <w:rPr>
          <w:rFonts w:ascii="宋体"/>
          <w:color w:val="000000"/>
          <w:szCs w:val="21"/>
        </w:rPr>
      </w:pPr>
      <w:r>
        <w:rPr>
          <w:rFonts w:hint="eastAsia" w:ascii="宋体" w:cs="宋体"/>
          <w:color w:val="000000"/>
          <w:szCs w:val="21"/>
        </w:rPr>
        <w:t>5.1</w:t>
      </w:r>
      <w:r>
        <w:rPr>
          <w:rFonts w:hint="eastAsia" w:ascii="宋体"/>
          <w:color w:val="000000"/>
          <w:szCs w:val="21"/>
        </w:rPr>
        <w:t>提交响应文件截止之日前，采购人、采购代理机构或者询价小组可以对已发出的询价通知书（采购文件）进行必要的澄清或者修改（可通过电邮发送），澄清或者修改的内容作为询价通知书（采购文件）的组成部分（对供应商具有约束力）。</w:t>
      </w:r>
    </w:p>
    <w:p w14:paraId="7059787B">
      <w:pPr>
        <w:spacing w:line="264" w:lineRule="auto"/>
        <w:ind w:firstLine="422" w:firstLineChars="200"/>
        <w:rPr>
          <w:rFonts w:ascii="宋体"/>
          <w:b/>
          <w:color w:val="000000"/>
          <w:szCs w:val="21"/>
        </w:rPr>
      </w:pPr>
      <w:r>
        <w:rPr>
          <w:rFonts w:hint="eastAsia" w:ascii="宋体" w:cs="宋体"/>
          <w:b/>
          <w:color w:val="000000"/>
          <w:szCs w:val="21"/>
        </w:rPr>
        <w:t>5.2证明投标标的的合格性和符合招标文件规定的技术文件</w:t>
      </w:r>
      <w:r>
        <w:rPr>
          <w:rFonts w:hint="eastAsia" w:ascii="宋体"/>
          <w:b/>
          <w:color w:val="000000"/>
          <w:szCs w:val="21"/>
        </w:rPr>
        <w:t>（响应文件）</w:t>
      </w:r>
    </w:p>
    <w:p w14:paraId="35178911">
      <w:pPr>
        <w:spacing w:line="264" w:lineRule="auto"/>
        <w:ind w:firstLine="420" w:firstLineChars="200"/>
        <w:rPr>
          <w:rFonts w:ascii="宋体" w:cs="宋体"/>
          <w:color w:val="000000"/>
          <w:szCs w:val="21"/>
        </w:rPr>
      </w:pPr>
      <w:r>
        <w:rPr>
          <w:rFonts w:hint="eastAsia" w:ascii="宋体" w:cs="宋体"/>
          <w:color w:val="000000"/>
          <w:szCs w:val="21"/>
        </w:rPr>
        <w:t>5.2.1</w:t>
      </w:r>
      <w:r>
        <w:rPr>
          <w:rFonts w:hint="eastAsia" w:ascii="宋体"/>
          <w:color w:val="000000"/>
          <w:szCs w:val="21"/>
        </w:rPr>
        <w:t>供应商</w:t>
      </w:r>
      <w:r>
        <w:rPr>
          <w:rFonts w:hint="eastAsia" w:ascii="宋体" w:cs="宋体"/>
          <w:color w:val="000000"/>
          <w:szCs w:val="21"/>
        </w:rPr>
        <w:t>应提交证明文件，证明其投标内容符合采购文件规定。该证明文件是投标（响应）文件的一部分。</w:t>
      </w:r>
    </w:p>
    <w:p w14:paraId="51C2833E">
      <w:pPr>
        <w:spacing w:line="264" w:lineRule="auto"/>
        <w:ind w:firstLine="420" w:firstLineChars="200"/>
        <w:rPr>
          <w:rFonts w:ascii="宋体" w:cs="宋体"/>
          <w:color w:val="000000"/>
          <w:szCs w:val="21"/>
        </w:rPr>
      </w:pPr>
      <w:r>
        <w:rPr>
          <w:rFonts w:hint="eastAsia" w:ascii="宋体" w:cs="宋体"/>
          <w:color w:val="000000"/>
          <w:szCs w:val="21"/>
        </w:rPr>
        <w:t>5.2.2上款所述的证明文件，可以是文字资料、图纸和数据，它包括：</w:t>
      </w:r>
    </w:p>
    <w:p w14:paraId="38194D66">
      <w:pPr>
        <w:spacing w:line="264" w:lineRule="auto"/>
        <w:ind w:firstLine="420" w:firstLineChars="200"/>
        <w:rPr>
          <w:rFonts w:ascii="宋体" w:cs="宋体"/>
          <w:color w:val="000000"/>
          <w:szCs w:val="21"/>
        </w:rPr>
      </w:pPr>
      <w:r>
        <w:rPr>
          <w:rFonts w:hint="eastAsia" w:ascii="宋体" w:cs="宋体"/>
          <w:color w:val="000000"/>
          <w:szCs w:val="21"/>
        </w:rPr>
        <w:t>5.2.2.1货物主要技术指标和性能的详细说明；</w:t>
      </w:r>
    </w:p>
    <w:p w14:paraId="4E4E117B">
      <w:pPr>
        <w:spacing w:line="264" w:lineRule="auto"/>
        <w:ind w:firstLine="420" w:firstLineChars="200"/>
        <w:rPr>
          <w:rFonts w:ascii="宋体" w:cs="宋体"/>
          <w:color w:val="000000"/>
          <w:szCs w:val="21"/>
        </w:rPr>
      </w:pPr>
      <w:r>
        <w:rPr>
          <w:rFonts w:hint="eastAsia" w:ascii="宋体" w:cs="宋体"/>
          <w:color w:val="000000"/>
          <w:szCs w:val="21"/>
        </w:rPr>
        <w:t>5.2.2.2货物从买方开始使用至招标文件规定的保质期内正常、连续地使用所必须的备件和专用工具清单，包括备件和专用工具的货源及现行价格；</w:t>
      </w:r>
    </w:p>
    <w:p w14:paraId="7A480C05">
      <w:pPr>
        <w:spacing w:line="264" w:lineRule="auto"/>
        <w:ind w:firstLine="420" w:firstLineChars="200"/>
        <w:rPr>
          <w:rFonts w:ascii="宋体" w:cs="宋体"/>
          <w:color w:val="000000"/>
          <w:szCs w:val="21"/>
        </w:rPr>
      </w:pPr>
      <w:r>
        <w:rPr>
          <w:rFonts w:hint="eastAsia" w:ascii="宋体" w:cs="宋体"/>
          <w:color w:val="000000"/>
          <w:szCs w:val="21"/>
        </w:rPr>
        <w:t>5.2.2.3对照招标文件技术规格，逐条说明所提供货物及伴随的工程和服务已对招标文件的技术规格做出了实质性的响应，或申明与技术规格条文的偏差和例外。</w:t>
      </w:r>
    </w:p>
    <w:p w14:paraId="0D75218F">
      <w:pPr>
        <w:spacing w:line="264" w:lineRule="auto"/>
        <w:ind w:firstLine="420" w:firstLineChars="200"/>
        <w:rPr>
          <w:rFonts w:ascii="宋体" w:cs="宋体"/>
          <w:color w:val="000000"/>
          <w:szCs w:val="21"/>
        </w:rPr>
      </w:pPr>
      <w:r>
        <w:rPr>
          <w:rFonts w:hint="eastAsia" w:ascii="宋体" w:cs="宋体"/>
          <w:color w:val="000000"/>
          <w:szCs w:val="21"/>
        </w:rPr>
        <w:t>5.2.3</w:t>
      </w:r>
      <w:r>
        <w:rPr>
          <w:rFonts w:hint="eastAsia" w:ascii="宋体"/>
          <w:color w:val="000000"/>
          <w:szCs w:val="21"/>
        </w:rPr>
        <w:t>供应商</w:t>
      </w:r>
      <w:r>
        <w:rPr>
          <w:rFonts w:hint="eastAsia" w:ascii="宋体" w:cs="宋体"/>
          <w:color w:val="000000"/>
          <w:szCs w:val="21"/>
        </w:rPr>
        <w:t>证明材料非简体中文的，</w:t>
      </w:r>
      <w:r>
        <w:rPr>
          <w:rFonts w:hint="eastAsia" w:ascii="宋体"/>
          <w:color w:val="000000"/>
          <w:szCs w:val="21"/>
        </w:rPr>
        <w:t>供应商</w:t>
      </w:r>
      <w:r>
        <w:rPr>
          <w:rFonts w:hint="eastAsia" w:ascii="宋体" w:cs="宋体"/>
          <w:color w:val="000000"/>
          <w:szCs w:val="21"/>
        </w:rPr>
        <w:t>须同时提供简体中文翻译说明并加盖公章，否评审人员有权仅按简体中文部分评审。</w:t>
      </w:r>
    </w:p>
    <w:p w14:paraId="1BE5E6F4">
      <w:pPr>
        <w:spacing w:line="264" w:lineRule="auto"/>
        <w:ind w:firstLine="420" w:firstLineChars="200"/>
        <w:rPr>
          <w:rFonts w:ascii="宋体" w:cs="宋体"/>
          <w:color w:val="000000"/>
          <w:szCs w:val="21"/>
        </w:rPr>
      </w:pPr>
      <w:r>
        <w:rPr>
          <w:rFonts w:hint="eastAsia" w:ascii="宋体" w:cs="宋体"/>
          <w:color w:val="000000"/>
          <w:szCs w:val="21"/>
        </w:rPr>
        <w:t>5.2.4</w:t>
      </w:r>
      <w:r>
        <w:rPr>
          <w:rFonts w:hint="eastAsia" w:ascii="宋体"/>
          <w:color w:val="000000"/>
          <w:szCs w:val="21"/>
        </w:rPr>
        <w:t>供应商</w:t>
      </w:r>
      <w:r>
        <w:rPr>
          <w:rFonts w:hint="eastAsia" w:ascii="宋体" w:cs="宋体"/>
          <w:color w:val="000000"/>
          <w:szCs w:val="21"/>
        </w:rPr>
        <w:t>应当以详细具体的内容证明投标（响应）文件响应采购文件，以“完全响应”等简单文字而无具体内容的，按未提供处理（无效内容）。</w:t>
      </w:r>
    </w:p>
    <w:p w14:paraId="52017F3B">
      <w:pPr>
        <w:spacing w:line="264" w:lineRule="auto"/>
        <w:ind w:firstLine="422" w:firstLineChars="200"/>
        <w:rPr>
          <w:rFonts w:ascii="宋体" w:cs="宋体"/>
          <w:color w:val="000000"/>
          <w:szCs w:val="21"/>
        </w:rPr>
      </w:pPr>
      <w:r>
        <w:rPr>
          <w:rFonts w:hint="eastAsia" w:ascii="宋体" w:cs="宋体"/>
          <w:b/>
          <w:color w:val="000000"/>
          <w:szCs w:val="21"/>
        </w:rPr>
        <w:t xml:space="preserve">5.2.5 </w:t>
      </w:r>
      <w:r>
        <w:rPr>
          <w:rFonts w:hint="eastAsia" w:ascii="宋体"/>
          <w:b/>
          <w:color w:val="000000"/>
          <w:szCs w:val="21"/>
        </w:rPr>
        <w:t>供应商提交的证明应当证明</w:t>
      </w:r>
      <w:r>
        <w:rPr>
          <w:rFonts w:ascii="宋体"/>
          <w:b/>
          <w:color w:val="000000"/>
          <w:szCs w:val="21"/>
        </w:rPr>
        <w:t>提供的产品质量和服务均能满足采购文件规定的实质性要求</w:t>
      </w:r>
      <w:r>
        <w:rPr>
          <w:rFonts w:hint="eastAsia" w:ascii="宋体"/>
          <w:b/>
          <w:color w:val="000000"/>
          <w:szCs w:val="21"/>
        </w:rPr>
        <w:t>。</w:t>
      </w:r>
    </w:p>
    <w:p w14:paraId="64F8BF8F">
      <w:pPr>
        <w:spacing w:line="264" w:lineRule="auto"/>
        <w:ind w:firstLine="420" w:firstLineChars="200"/>
        <w:rPr>
          <w:rFonts w:ascii="宋体" w:cs="仿宋"/>
          <w:color w:val="000000"/>
          <w:szCs w:val="21"/>
        </w:rPr>
      </w:pPr>
      <w:r>
        <w:rPr>
          <w:rFonts w:hint="eastAsia" w:ascii="宋体" w:cs="仿宋"/>
          <w:bCs/>
          <w:color w:val="000000"/>
          <w:szCs w:val="21"/>
        </w:rPr>
        <w:t>5.3</w:t>
      </w:r>
      <w:r>
        <w:rPr>
          <w:rFonts w:hint="eastAsia" w:ascii="宋体" w:cs="仿宋"/>
          <w:color w:val="000000"/>
          <w:szCs w:val="21"/>
        </w:rPr>
        <w:t>投标文件必须打印或复印（建议使用</w:t>
      </w:r>
      <w:r>
        <w:rPr>
          <w:rFonts w:ascii="宋体" w:cs="仿宋"/>
          <w:color w:val="000000"/>
          <w:szCs w:val="21"/>
        </w:rPr>
        <w:t>A4</w:t>
      </w:r>
      <w:r>
        <w:rPr>
          <w:rFonts w:hint="eastAsia" w:ascii="宋体" w:cs="仿宋"/>
          <w:color w:val="000000"/>
          <w:szCs w:val="21"/>
        </w:rPr>
        <w:t>纸）。供应商应当编制投标文件资料目录，并按顺序装订成册</w:t>
      </w:r>
      <w:r>
        <w:rPr>
          <w:rFonts w:hint="eastAsia" w:ascii="宋体" w:cs="仿宋"/>
          <w:color w:val="000000"/>
          <w:szCs w:val="21"/>
          <w:u w:val="single"/>
        </w:rPr>
        <w:t>☆投标文件请不要使用活页装订（建议胶装或订书钉装订）</w:t>
      </w:r>
      <w:r>
        <w:rPr>
          <w:rFonts w:hint="eastAsia" w:ascii="宋体" w:cs="仿宋"/>
          <w:color w:val="000000"/>
          <w:szCs w:val="21"/>
        </w:rPr>
        <w:t>。如投标文件出现漏页或缺页等情况，由此产生的一切后果由供应商自行承担。</w:t>
      </w:r>
    </w:p>
    <w:p w14:paraId="2D74C4F7">
      <w:pPr>
        <w:spacing w:line="264" w:lineRule="auto"/>
        <w:ind w:firstLine="420" w:firstLineChars="200"/>
        <w:rPr>
          <w:rFonts w:ascii="宋体" w:cs="仿宋"/>
          <w:b/>
          <w:bCs/>
          <w:color w:val="000000"/>
          <w:szCs w:val="21"/>
        </w:rPr>
      </w:pPr>
      <w:r>
        <w:rPr>
          <w:rFonts w:hint="eastAsia" w:ascii="宋体" w:cs="仿宋"/>
          <w:color w:val="000000"/>
          <w:szCs w:val="21"/>
        </w:rPr>
        <w:t>5.4除投标人对错漏处做必要修改外，投标文件不得行间插字、涂改或增删，如有修改错漏处，必须由投标文件签署人（法定代表人或授权代表）签字或盖章。</w:t>
      </w:r>
    </w:p>
    <w:p w14:paraId="4EB5D620">
      <w:pPr>
        <w:spacing w:line="264" w:lineRule="auto"/>
        <w:ind w:firstLine="422" w:firstLineChars="200"/>
        <w:rPr>
          <w:rFonts w:ascii="宋体"/>
          <w:b/>
          <w:color w:val="000000"/>
          <w:szCs w:val="21"/>
        </w:rPr>
      </w:pPr>
      <w:r>
        <w:rPr>
          <w:rFonts w:hint="eastAsia" w:ascii="宋体"/>
          <w:b/>
          <w:color w:val="000000"/>
          <w:szCs w:val="21"/>
        </w:rPr>
        <w:t>6、报价要求（价格构成）</w:t>
      </w:r>
    </w:p>
    <w:p w14:paraId="67AC39B3">
      <w:pPr>
        <w:spacing w:line="264" w:lineRule="auto"/>
        <w:ind w:firstLine="420" w:firstLineChars="200"/>
        <w:rPr>
          <w:rFonts w:ascii="宋体"/>
          <w:color w:val="000000"/>
          <w:szCs w:val="21"/>
        </w:rPr>
      </w:pPr>
      <w:r>
        <w:rPr>
          <w:rFonts w:hint="eastAsia" w:ascii="宋体" w:cs="宋体"/>
          <w:color w:val="000000"/>
          <w:szCs w:val="21"/>
        </w:rPr>
        <w:t>6.1</w:t>
      </w:r>
      <w:r>
        <w:rPr>
          <w:rFonts w:hint="eastAsia" w:ascii="宋体"/>
          <w:color w:val="000000"/>
          <w:szCs w:val="21"/>
        </w:rPr>
        <w:t>询价响应文件须使用中文简体。参加询价采购活动的供应商，应当按照询价通知书的规定一次报出不得更改的价格（其报价一次报出不得更改）。如报价表中的报价</w:t>
      </w:r>
      <w:r>
        <w:rPr>
          <w:rFonts w:hint="eastAsia" w:ascii="宋体" w:cs="宋体"/>
          <w:color w:val="000000"/>
          <w:szCs w:val="21"/>
        </w:rPr>
        <w:t>大写金额和小写金额不一致的，以大写金额为准</w:t>
      </w:r>
      <w:r>
        <w:rPr>
          <w:rFonts w:hint="eastAsia" w:ascii="宋体" w:cs="宋体"/>
          <w:color w:val="000000"/>
          <w:szCs w:val="21"/>
          <w:lang w:eastAsia="zh-CN"/>
        </w:rPr>
        <w:t>（如有需要大小写的）</w:t>
      </w:r>
      <w:r>
        <w:rPr>
          <w:rFonts w:hint="eastAsia" w:ascii="宋体" w:cs="宋体"/>
          <w:color w:val="000000"/>
          <w:szCs w:val="21"/>
        </w:rPr>
        <w:t>。</w:t>
      </w:r>
    </w:p>
    <w:p w14:paraId="1A99967F">
      <w:pPr>
        <w:spacing w:line="264" w:lineRule="auto"/>
        <w:ind w:firstLine="420" w:firstLineChars="200"/>
        <w:rPr>
          <w:rFonts w:ascii="宋体"/>
          <w:color w:val="000000"/>
          <w:szCs w:val="21"/>
        </w:rPr>
      </w:pPr>
      <w:r>
        <w:rPr>
          <w:rFonts w:hint="eastAsia" w:ascii="宋体" w:cs="宋体"/>
          <w:color w:val="000000"/>
          <w:szCs w:val="21"/>
        </w:rPr>
        <w:t>6.2</w:t>
      </w:r>
      <w:r>
        <w:rPr>
          <w:rFonts w:hint="eastAsia" w:ascii="宋体"/>
          <w:color w:val="000000"/>
          <w:szCs w:val="21"/>
        </w:rPr>
        <w:t>本次询价不允许采用选择性报价(如有备选配件，备选配件的报价不属于选择的报价)。如</w:t>
      </w:r>
      <w:r>
        <w:rPr>
          <w:rFonts w:hint="eastAsia" w:ascii="宋体" w:cs="宋体"/>
          <w:color w:val="000000"/>
          <w:szCs w:val="21"/>
        </w:rPr>
        <w:t>供应商</w:t>
      </w:r>
      <w:r>
        <w:rPr>
          <w:rFonts w:hint="eastAsia" w:ascii="宋体"/>
          <w:color w:val="000000"/>
          <w:szCs w:val="21"/>
        </w:rPr>
        <w:t>的报价是选择性的，将按</w:t>
      </w:r>
      <w:r>
        <w:rPr>
          <w:rFonts w:hint="eastAsia" w:ascii="宋体" w:cs="宋体"/>
          <w:color w:val="000000"/>
          <w:szCs w:val="21"/>
        </w:rPr>
        <w:t>价格</w:t>
      </w:r>
      <w:r>
        <w:rPr>
          <w:rFonts w:hint="eastAsia" w:ascii="宋体" w:cs="宋体"/>
          <w:color w:val="000000"/>
          <w:szCs w:val="21"/>
          <w:lang w:eastAsia="zh-CN"/>
        </w:rPr>
        <w:t>下浮率</w:t>
      </w:r>
      <w:r>
        <w:rPr>
          <w:rFonts w:hint="eastAsia" w:ascii="宋体" w:cs="宋体"/>
          <w:color w:val="000000"/>
          <w:szCs w:val="21"/>
        </w:rPr>
        <w:t>最</w:t>
      </w:r>
      <w:r>
        <w:rPr>
          <w:rFonts w:hint="eastAsia" w:ascii="宋体" w:cs="宋体"/>
          <w:color w:val="000000"/>
          <w:szCs w:val="21"/>
          <w:lang w:eastAsia="zh-CN"/>
        </w:rPr>
        <w:t>低</w:t>
      </w:r>
      <w:r>
        <w:rPr>
          <w:rFonts w:hint="eastAsia" w:ascii="宋体" w:cs="宋体"/>
          <w:color w:val="000000"/>
          <w:szCs w:val="21"/>
        </w:rPr>
        <w:t>的报价进行评审</w:t>
      </w:r>
      <w:r>
        <w:rPr>
          <w:rFonts w:hint="eastAsia" w:ascii="宋体"/>
          <w:color w:val="000000"/>
          <w:szCs w:val="21"/>
        </w:rPr>
        <w:t>。</w:t>
      </w:r>
    </w:p>
    <w:p w14:paraId="4B342C62">
      <w:pPr>
        <w:spacing w:line="264" w:lineRule="auto"/>
        <w:ind w:firstLine="420" w:firstLineChars="200"/>
        <w:rPr>
          <w:rFonts w:ascii="宋体" w:cs="宋体"/>
          <w:color w:val="000000"/>
          <w:szCs w:val="21"/>
        </w:rPr>
      </w:pPr>
      <w:r>
        <w:rPr>
          <w:rFonts w:hint="eastAsia" w:ascii="宋体" w:cs="宋体"/>
          <w:color w:val="000000"/>
          <w:szCs w:val="21"/>
        </w:rPr>
        <w:t>6.3供应商投标（响应）分项报价表内容应当全面完整，充分体现其报价的组成。如：投标货物（包括备品备件、专用工具等）的出厂价（包括已在中国国内的进口货物完税后的仓库交货价、展室交货价或货架交货价），投标货物安装、调试、检验、技术服务和培训费用、货物运至最终目的地的运输费和保险费用以及</w:t>
      </w:r>
      <w:r>
        <w:rPr>
          <w:rFonts w:hint="eastAsia" w:ascii="宋体"/>
          <w:color w:val="000000"/>
          <w:szCs w:val="21"/>
        </w:rPr>
        <w:t>相关税费</w:t>
      </w:r>
      <w:r>
        <w:rPr>
          <w:rFonts w:hint="eastAsia" w:ascii="宋体" w:cs="宋体"/>
          <w:color w:val="000000"/>
          <w:szCs w:val="21"/>
        </w:rPr>
        <w:t>等。</w:t>
      </w:r>
    </w:p>
    <w:p w14:paraId="4C84EC54">
      <w:pPr>
        <w:spacing w:line="264" w:lineRule="auto"/>
        <w:ind w:firstLine="420" w:firstLineChars="200"/>
        <w:rPr>
          <w:rFonts w:ascii="宋体" w:cs="宋体"/>
          <w:color w:val="000000"/>
          <w:szCs w:val="21"/>
        </w:rPr>
      </w:pPr>
      <w:r>
        <w:rPr>
          <w:rFonts w:hint="eastAsia" w:ascii="宋体"/>
          <w:color w:val="000000"/>
          <w:szCs w:val="21"/>
        </w:rPr>
        <w:t>本次招标采用总承包方式，因此供应商的报价应包括全部产品（货物、工程、服务）的价格、相关税费以及履行合同产生的所有费用等（在合同履行过程中，采购人不再增加任何费用）。</w:t>
      </w:r>
    </w:p>
    <w:p w14:paraId="552EBC10">
      <w:pPr>
        <w:spacing w:line="264" w:lineRule="auto"/>
        <w:ind w:firstLine="420" w:firstLineChars="200"/>
        <w:rPr>
          <w:rFonts w:ascii="宋体"/>
          <w:color w:val="000000"/>
          <w:szCs w:val="21"/>
        </w:rPr>
      </w:pPr>
      <w:r>
        <w:rPr>
          <w:rFonts w:hint="eastAsia" w:ascii="宋体" w:cs="宋体"/>
          <w:color w:val="000000"/>
          <w:szCs w:val="21"/>
        </w:rPr>
        <w:t>6.</w:t>
      </w:r>
      <w:r>
        <w:rPr>
          <w:rFonts w:hint="eastAsia" w:ascii="宋体"/>
          <w:color w:val="000000"/>
          <w:szCs w:val="21"/>
        </w:rPr>
        <w:t>4其它费用处理：采购文件未列明，而供应商认为必需的费用也需列入报价。</w:t>
      </w:r>
    </w:p>
    <w:p w14:paraId="75FF8297">
      <w:pPr>
        <w:spacing w:line="264" w:lineRule="auto"/>
        <w:ind w:firstLine="422" w:firstLineChars="200"/>
        <w:rPr>
          <w:rFonts w:ascii="宋体"/>
          <w:b/>
          <w:color w:val="000000"/>
          <w:szCs w:val="21"/>
        </w:rPr>
      </w:pPr>
      <w:r>
        <w:rPr>
          <w:rFonts w:hint="eastAsia" w:ascii="宋体" w:cs="宋体"/>
          <w:b/>
          <w:color w:val="000000"/>
          <w:szCs w:val="21"/>
        </w:rPr>
        <w:t>6.</w:t>
      </w:r>
      <w:r>
        <w:rPr>
          <w:rFonts w:hint="eastAsia" w:ascii="宋体"/>
          <w:b/>
          <w:color w:val="000000"/>
          <w:szCs w:val="21"/>
        </w:rPr>
        <w:t>5投标人的投标报价应遵守《中华人民共和国价格法》。同时，根据《中华人民共和国政府采购法》第二条的规定，为保证公平竞争，如有货物主体部分，服务过程应当支出的人员工资，法定加班费（如果有），主要的必然支出等主体投标标的的赠与行为（含主体投标标的低于商品进价的报价等），其投标将被认定为</w:t>
      </w:r>
      <w:r>
        <w:rPr>
          <w:rFonts w:hint="eastAsia" w:ascii="宋体"/>
          <w:b/>
          <w:bCs/>
          <w:color w:val="000000"/>
          <w:szCs w:val="21"/>
        </w:rPr>
        <w:t>投标无效</w:t>
      </w:r>
      <w:r>
        <w:rPr>
          <w:rFonts w:hint="eastAsia" w:ascii="宋体"/>
          <w:b/>
          <w:color w:val="000000"/>
          <w:szCs w:val="21"/>
        </w:rPr>
        <w:t>。采购人也不接受明显不合理或者低于成本的报价（有可能影响商品质量和不能诚信履约的报价）。</w:t>
      </w:r>
    </w:p>
    <w:p w14:paraId="17BE7F55">
      <w:pPr>
        <w:spacing w:line="264" w:lineRule="auto"/>
        <w:ind w:firstLine="422" w:firstLineChars="200"/>
        <w:rPr>
          <w:rFonts w:ascii="宋体"/>
          <w:b/>
          <w:color w:val="000000"/>
          <w:szCs w:val="21"/>
        </w:rPr>
      </w:pPr>
      <w:r>
        <w:rPr>
          <w:rFonts w:hint="eastAsia" w:ascii="宋体"/>
          <w:b/>
          <w:color w:val="000000"/>
          <w:szCs w:val="21"/>
        </w:rPr>
        <w:t>7、投标（响应）文件份数</w:t>
      </w:r>
      <w:r>
        <w:rPr>
          <w:rFonts w:hint="eastAsia" w:ascii="宋体" w:cs="仿宋"/>
          <w:b/>
          <w:bCs/>
          <w:color w:val="000000"/>
          <w:szCs w:val="21"/>
        </w:rPr>
        <w:t>及密封与标记</w:t>
      </w:r>
    </w:p>
    <w:p w14:paraId="7AB4EE5E">
      <w:pPr>
        <w:spacing w:line="264" w:lineRule="auto"/>
        <w:ind w:firstLine="420" w:firstLineChars="200"/>
        <w:rPr>
          <w:rFonts w:ascii="宋体" w:cs="宋体"/>
          <w:color w:val="000000"/>
          <w:szCs w:val="21"/>
        </w:rPr>
      </w:pPr>
      <w:r>
        <w:rPr>
          <w:rFonts w:hint="eastAsia" w:ascii="宋体"/>
          <w:color w:val="000000"/>
          <w:szCs w:val="21"/>
        </w:rPr>
        <w:t>7.1</w:t>
      </w:r>
      <w:r>
        <w:rPr>
          <w:rFonts w:hint="eastAsia" w:ascii="宋体" w:cs="宋体"/>
          <w:color w:val="000000"/>
          <w:szCs w:val="21"/>
        </w:rPr>
        <w:t>供应商应按</w:t>
      </w:r>
      <w:r>
        <w:rPr>
          <w:rFonts w:hint="eastAsia" w:ascii="宋体" w:cs="宋体"/>
          <w:color w:val="000000"/>
          <w:szCs w:val="21"/>
          <w:u w:val="single"/>
        </w:rPr>
        <w:t>采购文件</w:t>
      </w:r>
      <w:r>
        <w:rPr>
          <w:rFonts w:hint="eastAsia" w:ascii="宋体" w:cs="宋体"/>
          <w:color w:val="000000"/>
          <w:szCs w:val="21"/>
        </w:rPr>
        <w:t>中的规定，准备和递交投标（响应）文件正本、副本和电子文档，每份投标（响应）文件封皮须清楚地标明“正本”或“副本”。若正本和副本不符，以正本为准。如投标（响应）文件未标明或未清楚标准明正本或副本的，所引起的后果由供应商负责。</w:t>
      </w:r>
    </w:p>
    <w:p w14:paraId="5F8FD48A">
      <w:pPr>
        <w:spacing w:line="264" w:lineRule="auto"/>
        <w:ind w:firstLine="420" w:firstLineChars="200"/>
        <w:rPr>
          <w:rFonts w:ascii="宋体"/>
          <w:color w:val="000000"/>
          <w:szCs w:val="21"/>
        </w:rPr>
      </w:pPr>
      <w:r>
        <w:rPr>
          <w:rFonts w:hint="eastAsia" w:ascii="宋体"/>
          <w:color w:val="000000"/>
          <w:szCs w:val="21"/>
        </w:rPr>
        <w:t>7.2供应商应当在采购文件要求的截止时间前，将响应文件密封（在不破坏外包装的情况下，无法直接取出响应文件即可）送达指定地点[按采购公告（采购邀请）中注明的地点及时送达]。在截止时间后送达的响应文件为无效文件，并予以拒收。</w:t>
      </w:r>
    </w:p>
    <w:p w14:paraId="5C65B7EA">
      <w:pPr>
        <w:spacing w:line="264" w:lineRule="auto"/>
        <w:ind w:firstLine="420" w:firstLineChars="200"/>
        <w:rPr>
          <w:rFonts w:ascii="宋体"/>
          <w:color w:val="000000"/>
          <w:szCs w:val="21"/>
        </w:rPr>
      </w:pPr>
      <w:r>
        <w:rPr>
          <w:rFonts w:hint="eastAsia" w:ascii="宋体"/>
          <w:color w:val="000000"/>
          <w:szCs w:val="21"/>
        </w:rPr>
        <w:t>请供应商在密封包装上注明供应商名称、项目名称（编号）以及参加的分包号等相关信息，以便采购代理机构接受（识别）。</w:t>
      </w:r>
    </w:p>
    <w:p w14:paraId="76683568">
      <w:pPr>
        <w:spacing w:line="264" w:lineRule="auto"/>
        <w:ind w:firstLine="420" w:firstLineChars="200"/>
        <w:rPr>
          <w:rFonts w:ascii="宋体" w:cs="仿宋"/>
          <w:color w:val="000000"/>
          <w:szCs w:val="21"/>
        </w:rPr>
      </w:pPr>
      <w:r>
        <w:rPr>
          <w:rFonts w:hint="eastAsia" w:ascii="宋体" w:cs="仿宋"/>
          <w:bCs/>
          <w:color w:val="000000"/>
          <w:szCs w:val="21"/>
        </w:rPr>
        <w:t>7.3不论供应商是否成交，</w:t>
      </w:r>
      <w:r>
        <w:rPr>
          <w:rFonts w:hint="eastAsia" w:ascii="宋体"/>
          <w:color w:val="000000"/>
          <w:szCs w:val="21"/>
        </w:rPr>
        <w:t>响应文件</w:t>
      </w:r>
      <w:r>
        <w:rPr>
          <w:rFonts w:hint="eastAsia" w:ascii="宋体" w:cs="仿宋"/>
          <w:bCs/>
          <w:color w:val="000000"/>
          <w:szCs w:val="21"/>
        </w:rPr>
        <w:t>均不退回（依法保存）。</w:t>
      </w:r>
    </w:p>
    <w:p w14:paraId="4264FDFF">
      <w:pPr>
        <w:spacing w:line="264" w:lineRule="auto"/>
        <w:ind w:firstLine="422" w:firstLineChars="200"/>
        <w:rPr>
          <w:rFonts w:ascii="宋体"/>
          <w:b/>
          <w:color w:val="000000"/>
          <w:szCs w:val="21"/>
        </w:rPr>
      </w:pPr>
      <w:r>
        <w:rPr>
          <w:rFonts w:hint="eastAsia" w:ascii="宋体"/>
          <w:b/>
          <w:color w:val="000000"/>
          <w:szCs w:val="21"/>
        </w:rPr>
        <w:t>8、询价采购程序</w:t>
      </w:r>
    </w:p>
    <w:p w14:paraId="3C4C672B">
      <w:pPr>
        <w:spacing w:line="264" w:lineRule="auto"/>
        <w:ind w:firstLine="422" w:firstLineChars="200"/>
        <w:rPr>
          <w:rFonts w:ascii="宋体" w:cs="宋体"/>
          <w:color w:val="000000"/>
          <w:spacing w:val="15"/>
          <w:kern w:val="0"/>
          <w:szCs w:val="21"/>
        </w:rPr>
      </w:pPr>
      <w:r>
        <w:rPr>
          <w:rFonts w:hint="eastAsia" w:ascii="宋体"/>
          <w:b/>
          <w:color w:val="000000"/>
          <w:szCs w:val="21"/>
        </w:rPr>
        <w:t>8.1</w:t>
      </w:r>
      <w:r>
        <w:rPr>
          <w:rFonts w:hint="eastAsia" w:ascii="宋体" w:cs="宋体"/>
          <w:b/>
          <w:color w:val="000000"/>
          <w:spacing w:val="15"/>
          <w:kern w:val="0"/>
          <w:szCs w:val="21"/>
        </w:rPr>
        <w:t>采取询价方式采购的，应当遵循下列程序：</w:t>
      </w:r>
      <w:r>
        <w:rPr>
          <w:rFonts w:hint="eastAsia" w:ascii="宋体" w:cs="宋体"/>
          <w:color w:val="000000"/>
          <w:spacing w:val="15"/>
          <w:kern w:val="0"/>
          <w:szCs w:val="21"/>
        </w:rPr>
        <w:t> </w:t>
      </w:r>
    </w:p>
    <w:p w14:paraId="4AC6F853">
      <w:pPr>
        <w:spacing w:line="264" w:lineRule="auto"/>
        <w:ind w:firstLine="420" w:firstLineChars="200"/>
        <w:rPr>
          <w:rFonts w:hint="eastAsia" w:ascii="宋体"/>
          <w:color w:val="000000"/>
          <w:szCs w:val="21"/>
        </w:rPr>
      </w:pPr>
      <w:r>
        <w:rPr>
          <w:rFonts w:hint="eastAsia" w:ascii="宋体"/>
          <w:color w:val="000000"/>
          <w:szCs w:val="21"/>
        </w:rPr>
        <w:t>　　（一）成立询价小组。询价小组由采购人的代表和有关专家共三人以上的单数组成，其中专家的人数不得少于成员总数的三分之二。询价小组应当对采购项目的价格构成和评定成交的标准等事项作出规定。 </w:t>
      </w:r>
    </w:p>
    <w:p w14:paraId="637ADF8A">
      <w:pPr>
        <w:spacing w:line="264" w:lineRule="auto"/>
        <w:ind w:firstLine="420" w:firstLineChars="200"/>
        <w:rPr>
          <w:rFonts w:hint="eastAsia" w:ascii="宋体"/>
          <w:color w:val="000000"/>
          <w:szCs w:val="21"/>
        </w:rPr>
      </w:pPr>
      <w:r>
        <w:rPr>
          <w:rFonts w:hint="eastAsia" w:ascii="宋体"/>
          <w:color w:val="000000"/>
          <w:szCs w:val="21"/>
        </w:rPr>
        <w:t>　　（二）确定被询价的供应商名单。询价小组根据采购需求，从符合相应资格条件的供应商名单中确定不少于三家的供应商，并向其发出询价通知书让其报价。 </w:t>
      </w:r>
    </w:p>
    <w:p w14:paraId="3E5C1E99">
      <w:pPr>
        <w:spacing w:line="264" w:lineRule="auto"/>
        <w:ind w:firstLine="420" w:firstLineChars="200"/>
        <w:rPr>
          <w:rFonts w:hint="eastAsia" w:ascii="宋体"/>
          <w:color w:val="000000"/>
          <w:szCs w:val="21"/>
        </w:rPr>
      </w:pPr>
      <w:r>
        <w:rPr>
          <w:rFonts w:hint="eastAsia" w:ascii="宋体"/>
          <w:color w:val="000000"/>
          <w:szCs w:val="21"/>
        </w:rPr>
        <w:t>　　（三）询价。询价小组要求被询价的供应商一次报出不得更改的价格。 </w:t>
      </w:r>
    </w:p>
    <w:p w14:paraId="137CD088">
      <w:pPr>
        <w:spacing w:line="264" w:lineRule="auto"/>
        <w:ind w:firstLine="420" w:firstLineChars="200"/>
        <w:rPr>
          <w:rFonts w:hint="eastAsia" w:ascii="宋体"/>
          <w:color w:val="000000"/>
          <w:szCs w:val="21"/>
        </w:rPr>
      </w:pPr>
      <w:r>
        <w:rPr>
          <w:rFonts w:hint="eastAsia" w:ascii="宋体"/>
          <w:color w:val="000000"/>
          <w:szCs w:val="21"/>
        </w:rPr>
        <w:t>　　（四）确定成交供应商。采购人根据符合采购需求、质量和服务相等且报价</w:t>
      </w:r>
      <w:r>
        <w:rPr>
          <w:rFonts w:hint="eastAsia" w:ascii="宋体"/>
          <w:color w:val="000000"/>
          <w:szCs w:val="21"/>
          <w:lang w:eastAsia="zh-CN"/>
        </w:rPr>
        <w:t>下浮率最高</w:t>
      </w:r>
      <w:r>
        <w:rPr>
          <w:rFonts w:hint="eastAsia" w:ascii="宋体"/>
          <w:color w:val="000000"/>
          <w:szCs w:val="21"/>
        </w:rPr>
        <w:t>的原则确定成交供应商（如</w:t>
      </w:r>
      <w:r>
        <w:rPr>
          <w:rFonts w:hint="eastAsia" w:ascii="宋体"/>
          <w:color w:val="000000"/>
          <w:szCs w:val="21"/>
          <w:lang w:eastAsia="zh-CN"/>
        </w:rPr>
        <w:t>出现</w:t>
      </w:r>
      <w:r>
        <w:rPr>
          <w:rFonts w:hint="eastAsia" w:ascii="宋体"/>
          <w:color w:val="000000"/>
          <w:szCs w:val="21"/>
        </w:rPr>
        <w:t>并列情形的，采购人将授权询价小组</w:t>
      </w:r>
      <w:r>
        <w:rPr>
          <w:rFonts w:hint="eastAsia" w:ascii="宋体"/>
          <w:color w:val="000000"/>
          <w:szCs w:val="21"/>
          <w:lang w:eastAsia="zh-CN"/>
        </w:rPr>
        <w:t>现场抽签</w:t>
      </w:r>
      <w:r>
        <w:rPr>
          <w:rFonts w:hint="eastAsia" w:ascii="宋体"/>
          <w:color w:val="000000"/>
          <w:szCs w:val="21"/>
        </w:rPr>
        <w:t>确定成交供应商</w:t>
      </w:r>
      <w:r>
        <w:rPr>
          <w:rFonts w:hint="eastAsia" w:ascii="宋体"/>
          <w:color w:val="000000"/>
          <w:szCs w:val="21"/>
          <w:lang w:eastAsia="zh-CN"/>
        </w:rPr>
        <w:t>）；</w:t>
      </w:r>
      <w:r>
        <w:rPr>
          <w:rFonts w:hint="eastAsia" w:ascii="宋体"/>
          <w:color w:val="000000"/>
          <w:szCs w:val="21"/>
        </w:rPr>
        <w:t>并将结果通知所有被询价的未成交的供应商。</w:t>
      </w:r>
    </w:p>
    <w:p w14:paraId="344CEFBD">
      <w:pPr>
        <w:spacing w:line="264" w:lineRule="auto"/>
        <w:ind w:firstLine="482" w:firstLineChars="200"/>
        <w:rPr>
          <w:rFonts w:ascii="宋体" w:cs="宋体"/>
          <w:b/>
          <w:color w:val="000000"/>
          <w:szCs w:val="21"/>
        </w:rPr>
      </w:pPr>
      <w:r>
        <w:rPr>
          <w:rFonts w:hint="eastAsia" w:ascii="宋体" w:cs="宋体"/>
          <w:b/>
          <w:color w:val="000000"/>
          <w:spacing w:val="15"/>
          <w:kern w:val="0"/>
          <w:szCs w:val="21"/>
        </w:rPr>
        <w:t>8.2</w:t>
      </w:r>
      <w:r>
        <w:rPr>
          <w:rFonts w:hint="eastAsia" w:ascii="宋体" w:cs="宋体"/>
          <w:b/>
          <w:bCs/>
          <w:color w:val="000000"/>
          <w:szCs w:val="21"/>
        </w:rPr>
        <w:t>供应商</w:t>
      </w:r>
      <w:r>
        <w:rPr>
          <w:rFonts w:hint="eastAsia" w:ascii="宋体" w:cs="宋体"/>
          <w:b/>
          <w:color w:val="000000"/>
          <w:szCs w:val="21"/>
        </w:rPr>
        <w:t>存在不良信用记录的，其投标将被认定为</w:t>
      </w:r>
      <w:r>
        <w:rPr>
          <w:rFonts w:hint="eastAsia" w:ascii="宋体" w:cs="宋体"/>
          <w:b/>
          <w:bCs/>
          <w:color w:val="000000"/>
          <w:szCs w:val="21"/>
        </w:rPr>
        <w:t>投标</w:t>
      </w:r>
      <w:r>
        <w:rPr>
          <w:rFonts w:hint="eastAsia" w:ascii="宋体" w:cs="宋体"/>
          <w:b/>
          <w:color w:val="000000"/>
          <w:szCs w:val="21"/>
        </w:rPr>
        <w:t>（报价）</w:t>
      </w:r>
      <w:r>
        <w:rPr>
          <w:rFonts w:hint="eastAsia" w:ascii="宋体" w:cs="宋体"/>
          <w:b/>
          <w:bCs/>
          <w:color w:val="000000"/>
          <w:szCs w:val="21"/>
        </w:rPr>
        <w:t>无效</w:t>
      </w:r>
      <w:r>
        <w:rPr>
          <w:rFonts w:hint="eastAsia" w:ascii="宋体" w:cs="宋体"/>
          <w:b/>
          <w:color w:val="000000"/>
          <w:szCs w:val="21"/>
        </w:rPr>
        <w:t>。</w:t>
      </w:r>
    </w:p>
    <w:p w14:paraId="3A5DAEA9">
      <w:pPr>
        <w:spacing w:line="264" w:lineRule="auto"/>
        <w:ind w:firstLine="420" w:firstLineChars="200"/>
        <w:rPr>
          <w:rFonts w:ascii="宋体"/>
          <w:b/>
          <w:color w:val="000000"/>
          <w:szCs w:val="21"/>
        </w:rPr>
      </w:pPr>
      <w:r>
        <w:rPr>
          <w:rFonts w:hint="eastAsia" w:ascii="宋体"/>
          <w:color w:val="000000"/>
          <w:szCs w:val="21"/>
        </w:rPr>
        <w:t>不良信用记录指：供应商在中国政府采购网（www.ccgp.gov.cn）被列入政府采购严重违法失信行为记录名单，或在“信用中国”网站（www.creditchina.gov.cn）被列入失信被执行人、重大税收违法案件当事人名单。以联合体形式参加投标的，联合体任何成员存在以上不良信用记录的，联合体投标将被认定为投标无效。</w:t>
      </w:r>
    </w:p>
    <w:p w14:paraId="7C59A89B">
      <w:pPr>
        <w:spacing w:line="264" w:lineRule="auto"/>
        <w:ind w:firstLine="422" w:firstLineChars="200"/>
        <w:rPr>
          <w:rFonts w:ascii="宋体" w:cs="宋体"/>
          <w:b/>
          <w:color w:val="000000"/>
          <w:szCs w:val="21"/>
        </w:rPr>
      </w:pPr>
      <w:r>
        <w:rPr>
          <w:rFonts w:hint="eastAsia" w:ascii="宋体" w:cs="宋体"/>
          <w:b/>
          <w:color w:val="000000"/>
          <w:szCs w:val="21"/>
        </w:rPr>
        <w:t>8.3</w:t>
      </w:r>
      <w:r>
        <w:rPr>
          <w:rFonts w:hint="eastAsia" w:ascii="宋体"/>
          <w:b/>
          <w:color w:val="000000"/>
          <w:szCs w:val="21"/>
        </w:rPr>
        <w:t>询价小组将对响应文件的有效性、完整性和响应程度进行审查 (只根据响应文件本身的内容，而不寻求外部的证据)。</w:t>
      </w:r>
    </w:p>
    <w:p w14:paraId="254F75B0">
      <w:pPr>
        <w:spacing w:line="264" w:lineRule="auto"/>
        <w:ind w:firstLine="422" w:firstLineChars="200"/>
        <w:rPr>
          <w:rFonts w:ascii="宋体" w:cs="宋体"/>
          <w:b/>
          <w:color w:val="000000"/>
          <w:kern w:val="0"/>
          <w:szCs w:val="21"/>
        </w:rPr>
      </w:pPr>
      <w:r>
        <w:rPr>
          <w:rFonts w:hint="eastAsia" w:ascii="宋体" w:cs="宋体"/>
          <w:b/>
          <w:color w:val="000000"/>
          <w:szCs w:val="21"/>
        </w:rPr>
        <w:t>8.4</w:t>
      </w:r>
      <w:r>
        <w:rPr>
          <w:rFonts w:hint="eastAsia" w:ascii="宋体"/>
          <w:b/>
          <w:color w:val="000000"/>
          <w:szCs w:val="21"/>
        </w:rPr>
        <w:t>各供应商应当以合理的报价参加竞争。</w:t>
      </w:r>
      <w:r>
        <w:rPr>
          <w:rFonts w:hint="eastAsia" w:ascii="宋体" w:cs="宋体"/>
          <w:b/>
          <w:color w:val="000000"/>
          <w:kern w:val="0"/>
          <w:szCs w:val="21"/>
        </w:rPr>
        <w:t>询价小组认为供应商的报价明显低于其他通过符合性审查供应商的报价，有可能影响产品质量或者不能诚信履约的，</w:t>
      </w:r>
      <w:r>
        <w:rPr>
          <w:rFonts w:hint="eastAsia" w:ascii="宋体"/>
          <w:b/>
          <w:color w:val="000000"/>
          <w:szCs w:val="21"/>
        </w:rPr>
        <w:t>询价小组有权要求该供应商在接到通知半小时内向询价小组提供书面说明及相关证明材料原件（请在递交报价文件时一同携带相关证明材料原件）</w:t>
      </w:r>
      <w:r>
        <w:rPr>
          <w:rFonts w:hint="eastAsia" w:ascii="宋体" w:cs="宋体"/>
          <w:b/>
          <w:color w:val="000000"/>
          <w:kern w:val="0"/>
          <w:szCs w:val="21"/>
        </w:rPr>
        <w:t>；供应商不能证明</w:t>
      </w:r>
      <w:r>
        <w:rPr>
          <w:rFonts w:hint="eastAsia" w:ascii="宋体"/>
          <w:b/>
          <w:color w:val="000000"/>
          <w:szCs w:val="21"/>
        </w:rPr>
        <w:t>（未能及时证明）</w:t>
      </w:r>
      <w:r>
        <w:rPr>
          <w:rFonts w:hint="eastAsia" w:ascii="宋体" w:cs="宋体"/>
          <w:b/>
          <w:color w:val="000000"/>
          <w:kern w:val="0"/>
          <w:szCs w:val="21"/>
        </w:rPr>
        <w:t>其报价合理性的，</w:t>
      </w:r>
      <w:r>
        <w:rPr>
          <w:rFonts w:hint="eastAsia" w:ascii="宋体"/>
          <w:b/>
          <w:color w:val="000000"/>
          <w:szCs w:val="21"/>
        </w:rPr>
        <w:t>询价小组有权视为“报价明显不合理或者低于成本，有可能影响商品质量和不能诚信履约的（本采购文件约定条款）”</w:t>
      </w:r>
      <w:r>
        <w:rPr>
          <w:rFonts w:hint="eastAsia" w:ascii="宋体" w:cs="宋体"/>
          <w:b/>
          <w:color w:val="000000"/>
          <w:kern w:val="0"/>
          <w:szCs w:val="21"/>
        </w:rPr>
        <w:t>，将其作为无效投标（报价）处理。</w:t>
      </w:r>
    </w:p>
    <w:p w14:paraId="1877B58E">
      <w:pPr>
        <w:spacing w:line="264" w:lineRule="auto"/>
        <w:ind w:firstLine="422" w:firstLineChars="200"/>
        <w:rPr>
          <w:rFonts w:ascii="宋体" w:cs="宋体"/>
          <w:b/>
          <w:bCs/>
          <w:color w:val="000000"/>
          <w:kern w:val="0"/>
          <w:szCs w:val="21"/>
        </w:rPr>
      </w:pPr>
      <w:r>
        <w:rPr>
          <w:rFonts w:hint="eastAsia" w:ascii="宋体" w:cs="宋体"/>
          <w:b/>
          <w:bCs/>
          <w:color w:val="000000"/>
          <w:kern w:val="0"/>
          <w:szCs w:val="21"/>
        </w:rPr>
        <w:t>8.5成交原则</w:t>
      </w:r>
    </w:p>
    <w:p w14:paraId="2E3ABFB6">
      <w:pPr>
        <w:spacing w:line="264" w:lineRule="auto"/>
        <w:ind w:firstLine="422" w:firstLineChars="200"/>
        <w:rPr>
          <w:rFonts w:ascii="宋体"/>
          <w:b/>
          <w:color w:val="000000"/>
          <w:szCs w:val="21"/>
        </w:rPr>
      </w:pPr>
      <w:r>
        <w:rPr>
          <w:rFonts w:hint="eastAsia" w:ascii="宋体"/>
          <w:b/>
          <w:color w:val="000000"/>
          <w:szCs w:val="21"/>
        </w:rPr>
        <w:t>询价小组应当从质量和服务（</w:t>
      </w:r>
      <w:r>
        <w:rPr>
          <w:rFonts w:ascii="宋体"/>
          <w:b/>
          <w:color w:val="000000"/>
          <w:szCs w:val="21"/>
        </w:rPr>
        <w:t>供应商提供的产品质量和服务</w:t>
      </w:r>
      <w:r>
        <w:rPr>
          <w:rFonts w:hint="eastAsia" w:ascii="宋体"/>
          <w:b/>
          <w:color w:val="000000"/>
          <w:szCs w:val="21"/>
        </w:rPr>
        <w:t>）均能满足采购文件实质性响应要求的供应商中，按照报价</w:t>
      </w:r>
      <w:r>
        <w:rPr>
          <w:rFonts w:hint="eastAsia" w:ascii="宋体"/>
          <w:b/>
          <w:color w:val="000000"/>
          <w:szCs w:val="21"/>
          <w:lang w:eastAsia="zh-CN"/>
        </w:rPr>
        <w:t>下浮率</w:t>
      </w:r>
      <w:r>
        <w:rPr>
          <w:rFonts w:hint="eastAsia" w:ascii="宋体"/>
          <w:b/>
          <w:color w:val="000000"/>
          <w:szCs w:val="21"/>
        </w:rPr>
        <w:t>由</w:t>
      </w:r>
      <w:r>
        <w:rPr>
          <w:rFonts w:hint="eastAsia" w:ascii="宋体"/>
          <w:b/>
          <w:color w:val="000000"/>
          <w:szCs w:val="21"/>
          <w:lang w:eastAsia="zh-CN"/>
        </w:rPr>
        <w:t>高</w:t>
      </w:r>
      <w:r>
        <w:rPr>
          <w:rFonts w:hint="eastAsia" w:ascii="宋体"/>
          <w:b/>
          <w:color w:val="000000"/>
          <w:szCs w:val="21"/>
        </w:rPr>
        <w:t>到</w:t>
      </w:r>
      <w:r>
        <w:rPr>
          <w:rFonts w:hint="eastAsia" w:ascii="宋体"/>
          <w:b/>
          <w:color w:val="000000"/>
          <w:szCs w:val="21"/>
          <w:lang w:eastAsia="zh-CN"/>
        </w:rPr>
        <w:t>低</w:t>
      </w:r>
      <w:r>
        <w:rPr>
          <w:rFonts w:hint="eastAsia" w:ascii="宋体"/>
          <w:b/>
          <w:color w:val="000000"/>
          <w:szCs w:val="21"/>
        </w:rPr>
        <w:t>的顺序（</w:t>
      </w:r>
      <w:r>
        <w:rPr>
          <w:rFonts w:hint="eastAsia" w:ascii="宋体" w:cs="宋体"/>
          <w:b/>
          <w:color w:val="000000"/>
          <w:kern w:val="0"/>
          <w:szCs w:val="21"/>
        </w:rPr>
        <w:t>报价相同的并列</w:t>
      </w:r>
      <w:r>
        <w:rPr>
          <w:rFonts w:hint="eastAsia" w:ascii="宋体" w:cs="宋体"/>
          <w:b/>
          <w:color w:val="000000"/>
          <w:szCs w:val="21"/>
        </w:rPr>
        <w:t>）</w:t>
      </w:r>
      <w:r>
        <w:rPr>
          <w:rFonts w:hint="eastAsia" w:ascii="宋体"/>
          <w:b/>
          <w:color w:val="000000"/>
          <w:szCs w:val="21"/>
        </w:rPr>
        <w:t>提出成交候选人。</w:t>
      </w:r>
    </w:p>
    <w:p w14:paraId="6277BFC7">
      <w:pPr>
        <w:spacing w:line="264" w:lineRule="auto"/>
        <w:ind w:firstLine="420" w:firstLineChars="200"/>
        <w:rPr>
          <w:rFonts w:ascii="宋体"/>
          <w:color w:val="000000"/>
          <w:szCs w:val="21"/>
        </w:rPr>
      </w:pPr>
      <w:r>
        <w:rPr>
          <w:rFonts w:hint="eastAsia" w:ascii="宋体" w:cs="宋体"/>
          <w:color w:val="000000"/>
          <w:szCs w:val="21"/>
        </w:rPr>
        <w:t>8.6</w:t>
      </w:r>
      <w:r>
        <w:rPr>
          <w:rFonts w:hint="eastAsia" w:ascii="宋体"/>
          <w:color w:val="000000"/>
          <w:szCs w:val="21"/>
        </w:rPr>
        <w:t>采购代理机构应当在评审结束后2个工作日内将评审报告送采购人确认。</w:t>
      </w:r>
    </w:p>
    <w:p w14:paraId="028938F0">
      <w:pPr>
        <w:spacing w:line="264" w:lineRule="auto"/>
        <w:ind w:firstLine="420" w:firstLineChars="200"/>
        <w:rPr>
          <w:rFonts w:ascii="宋体" w:cs="宋体"/>
          <w:color w:val="000000"/>
          <w:szCs w:val="21"/>
        </w:rPr>
      </w:pPr>
      <w:r>
        <w:rPr>
          <w:rFonts w:hint="eastAsia" w:ascii="宋体"/>
          <w:color w:val="000000"/>
          <w:szCs w:val="21"/>
        </w:rPr>
        <w:t>采购人应当在收到评审报告后5个工作日内，从评审报告提出的成交候选人中，根据质量和服务均能满足采购文件实质性响应要求且</w:t>
      </w:r>
      <w:r>
        <w:rPr>
          <w:rFonts w:hint="eastAsia" w:ascii="宋体"/>
          <w:b/>
          <w:color w:val="000000"/>
          <w:szCs w:val="21"/>
        </w:rPr>
        <w:t>报价</w:t>
      </w:r>
      <w:r>
        <w:rPr>
          <w:rFonts w:hint="eastAsia" w:ascii="宋体"/>
          <w:b/>
          <w:color w:val="000000"/>
          <w:szCs w:val="21"/>
          <w:lang w:eastAsia="zh-CN"/>
        </w:rPr>
        <w:t>下浮率最高</w:t>
      </w:r>
      <w:r>
        <w:rPr>
          <w:rFonts w:hint="eastAsia" w:ascii="宋体"/>
          <w:color w:val="000000"/>
          <w:szCs w:val="21"/>
        </w:rPr>
        <w:t>的原则确定成交供应商（如</w:t>
      </w:r>
      <w:r>
        <w:rPr>
          <w:rFonts w:hint="eastAsia" w:ascii="宋体"/>
          <w:color w:val="000000"/>
          <w:szCs w:val="21"/>
          <w:lang w:eastAsia="zh-CN"/>
        </w:rPr>
        <w:t>出现</w:t>
      </w:r>
      <w:r>
        <w:rPr>
          <w:rFonts w:hint="eastAsia" w:ascii="宋体"/>
          <w:color w:val="000000"/>
          <w:szCs w:val="21"/>
        </w:rPr>
        <w:t>并列情形的，采购人将授权询价小组</w:t>
      </w:r>
      <w:r>
        <w:rPr>
          <w:rFonts w:hint="eastAsia" w:ascii="宋体"/>
          <w:color w:val="000000"/>
          <w:szCs w:val="21"/>
          <w:lang w:eastAsia="zh-CN"/>
        </w:rPr>
        <w:t>现场抽签</w:t>
      </w:r>
      <w:r>
        <w:rPr>
          <w:rFonts w:hint="eastAsia" w:ascii="宋体"/>
          <w:color w:val="000000"/>
          <w:szCs w:val="21"/>
        </w:rPr>
        <w:t>确定成交供应商</w:t>
      </w:r>
      <w:r>
        <w:rPr>
          <w:rFonts w:hint="eastAsia" w:ascii="宋体"/>
          <w:color w:val="000000"/>
          <w:szCs w:val="21"/>
          <w:lang w:eastAsia="zh-CN"/>
        </w:rPr>
        <w:t>）</w:t>
      </w:r>
      <w:r>
        <w:rPr>
          <w:rFonts w:hint="eastAsia" w:ascii="宋体"/>
          <w:b/>
          <w:color w:val="000000"/>
          <w:szCs w:val="21"/>
        </w:rPr>
        <w:t>。</w:t>
      </w:r>
    </w:p>
    <w:p w14:paraId="17958C24">
      <w:pPr>
        <w:spacing w:line="262" w:lineRule="auto"/>
        <w:ind w:firstLine="420" w:firstLineChars="200"/>
        <w:rPr>
          <w:rFonts w:ascii="宋体"/>
          <w:color w:val="000000"/>
          <w:szCs w:val="21"/>
        </w:rPr>
      </w:pPr>
      <w:r>
        <w:rPr>
          <w:rFonts w:hint="eastAsia" w:ascii="宋体"/>
          <w:color w:val="000000"/>
          <w:szCs w:val="21"/>
        </w:rPr>
        <w:t>8.7采购人确定成交供应商后，将以电子邮件等方式通知所有参加采购的供应商。</w:t>
      </w:r>
    </w:p>
    <w:p w14:paraId="2545F5F5">
      <w:pPr>
        <w:spacing w:line="264" w:lineRule="auto"/>
        <w:ind w:firstLine="422" w:firstLineChars="200"/>
        <w:rPr>
          <w:rFonts w:ascii="宋体"/>
          <w:b/>
          <w:color w:val="000000"/>
          <w:szCs w:val="21"/>
        </w:rPr>
      </w:pPr>
      <w:r>
        <w:rPr>
          <w:rFonts w:hint="eastAsia" w:ascii="宋体"/>
          <w:b/>
          <w:color w:val="000000"/>
          <w:szCs w:val="21"/>
        </w:rPr>
        <w:t>8.8质疑与投诉</w:t>
      </w:r>
    </w:p>
    <w:p w14:paraId="4D0358A9">
      <w:pPr>
        <w:spacing w:line="264" w:lineRule="auto"/>
        <w:ind w:firstLine="420" w:firstLineChars="200"/>
        <w:rPr>
          <w:rFonts w:ascii="宋体"/>
          <w:b/>
          <w:color w:val="000000"/>
          <w:szCs w:val="21"/>
        </w:rPr>
      </w:pPr>
      <w:r>
        <w:rPr>
          <w:rFonts w:hint="eastAsia" w:ascii="宋体"/>
          <w:color w:val="000000"/>
          <w:szCs w:val="21"/>
        </w:rPr>
        <w:t>供应商认为采购文件、采购过程和采购结果使自己的权益受到损害的，须在知道或者应知其权益受到损害之日起七个工作日内以书面形式送达的方式（请使用EMS等书面形式）向采购代理机构或采购人提出质疑。非书面形式、逾期（以采购代理机构或采购人收悉时间为准）提交以及匿名的质疑将不予受理。</w:t>
      </w:r>
    </w:p>
    <w:p w14:paraId="3EA37439">
      <w:pPr>
        <w:spacing w:line="264" w:lineRule="auto"/>
        <w:ind w:firstLine="420" w:firstLineChars="200"/>
        <w:rPr>
          <w:rFonts w:ascii="宋体"/>
          <w:color w:val="000000"/>
          <w:szCs w:val="21"/>
        </w:rPr>
      </w:pPr>
      <w:r>
        <w:rPr>
          <w:rFonts w:hint="eastAsia" w:ascii="宋体"/>
          <w:color w:val="000000"/>
          <w:szCs w:val="21"/>
        </w:rPr>
        <w:t>质疑函应当包括下列内容：</w:t>
      </w:r>
      <w:r>
        <w:rPr>
          <w:rFonts w:ascii="宋体"/>
          <w:color w:val="000000"/>
          <w:szCs w:val="21"/>
        </w:rPr>
        <w:t>供应商提出质疑应当提交质疑函和必要的证明材料。质疑函应当包括下列内容：（一）供应商的姓名或者名称、地址、邮编、联系人及联系电话；（二）质疑项目的名称、编号；（三）具体、明确的质疑事项和与质疑事项相关的请求；（四）事实依据；（五）必要的法律依据；（六）提出质疑的日期。供应商为自然人的，应当由本人签字；供应商为法人或者其他组织的，应当由法定代表人、主要负责人，或者其授权代表签字或者盖章，并加盖公章。</w:t>
      </w:r>
    </w:p>
    <w:p w14:paraId="279A54BB">
      <w:pPr>
        <w:spacing w:line="264" w:lineRule="auto"/>
        <w:ind w:firstLine="420" w:firstLineChars="200"/>
        <w:rPr>
          <w:rFonts w:ascii="宋体"/>
          <w:color w:val="000000"/>
          <w:szCs w:val="21"/>
        </w:rPr>
      </w:pPr>
      <w:r>
        <w:rPr>
          <w:rFonts w:hint="eastAsia" w:ascii="宋体"/>
          <w:color w:val="000000"/>
          <w:szCs w:val="21"/>
        </w:rPr>
        <w:t>注：</w:t>
      </w:r>
      <w:r>
        <w:rPr>
          <w:rFonts w:ascii="宋体"/>
          <w:color w:val="000000"/>
          <w:szCs w:val="21"/>
        </w:rPr>
        <w:t>对可以质疑的采购文件提出质疑的，为收到采购文件之日或者采购文件公告期限届满之日</w:t>
      </w:r>
      <w:r>
        <w:rPr>
          <w:rFonts w:hint="eastAsia" w:ascii="宋体"/>
          <w:color w:val="000000"/>
          <w:szCs w:val="21"/>
        </w:rPr>
        <w:t>；</w:t>
      </w:r>
      <w:r>
        <w:rPr>
          <w:rFonts w:ascii="宋体"/>
          <w:color w:val="000000"/>
          <w:szCs w:val="21"/>
        </w:rPr>
        <w:t>对采购过程提出质疑的，为各采购程序环节结束之日；对中标或者成交结果提出质疑的，为中标或者成交结果公告期限届满之日。</w:t>
      </w:r>
      <w:r>
        <w:rPr>
          <w:rFonts w:hint="eastAsia" w:ascii="宋体"/>
          <w:color w:val="000000"/>
          <w:szCs w:val="21"/>
        </w:rPr>
        <w:t>未参加询价采购活动的供应商或在询价采购活动中自身权益未受到损害的供应商所提出的质疑不予受理。未购买采购文件的供应商，无权知道本采购文件相关内容，采购人、采购代理机构有权不予受理。</w:t>
      </w:r>
    </w:p>
    <w:p w14:paraId="7B12F2AD">
      <w:pPr>
        <w:spacing w:line="264" w:lineRule="auto"/>
        <w:ind w:firstLine="422" w:firstLineChars="200"/>
        <w:rPr>
          <w:rFonts w:ascii="宋体"/>
          <w:b/>
          <w:color w:val="000000"/>
          <w:szCs w:val="21"/>
        </w:rPr>
      </w:pPr>
      <w:r>
        <w:rPr>
          <w:rFonts w:hint="eastAsia" w:ascii="宋体"/>
          <w:b/>
          <w:color w:val="000000"/>
          <w:szCs w:val="21"/>
        </w:rPr>
        <w:t>质疑供应商对采购人、采购代理机构的答复不满意或者采购人、采购代理机构未在规定的时间内作出答复的，可以在答复期满后7个工作日内向采购人的领导班子投诉或向纪检组反映情况。</w:t>
      </w:r>
    </w:p>
    <w:p w14:paraId="19F1A114">
      <w:pPr>
        <w:spacing w:line="264" w:lineRule="auto"/>
        <w:ind w:firstLine="422" w:firstLineChars="200"/>
        <w:rPr>
          <w:rFonts w:ascii="宋体"/>
          <w:b/>
          <w:color w:val="000000"/>
          <w:szCs w:val="21"/>
        </w:rPr>
      </w:pPr>
      <w:r>
        <w:rPr>
          <w:rFonts w:hint="eastAsia" w:ascii="宋体"/>
          <w:b/>
          <w:color w:val="000000"/>
          <w:szCs w:val="21"/>
        </w:rPr>
        <w:t>9、签订合同</w:t>
      </w:r>
    </w:p>
    <w:p w14:paraId="5A0BE8BB">
      <w:pPr>
        <w:spacing w:line="264" w:lineRule="auto"/>
        <w:ind w:firstLine="420" w:firstLineChars="200"/>
        <w:rPr>
          <w:rFonts w:ascii="宋体"/>
          <w:color w:val="000000"/>
          <w:szCs w:val="21"/>
        </w:rPr>
      </w:pPr>
      <w:r>
        <w:rPr>
          <w:rFonts w:hint="eastAsia" w:ascii="宋体"/>
          <w:color w:val="000000"/>
          <w:szCs w:val="21"/>
        </w:rPr>
        <w:t>9.1采购人与成交供应商应当在成交通知书发出之日起30日内，按照采购文件确定的合同文本以及采购标的、采购金额、采购数量、技术和服务要求等事项签订政府采购合同。</w:t>
      </w:r>
    </w:p>
    <w:p w14:paraId="6834510A">
      <w:pPr>
        <w:spacing w:line="264" w:lineRule="auto"/>
        <w:ind w:firstLine="420" w:firstLineChars="200"/>
        <w:rPr>
          <w:rFonts w:ascii="宋体" w:cs="宋体"/>
          <w:color w:val="000000"/>
          <w:kern w:val="0"/>
          <w:szCs w:val="21"/>
        </w:rPr>
      </w:pPr>
      <w:r>
        <w:rPr>
          <w:rFonts w:hint="eastAsia" w:ascii="宋体"/>
          <w:color w:val="000000"/>
          <w:szCs w:val="21"/>
        </w:rPr>
        <w:t>　　9.2采购人与成交供应商所签订的合同不得对采购文件确定</w:t>
      </w:r>
      <w:r>
        <w:rPr>
          <w:rFonts w:hint="eastAsia" w:ascii="宋体" w:cs="宋体"/>
          <w:color w:val="000000"/>
          <w:kern w:val="0"/>
          <w:szCs w:val="21"/>
        </w:rPr>
        <w:t>事项和</w:t>
      </w:r>
      <w:r>
        <w:rPr>
          <w:rFonts w:hint="eastAsia" w:ascii="宋体"/>
          <w:color w:val="000000"/>
          <w:szCs w:val="21"/>
        </w:rPr>
        <w:t>成交供应商</w:t>
      </w:r>
      <w:r>
        <w:rPr>
          <w:rFonts w:hint="eastAsia" w:ascii="宋体" w:cs="宋体"/>
          <w:color w:val="000000"/>
          <w:kern w:val="0"/>
          <w:szCs w:val="21"/>
        </w:rPr>
        <w:t>投标文件作实质性修改。</w:t>
      </w:r>
    </w:p>
    <w:p w14:paraId="2CE964A3">
      <w:pPr>
        <w:spacing w:line="264" w:lineRule="auto"/>
        <w:ind w:firstLine="420" w:firstLineChars="200"/>
        <w:rPr>
          <w:rFonts w:ascii="宋体"/>
          <w:color w:val="000000"/>
          <w:szCs w:val="21"/>
        </w:rPr>
      </w:pPr>
      <w:r>
        <w:rPr>
          <w:rFonts w:hint="eastAsia" w:ascii="宋体"/>
          <w:color w:val="000000"/>
          <w:szCs w:val="21"/>
        </w:rPr>
        <w:t>9.3除不可抗力等因素外，成交通知书发出后，成交供应商拒绝签订政府采购合同的，应当承担相应的法律责任。</w:t>
      </w:r>
    </w:p>
    <w:p w14:paraId="3A39D43F">
      <w:pPr>
        <w:spacing w:line="264" w:lineRule="auto"/>
        <w:ind w:firstLine="420" w:firstLineChars="200"/>
        <w:rPr>
          <w:rFonts w:ascii="宋体"/>
          <w:color w:val="000000"/>
          <w:szCs w:val="21"/>
        </w:rPr>
      </w:pPr>
      <w:r>
        <w:rPr>
          <w:rFonts w:hint="eastAsia" w:ascii="宋体"/>
          <w:color w:val="000000"/>
          <w:szCs w:val="21"/>
        </w:rPr>
        <w:t>9.4成交供应商拒绝签订采购合同的，采购人可以确定其他供应商作为成交供应商并签订采购合同，也可以重新开展采购活动。拒绝签订采购合同的成交供应商不得参加对该项目重新开展的采购活动。</w:t>
      </w:r>
    </w:p>
    <w:p w14:paraId="3F512477">
      <w:pPr>
        <w:spacing w:line="264" w:lineRule="auto"/>
        <w:ind w:firstLine="422" w:firstLineChars="200"/>
        <w:rPr>
          <w:rFonts w:ascii="宋体" w:cs="宋体"/>
          <w:b/>
          <w:bCs/>
          <w:color w:val="000000"/>
          <w:szCs w:val="21"/>
        </w:rPr>
      </w:pPr>
      <w:r>
        <w:rPr>
          <w:rFonts w:hint="eastAsia" w:ascii="宋体"/>
          <w:b/>
          <w:color w:val="000000"/>
          <w:szCs w:val="21"/>
        </w:rPr>
        <w:t>10、投标保证金（询价响应保证金）、履约保证金</w:t>
      </w:r>
    </w:p>
    <w:p w14:paraId="1B3FA58B">
      <w:pPr>
        <w:spacing w:line="264" w:lineRule="auto"/>
        <w:ind w:firstLine="422" w:firstLineChars="200"/>
        <w:rPr>
          <w:rFonts w:ascii="宋体"/>
          <w:b/>
          <w:color w:val="000000"/>
          <w:szCs w:val="21"/>
        </w:rPr>
      </w:pPr>
      <w:r>
        <w:rPr>
          <w:rFonts w:hint="eastAsia" w:ascii="宋体" w:cs="宋体"/>
          <w:b/>
          <w:color w:val="000000"/>
          <w:szCs w:val="21"/>
        </w:rPr>
        <w:t>10.1</w:t>
      </w:r>
      <w:r>
        <w:rPr>
          <w:rFonts w:hint="eastAsia" w:ascii="宋体"/>
          <w:b/>
          <w:color w:val="000000"/>
          <w:szCs w:val="21"/>
        </w:rPr>
        <w:t>供应商在投标时，须按采购文件的要求交纳投标保证金（部分项目不须要交，请看采购公告）。</w:t>
      </w:r>
    </w:p>
    <w:p w14:paraId="13F1E154">
      <w:pPr>
        <w:spacing w:line="264" w:lineRule="auto"/>
        <w:ind w:firstLine="420" w:firstLineChars="200"/>
        <w:rPr>
          <w:rFonts w:ascii="宋体"/>
          <w:b/>
          <w:color w:val="000000"/>
          <w:szCs w:val="21"/>
        </w:rPr>
      </w:pPr>
      <w:r>
        <w:rPr>
          <w:rFonts w:hint="eastAsia" w:ascii="宋体"/>
          <w:color w:val="000000"/>
          <w:szCs w:val="21"/>
        </w:rPr>
        <w:t>10.1.1采购文件要求供应商交纳保证金的，供应商应当及时提交。对于未按要求及时提交保证金的询价响应文件，</w:t>
      </w:r>
      <w:r>
        <w:rPr>
          <w:rFonts w:hint="eastAsia" w:ascii="宋体"/>
          <w:b/>
          <w:color w:val="000000"/>
          <w:szCs w:val="21"/>
        </w:rPr>
        <w:t>将被视为无效文件而予以拒绝</w:t>
      </w:r>
      <w:r>
        <w:rPr>
          <w:rFonts w:hint="eastAsia" w:ascii="宋体"/>
          <w:color w:val="000000"/>
          <w:szCs w:val="21"/>
        </w:rPr>
        <w:t>。</w:t>
      </w:r>
      <w:r>
        <w:rPr>
          <w:rFonts w:hint="eastAsia" w:ascii="宋体" w:cs="宋体"/>
          <w:color w:val="000000"/>
          <w:szCs w:val="21"/>
        </w:rPr>
        <w:t>联合体以一方名义提交保证金的，对联合体各方均具有约束力。</w:t>
      </w:r>
    </w:p>
    <w:p w14:paraId="0F6854BE">
      <w:pPr>
        <w:spacing w:line="264" w:lineRule="auto"/>
        <w:ind w:firstLine="422" w:firstLineChars="200"/>
        <w:rPr>
          <w:rFonts w:ascii="宋体"/>
          <w:b/>
          <w:bCs/>
          <w:color w:val="000000"/>
          <w:szCs w:val="21"/>
        </w:rPr>
      </w:pPr>
      <w:r>
        <w:rPr>
          <w:rFonts w:hint="eastAsia" w:ascii="宋体"/>
          <w:b/>
          <w:bCs/>
          <w:color w:val="000000"/>
          <w:szCs w:val="21"/>
        </w:rPr>
        <w:t>10.1.2履约保证金</w:t>
      </w:r>
    </w:p>
    <w:p w14:paraId="1CDED122">
      <w:pPr>
        <w:spacing w:line="262" w:lineRule="auto"/>
        <w:ind w:firstLine="422" w:firstLineChars="200"/>
        <w:jc w:val="left"/>
        <w:rPr>
          <w:rFonts w:ascii="宋体" w:hAnsi="宋体" w:cs="宋体"/>
          <w:b/>
          <w:bCs/>
          <w:szCs w:val="21"/>
        </w:rPr>
      </w:pPr>
      <w:r>
        <w:rPr>
          <w:rFonts w:hint="eastAsia" w:ascii="宋体" w:hAnsi="宋体" w:cs="宋体"/>
          <w:b/>
          <w:bCs/>
          <w:szCs w:val="21"/>
        </w:rPr>
        <w:t>⑴在签订合同前，中标人需向招标人交纳履约保证金（以支票、汇票、本票或者金融机构、担保机构出具的保函等非现金形式提交履约保证金。请将履约保证金相关凭证发送至QQ邮箱：532223373@qq.com）</w:t>
      </w:r>
      <w:r>
        <w:rPr>
          <w:rFonts w:hint="eastAsia" w:ascii="宋体" w:hAnsi="宋体" w:cs="宋体"/>
          <w:b/>
          <w:bCs/>
          <w:szCs w:val="21"/>
          <w:highlight w:val="none"/>
          <w:u w:val="single"/>
        </w:rPr>
        <w:t>，具体金额为：1万元。</w:t>
      </w:r>
      <w:r>
        <w:rPr>
          <w:rFonts w:hint="eastAsia" w:ascii="宋体" w:hAnsi="宋体" w:cs="宋体"/>
          <w:b/>
          <w:bCs/>
          <w:szCs w:val="21"/>
        </w:rPr>
        <w:t>拟中标人应当按照招标人的要求及时、足额缴纳履约保证金，履约保证金待项目验收结束后一次性无息退还。</w:t>
      </w:r>
    </w:p>
    <w:p w14:paraId="52668106">
      <w:pPr>
        <w:spacing w:line="262" w:lineRule="auto"/>
        <w:ind w:firstLine="422" w:firstLineChars="200"/>
        <w:rPr>
          <w:rFonts w:ascii="宋体" w:hAnsi="宋体" w:cs="宋体"/>
          <w:b/>
          <w:bCs/>
          <w:szCs w:val="21"/>
        </w:rPr>
      </w:pPr>
      <w:r>
        <w:rPr>
          <w:rFonts w:hint="eastAsia" w:ascii="宋体" w:hAnsi="宋体" w:cs="宋体"/>
          <w:b/>
          <w:bCs/>
          <w:szCs w:val="21"/>
        </w:rPr>
        <w:t>⑵履约保证金专户帐户信息</w:t>
      </w:r>
    </w:p>
    <w:p w14:paraId="4F28F180">
      <w:pPr>
        <w:spacing w:line="262" w:lineRule="auto"/>
        <w:ind w:firstLine="422" w:firstLineChars="200"/>
        <w:rPr>
          <w:rFonts w:ascii="宋体" w:hAnsi="宋体" w:cs="宋体"/>
          <w:b/>
          <w:bCs/>
          <w:szCs w:val="21"/>
        </w:rPr>
      </w:pPr>
      <w:r>
        <w:rPr>
          <w:rFonts w:hint="eastAsia" w:ascii="宋体" w:hAnsi="宋体" w:cs="宋体"/>
          <w:b/>
          <w:bCs/>
          <w:szCs w:val="21"/>
        </w:rPr>
        <w:t>单位名称：江苏医药职业学院</w:t>
      </w:r>
    </w:p>
    <w:p w14:paraId="09C5F55C">
      <w:pPr>
        <w:spacing w:line="262" w:lineRule="auto"/>
        <w:ind w:firstLine="422" w:firstLineChars="200"/>
        <w:rPr>
          <w:rFonts w:ascii="宋体" w:hAnsi="宋体" w:cs="宋体"/>
          <w:b/>
          <w:bCs/>
          <w:szCs w:val="21"/>
        </w:rPr>
      </w:pPr>
      <w:r>
        <w:rPr>
          <w:rFonts w:hint="eastAsia" w:ascii="宋体" w:hAnsi="宋体" w:cs="宋体"/>
          <w:b/>
          <w:bCs/>
          <w:szCs w:val="21"/>
        </w:rPr>
        <w:t>开户行名称：建行盐城市城南支行</w:t>
      </w:r>
    </w:p>
    <w:p w14:paraId="2A21BF00">
      <w:pPr>
        <w:spacing w:line="262" w:lineRule="auto"/>
        <w:ind w:firstLine="422" w:firstLineChars="200"/>
        <w:rPr>
          <w:rFonts w:ascii="宋体" w:hAnsi="宋体" w:cs="宋体"/>
          <w:b/>
          <w:bCs/>
          <w:szCs w:val="21"/>
        </w:rPr>
      </w:pPr>
      <w:r>
        <w:rPr>
          <w:rFonts w:hint="eastAsia" w:ascii="宋体" w:hAnsi="宋体" w:cs="宋体"/>
          <w:b/>
          <w:bCs/>
          <w:szCs w:val="21"/>
        </w:rPr>
        <w:t>银行帐号：32001735038052500575</w:t>
      </w:r>
    </w:p>
    <w:p w14:paraId="78E82EC6">
      <w:pPr>
        <w:spacing w:line="262" w:lineRule="auto"/>
        <w:ind w:firstLine="422" w:firstLineChars="200"/>
        <w:rPr>
          <w:rFonts w:ascii="宋体" w:hAnsi="宋体" w:cs="宋体"/>
          <w:b/>
          <w:bCs/>
          <w:szCs w:val="21"/>
        </w:rPr>
      </w:pPr>
      <w:r>
        <w:rPr>
          <w:rFonts w:hint="eastAsia" w:ascii="宋体" w:hAnsi="宋体" w:cs="宋体"/>
          <w:b/>
          <w:bCs/>
          <w:szCs w:val="21"/>
        </w:rPr>
        <w:t>地    址：江苏省盐城市解放南路283号</w:t>
      </w:r>
    </w:p>
    <w:p w14:paraId="3F9E251E">
      <w:pPr>
        <w:spacing w:line="262" w:lineRule="auto"/>
        <w:ind w:firstLine="422" w:firstLineChars="200"/>
        <w:rPr>
          <w:rFonts w:ascii="宋体" w:hAnsi="宋体" w:cs="宋体"/>
          <w:b/>
          <w:bCs/>
          <w:szCs w:val="21"/>
        </w:rPr>
      </w:pPr>
      <w:r>
        <w:rPr>
          <w:rFonts w:hint="eastAsia" w:ascii="宋体" w:hAnsi="宋体" w:cs="宋体"/>
          <w:b/>
          <w:bCs/>
          <w:szCs w:val="21"/>
        </w:rPr>
        <w:t>电    话：0515-88550311</w:t>
      </w:r>
    </w:p>
    <w:p w14:paraId="7430830D">
      <w:pPr>
        <w:spacing w:line="262" w:lineRule="auto"/>
        <w:ind w:firstLine="422" w:firstLineChars="200"/>
        <w:rPr>
          <w:rFonts w:ascii="宋体" w:hAnsi="宋体" w:cs="宋体"/>
          <w:b/>
          <w:bCs/>
          <w:szCs w:val="21"/>
        </w:rPr>
      </w:pPr>
      <w:r>
        <w:rPr>
          <w:rFonts w:hint="eastAsia" w:ascii="宋体" w:hAnsi="宋体" w:cs="宋体"/>
          <w:b/>
          <w:bCs/>
          <w:szCs w:val="21"/>
        </w:rPr>
        <w:t>⑶如果拟中标人没有在规定的时间内交纳履约保证金，或放弃中标、或被查实存在影响中标结果的违法行为、或其他供应商对招标项目的质疑（投诉）成立、或拒绝遵守招标文件规定、响应承诺，或拒绝签订合同、或虽签署合同但不予履行等，则取消（拟）中标人资格，已经缴纳的履约保证金作为违约金不予退还。</w:t>
      </w:r>
    </w:p>
    <w:p w14:paraId="75B73B37">
      <w:pPr>
        <w:spacing w:line="262" w:lineRule="auto"/>
        <w:ind w:firstLine="422" w:firstLineChars="200"/>
        <w:rPr>
          <w:rFonts w:ascii="宋体" w:hAnsi="宋体" w:cs="宋体"/>
          <w:b/>
          <w:bCs/>
          <w:szCs w:val="21"/>
        </w:rPr>
      </w:pPr>
      <w:r>
        <w:rPr>
          <w:rFonts w:hint="eastAsia" w:ascii="宋体" w:hAnsi="宋体" w:cs="宋体"/>
          <w:b/>
          <w:bCs/>
          <w:szCs w:val="21"/>
        </w:rPr>
        <w:t>⑷履约保证金退还：中标人缴纳的履约保证金待项目验收结束后无质量问题一次性无息退还，（凭“保证金请退函”到学校国资处办理退款手续）。如果中标人不履行合同约定的义务，未能完全履行合同规定的义务或其履行不符合合同的约定，招标人有权扣除履约保证金取得补偿。</w:t>
      </w:r>
    </w:p>
    <w:p w14:paraId="3027A304">
      <w:pPr>
        <w:spacing w:line="262" w:lineRule="auto"/>
        <w:ind w:firstLine="422" w:firstLineChars="200"/>
        <w:rPr>
          <w:rFonts w:ascii="宋体" w:hAnsi="宋体" w:cs="宋体"/>
          <w:b/>
          <w:bCs/>
          <w:szCs w:val="21"/>
        </w:rPr>
      </w:pPr>
      <w:r>
        <w:rPr>
          <w:rFonts w:hint="eastAsia" w:ascii="宋体" w:hAnsi="宋体" w:cs="宋体"/>
          <w:b/>
          <w:bCs/>
          <w:szCs w:val="21"/>
        </w:rPr>
        <w:t>⑸履约保证金用以约束成交供应商在合同履行中的行为，弥补合同执行中由于自身行为可能给采购人带来的各种损失（履约保证金将不予退还）。</w:t>
      </w:r>
    </w:p>
    <w:p w14:paraId="168FBAC3">
      <w:pPr>
        <w:spacing w:line="262" w:lineRule="auto"/>
        <w:ind w:firstLine="422" w:firstLineChars="200"/>
        <w:rPr>
          <w:rFonts w:ascii="宋体" w:hAnsi="宋体" w:cs="宋体"/>
          <w:b/>
          <w:bCs/>
          <w:szCs w:val="21"/>
        </w:rPr>
      </w:pPr>
      <w:r>
        <w:rPr>
          <w:rFonts w:hint="eastAsia" w:ascii="宋体" w:hAnsi="宋体" w:cs="宋体"/>
          <w:b/>
          <w:bCs/>
          <w:szCs w:val="21"/>
        </w:rPr>
        <w:t>⑹如中标人信用报告为AA评级及以上的，减半或免收履约保证金（需提供信用管理部门备案的第三方信用报告）；中标人的信用报告应满足盐城市信用办《关于执行&lt;江苏省企业信用评价指引（试行）落实信用报告互认互用的通知》（盐信用办〔2021〕16号）规定，且信用报告概述页等内容通过“信用盐城”网站可查实。</w:t>
      </w:r>
    </w:p>
    <w:p w14:paraId="12758B59">
      <w:pPr>
        <w:spacing w:line="264" w:lineRule="auto"/>
        <w:ind w:firstLine="422" w:firstLineChars="200"/>
        <w:rPr>
          <w:rFonts w:ascii="宋体"/>
          <w:b/>
          <w:color w:val="000000"/>
          <w:szCs w:val="21"/>
        </w:rPr>
      </w:pPr>
      <w:r>
        <w:rPr>
          <w:rFonts w:hint="eastAsia" w:ascii="宋体" w:cs="宋体"/>
          <w:b/>
          <w:color w:val="000000"/>
          <w:szCs w:val="21"/>
        </w:rPr>
        <w:t>10.2</w:t>
      </w:r>
      <w:r>
        <w:rPr>
          <w:rFonts w:hint="eastAsia" w:ascii="宋体"/>
          <w:b/>
          <w:color w:val="000000"/>
          <w:szCs w:val="21"/>
        </w:rPr>
        <w:t>下列任何情况发生时，采购代理机构有权没收其保证金（作为预定的损害赔偿而非罚款）：</w:t>
      </w:r>
    </w:p>
    <w:p w14:paraId="654F8959">
      <w:pPr>
        <w:spacing w:line="264" w:lineRule="auto"/>
        <w:ind w:firstLine="420" w:firstLineChars="200"/>
        <w:rPr>
          <w:rFonts w:ascii="宋体"/>
          <w:color w:val="000000"/>
          <w:szCs w:val="21"/>
        </w:rPr>
      </w:pPr>
      <w:r>
        <w:rPr>
          <w:rFonts w:hint="eastAsia" w:ascii="宋体"/>
          <w:color w:val="000000"/>
          <w:szCs w:val="21"/>
        </w:rPr>
        <w:t>10.2.1供应商在提交响应文件截止时间后撤回响应文件的；</w:t>
      </w:r>
    </w:p>
    <w:p w14:paraId="2604ACDB">
      <w:pPr>
        <w:spacing w:line="264" w:lineRule="auto"/>
        <w:ind w:firstLine="420" w:firstLineChars="200"/>
        <w:rPr>
          <w:rFonts w:ascii="宋体"/>
          <w:color w:val="000000"/>
          <w:szCs w:val="21"/>
        </w:rPr>
      </w:pPr>
      <w:r>
        <w:rPr>
          <w:rFonts w:hint="eastAsia" w:ascii="宋体"/>
          <w:color w:val="000000"/>
          <w:szCs w:val="21"/>
        </w:rPr>
        <w:t>10.2.2供应商在响应文件中提供虚假材料的；</w:t>
      </w:r>
    </w:p>
    <w:p w14:paraId="1D97885F">
      <w:pPr>
        <w:spacing w:line="264" w:lineRule="auto"/>
        <w:ind w:firstLine="420" w:firstLineChars="200"/>
        <w:rPr>
          <w:rFonts w:ascii="宋体"/>
          <w:color w:val="000000"/>
          <w:szCs w:val="21"/>
        </w:rPr>
      </w:pPr>
      <w:r>
        <w:rPr>
          <w:rFonts w:hint="eastAsia" w:ascii="宋体"/>
          <w:color w:val="000000"/>
          <w:szCs w:val="21"/>
        </w:rPr>
        <w:t>10.2.3除因不可抗力或采购文件认可的情形以外，成交供应商不与采购人签订合同的；</w:t>
      </w:r>
    </w:p>
    <w:p w14:paraId="6B997DDE">
      <w:pPr>
        <w:spacing w:line="264" w:lineRule="auto"/>
        <w:ind w:firstLine="420" w:firstLineChars="200"/>
        <w:rPr>
          <w:rFonts w:ascii="宋体"/>
          <w:color w:val="000000"/>
          <w:szCs w:val="21"/>
        </w:rPr>
      </w:pPr>
      <w:r>
        <w:rPr>
          <w:rFonts w:hint="eastAsia" w:ascii="宋体"/>
          <w:color w:val="000000"/>
          <w:szCs w:val="21"/>
        </w:rPr>
        <w:t>10.2.4供应商与采购人、其他供应商或者采购代理机构恶意串通的；</w:t>
      </w:r>
    </w:p>
    <w:p w14:paraId="57667CE6">
      <w:pPr>
        <w:spacing w:line="264" w:lineRule="auto"/>
        <w:ind w:firstLine="420" w:firstLineChars="200"/>
        <w:rPr>
          <w:rFonts w:ascii="宋体"/>
          <w:color w:val="000000"/>
          <w:szCs w:val="21"/>
        </w:rPr>
      </w:pPr>
      <w:r>
        <w:rPr>
          <w:rFonts w:hint="eastAsia" w:ascii="宋体"/>
          <w:color w:val="000000"/>
          <w:szCs w:val="21"/>
        </w:rPr>
        <w:t>10.2.5采购文件规定的其他情形</w:t>
      </w:r>
      <w:r>
        <w:rPr>
          <w:rFonts w:hint="eastAsia" w:ascii="宋体"/>
          <w:b/>
          <w:color w:val="000000"/>
          <w:szCs w:val="21"/>
        </w:rPr>
        <w:t>：</w:t>
      </w:r>
    </w:p>
    <w:p w14:paraId="171F0DE3">
      <w:pPr>
        <w:spacing w:line="264" w:lineRule="auto"/>
        <w:ind w:firstLine="420" w:firstLineChars="200"/>
        <w:rPr>
          <w:rFonts w:ascii="宋体"/>
          <w:color w:val="000000"/>
          <w:szCs w:val="21"/>
        </w:rPr>
      </w:pPr>
      <w:r>
        <w:rPr>
          <w:rFonts w:hint="eastAsia" w:ascii="宋体"/>
          <w:color w:val="000000"/>
          <w:szCs w:val="21"/>
        </w:rPr>
        <w:t>（1）供应商报名后未参加投标的（在报名时间内撤回的除外）；</w:t>
      </w:r>
    </w:p>
    <w:p w14:paraId="126BC833">
      <w:pPr>
        <w:spacing w:line="264" w:lineRule="auto"/>
        <w:ind w:firstLine="420" w:firstLineChars="200"/>
        <w:rPr>
          <w:rFonts w:ascii="宋体"/>
          <w:color w:val="000000"/>
          <w:szCs w:val="21"/>
        </w:rPr>
      </w:pPr>
      <w:r>
        <w:rPr>
          <w:rFonts w:hint="eastAsia" w:ascii="宋体"/>
          <w:color w:val="000000"/>
          <w:szCs w:val="21"/>
        </w:rPr>
        <w:t>（2）供应商提供的有关资料（含质疑材料）不真实或</w:t>
      </w:r>
      <w:r>
        <w:rPr>
          <w:rFonts w:ascii="宋体" w:cs="Arial"/>
          <w:color w:val="000000"/>
          <w:kern w:val="0"/>
          <w:szCs w:val="21"/>
        </w:rPr>
        <w:t>以非法手段取得。</w:t>
      </w:r>
    </w:p>
    <w:p w14:paraId="1E7185BE">
      <w:pPr>
        <w:spacing w:line="264" w:lineRule="auto"/>
        <w:ind w:firstLine="420" w:firstLineChars="200"/>
        <w:rPr>
          <w:rFonts w:ascii="宋体"/>
          <w:color w:val="000000"/>
          <w:szCs w:val="21"/>
        </w:rPr>
      </w:pPr>
      <w:r>
        <w:rPr>
          <w:rFonts w:hint="eastAsia" w:ascii="宋体"/>
          <w:color w:val="000000"/>
          <w:szCs w:val="21"/>
        </w:rPr>
        <w:t>（3）成交供应商在规定期限内未能根据规定交纳代理服务费、履约保证金的。</w:t>
      </w:r>
    </w:p>
    <w:p w14:paraId="15970656">
      <w:pPr>
        <w:spacing w:line="264" w:lineRule="auto"/>
        <w:ind w:firstLine="420" w:firstLineChars="200"/>
        <w:rPr>
          <w:rFonts w:ascii="宋体"/>
          <w:color w:val="000000"/>
          <w:szCs w:val="21"/>
        </w:rPr>
      </w:pPr>
      <w:r>
        <w:rPr>
          <w:rFonts w:hint="eastAsia" w:ascii="宋体"/>
          <w:color w:val="000000"/>
          <w:szCs w:val="21"/>
        </w:rPr>
        <w:t>10.2.6法律、法规规定的其他情况。</w:t>
      </w:r>
    </w:p>
    <w:p w14:paraId="0D175E28">
      <w:pPr>
        <w:spacing w:line="264" w:lineRule="auto"/>
        <w:ind w:firstLine="420" w:firstLineChars="200"/>
        <w:rPr>
          <w:rFonts w:ascii="宋体"/>
          <w:color w:val="000000"/>
          <w:szCs w:val="21"/>
        </w:rPr>
      </w:pPr>
      <w:r>
        <w:rPr>
          <w:rFonts w:hint="eastAsia" w:ascii="宋体" w:cs="宋体"/>
          <w:color w:val="000000"/>
          <w:szCs w:val="21"/>
        </w:rPr>
        <w:t>10.3成交供应商的需向</w:t>
      </w:r>
      <w:r>
        <w:rPr>
          <w:rFonts w:hint="eastAsia" w:ascii="宋体" w:cs="宋体"/>
          <w:color w:val="000000"/>
          <w:kern w:val="0"/>
          <w:szCs w:val="21"/>
        </w:rPr>
        <w:t>采购人或者携手阳光公司</w:t>
      </w:r>
      <w:r>
        <w:rPr>
          <w:rFonts w:hint="eastAsia" w:ascii="宋体"/>
          <w:color w:val="000000"/>
          <w:szCs w:val="21"/>
        </w:rPr>
        <w:t>（以采购人要求为准）</w:t>
      </w:r>
      <w:r>
        <w:rPr>
          <w:rFonts w:hint="eastAsia" w:ascii="宋体" w:cs="宋体"/>
          <w:color w:val="000000"/>
          <w:szCs w:val="21"/>
        </w:rPr>
        <w:t>缴纳履约保证金。履约保证金</w:t>
      </w:r>
      <w:r>
        <w:rPr>
          <w:rFonts w:hint="eastAsia" w:ascii="宋体"/>
          <w:color w:val="000000"/>
          <w:szCs w:val="21"/>
        </w:rPr>
        <w:t>于合同履行完毕后无息退还（如在携手阳光公司账上的，退还时须提供采购人书面同意退还的证明材料）。</w:t>
      </w:r>
    </w:p>
    <w:p w14:paraId="6AD8EA55">
      <w:pPr>
        <w:spacing w:line="264" w:lineRule="auto"/>
        <w:ind w:firstLine="420" w:firstLineChars="200"/>
        <w:rPr>
          <w:rFonts w:ascii="宋体"/>
          <w:color w:val="000000"/>
          <w:szCs w:val="21"/>
        </w:rPr>
      </w:pPr>
      <w:r>
        <w:rPr>
          <w:rFonts w:hint="eastAsia" w:ascii="宋体"/>
          <w:color w:val="000000"/>
          <w:szCs w:val="21"/>
        </w:rPr>
        <w:t>履约保证金用以约束成交供应商在合同履行中的行为，弥补合同执行中由于自身行为可能给采购人带来的各种损失。如果成交供应商不同意按照规定去做，采购代理机构有权取消本次采购成交决定，并没收其</w:t>
      </w:r>
      <w:r>
        <w:rPr>
          <w:rFonts w:hint="eastAsia" w:ascii="宋体" w:cs="宋体"/>
          <w:color w:val="000000"/>
          <w:szCs w:val="21"/>
        </w:rPr>
        <w:t>履约保证金</w:t>
      </w:r>
      <w:r>
        <w:rPr>
          <w:rFonts w:hint="eastAsia" w:ascii="宋体"/>
          <w:color w:val="000000"/>
          <w:szCs w:val="21"/>
        </w:rPr>
        <w:t>。</w:t>
      </w:r>
    </w:p>
    <w:p w14:paraId="57B95E9C">
      <w:pPr>
        <w:spacing w:line="264" w:lineRule="auto"/>
        <w:ind w:firstLine="422" w:firstLineChars="200"/>
        <w:rPr>
          <w:rFonts w:ascii="宋体"/>
          <w:b/>
          <w:color w:val="000000"/>
          <w:szCs w:val="21"/>
        </w:rPr>
      </w:pPr>
      <w:r>
        <w:rPr>
          <w:rFonts w:hint="eastAsia" w:ascii="宋体"/>
          <w:b/>
          <w:color w:val="000000"/>
          <w:szCs w:val="21"/>
        </w:rPr>
        <w:t>10、终止询价采购活动</w:t>
      </w:r>
    </w:p>
    <w:p w14:paraId="19C5F89C">
      <w:pPr>
        <w:spacing w:line="386" w:lineRule="exact"/>
        <w:ind w:firstLine="420" w:firstLineChars="200"/>
        <w:rPr>
          <w:rFonts w:ascii="宋体"/>
          <w:color w:val="000000"/>
          <w:szCs w:val="21"/>
        </w:rPr>
      </w:pPr>
      <w:r>
        <w:rPr>
          <w:rFonts w:hint="eastAsia" w:ascii="宋体"/>
          <w:color w:val="000000"/>
          <w:szCs w:val="21"/>
        </w:rPr>
        <w:t>出现下列情形之一的，采购人或者采购代理机构应当终止询价采购活动，重新开展采购活动：</w:t>
      </w:r>
    </w:p>
    <w:p w14:paraId="5C592F5C">
      <w:pPr>
        <w:spacing w:line="386" w:lineRule="exact"/>
        <w:ind w:firstLine="420" w:firstLineChars="200"/>
        <w:rPr>
          <w:rFonts w:ascii="宋体"/>
          <w:color w:val="000000"/>
          <w:szCs w:val="21"/>
        </w:rPr>
      </w:pPr>
      <w:r>
        <w:rPr>
          <w:rFonts w:hint="eastAsia" w:ascii="宋体"/>
          <w:color w:val="000000"/>
          <w:szCs w:val="21"/>
        </w:rPr>
        <w:t>10.1因情况变化，不再符合规定的询价采购方式适用情形的；</w:t>
      </w:r>
    </w:p>
    <w:p w14:paraId="77676026">
      <w:pPr>
        <w:spacing w:line="386" w:lineRule="exact"/>
        <w:ind w:firstLine="420" w:firstLineChars="200"/>
        <w:rPr>
          <w:rFonts w:ascii="宋体"/>
          <w:color w:val="000000"/>
          <w:szCs w:val="21"/>
        </w:rPr>
      </w:pPr>
      <w:r>
        <w:rPr>
          <w:rFonts w:hint="eastAsia" w:ascii="宋体"/>
          <w:color w:val="000000"/>
          <w:szCs w:val="21"/>
        </w:rPr>
        <w:t>10.2出现影响采购公正的违法、违规行为的；</w:t>
      </w:r>
    </w:p>
    <w:p w14:paraId="18115D02">
      <w:pPr>
        <w:spacing w:line="386" w:lineRule="exact"/>
        <w:ind w:firstLine="420" w:firstLineChars="200"/>
        <w:rPr>
          <w:rFonts w:ascii="宋体"/>
          <w:b/>
          <w:color w:val="000000"/>
          <w:szCs w:val="21"/>
        </w:rPr>
      </w:pPr>
      <w:r>
        <w:rPr>
          <w:rFonts w:hint="eastAsia" w:ascii="宋体"/>
          <w:color w:val="000000"/>
          <w:szCs w:val="21"/>
        </w:rPr>
        <w:t>在采购过程中符合竞争要求的供应商或者报价未超过采购预算的供应商不足3家的，采购人可以终止采购活动，也可以按照“以合理的价格购买数量、质量合适的产品”的原则继续评审（须符合质优价廉，且价格低于市场平均价）。</w:t>
      </w:r>
    </w:p>
    <w:p w14:paraId="292384C9">
      <w:pPr>
        <w:spacing w:line="264" w:lineRule="auto"/>
        <w:ind w:firstLine="422" w:firstLineChars="200"/>
        <w:rPr>
          <w:rFonts w:ascii="宋体"/>
          <w:b/>
          <w:color w:val="000000"/>
          <w:szCs w:val="21"/>
        </w:rPr>
      </w:pPr>
      <w:r>
        <w:rPr>
          <w:rFonts w:hint="eastAsia" w:ascii="宋体"/>
          <w:b/>
          <w:color w:val="000000"/>
          <w:szCs w:val="21"/>
        </w:rPr>
        <w:t>11、代理服务费</w:t>
      </w:r>
    </w:p>
    <w:p w14:paraId="5A836928">
      <w:pPr>
        <w:spacing w:line="264" w:lineRule="auto"/>
        <w:ind w:firstLine="420" w:firstLineChars="200"/>
        <w:rPr>
          <w:rFonts w:ascii="宋体"/>
          <w:b/>
          <w:color w:val="000000"/>
          <w:szCs w:val="21"/>
        </w:rPr>
      </w:pPr>
      <w:r>
        <w:rPr>
          <w:rFonts w:hint="eastAsia" w:ascii="宋体"/>
          <w:color w:val="000000"/>
          <w:szCs w:val="21"/>
        </w:rPr>
        <w:t>11.1</w:t>
      </w:r>
      <w:r>
        <w:rPr>
          <w:rFonts w:hint="eastAsia" w:ascii="宋体"/>
          <w:bCs/>
          <w:color w:val="000000"/>
          <w:szCs w:val="21"/>
        </w:rPr>
        <w:t>代理服务费收费标准：</w:t>
      </w:r>
      <w:r>
        <w:rPr>
          <w:rFonts w:hint="eastAsia" w:ascii="宋体" w:cs="宋体"/>
          <w:bCs/>
          <w:color w:val="000000"/>
          <w:szCs w:val="21"/>
        </w:rPr>
        <w:t>见</w:t>
      </w:r>
      <w:r>
        <w:rPr>
          <w:rFonts w:hint="eastAsia" w:ascii="宋体" w:cs="宋体"/>
          <w:bCs/>
          <w:color w:val="000000"/>
          <w:szCs w:val="21"/>
          <w:u w:val="single"/>
        </w:rPr>
        <w:t>供应商须知资料表</w:t>
      </w:r>
      <w:r>
        <w:rPr>
          <w:rFonts w:hint="eastAsia" w:ascii="宋体"/>
          <w:color w:val="000000"/>
          <w:szCs w:val="21"/>
        </w:rPr>
        <w:t>（如</w:t>
      </w:r>
      <w:r>
        <w:rPr>
          <w:rFonts w:hint="eastAsia" w:ascii="宋体"/>
          <w:bCs/>
          <w:color w:val="000000"/>
          <w:szCs w:val="21"/>
        </w:rPr>
        <w:t>代理服务费</w:t>
      </w:r>
      <w:r>
        <w:rPr>
          <w:rFonts w:hint="eastAsia" w:ascii="宋体"/>
          <w:color w:val="000000"/>
          <w:szCs w:val="21"/>
        </w:rPr>
        <w:t>低于最低标准的，按最低标准计收）。</w:t>
      </w:r>
    </w:p>
    <w:p w14:paraId="091647F2">
      <w:pPr>
        <w:spacing w:line="264" w:lineRule="auto"/>
        <w:ind w:firstLine="420" w:firstLineChars="200"/>
        <w:rPr>
          <w:rFonts w:ascii="宋体"/>
          <w:b/>
          <w:color w:val="000000"/>
          <w:szCs w:val="21"/>
        </w:rPr>
      </w:pPr>
      <w:r>
        <w:rPr>
          <w:rFonts w:hint="eastAsia" w:ascii="宋体" w:cs="宋体"/>
          <w:bCs/>
          <w:color w:val="000000"/>
          <w:szCs w:val="21"/>
        </w:rPr>
        <w:t>11.2如</w:t>
      </w:r>
      <w:r>
        <w:rPr>
          <w:rFonts w:hint="eastAsia" w:ascii="宋体" w:cs="宋体"/>
          <w:bCs/>
          <w:color w:val="000000"/>
          <w:szCs w:val="21"/>
          <w:u w:val="single"/>
        </w:rPr>
        <w:t>供应商须知资料表</w:t>
      </w:r>
      <w:r>
        <w:rPr>
          <w:rFonts w:hint="eastAsia" w:ascii="宋体" w:cs="宋体"/>
          <w:bCs/>
          <w:color w:val="000000"/>
          <w:szCs w:val="21"/>
        </w:rPr>
        <w:t>规定</w:t>
      </w:r>
      <w:r>
        <w:rPr>
          <w:rFonts w:hint="eastAsia" w:ascii="宋体"/>
          <w:bCs/>
          <w:color w:val="000000"/>
          <w:szCs w:val="21"/>
        </w:rPr>
        <w:t>代理服务费由成交供应商承担的。</w:t>
      </w:r>
      <w:r>
        <w:rPr>
          <w:rFonts w:hint="eastAsia" w:ascii="宋体" w:cs="宋体"/>
          <w:bCs/>
          <w:color w:val="000000"/>
          <w:szCs w:val="21"/>
        </w:rPr>
        <w:t>成交供应商须在领取成交通知书时，按照</w:t>
      </w:r>
      <w:r>
        <w:rPr>
          <w:rFonts w:hint="eastAsia" w:ascii="宋体" w:cs="宋体"/>
          <w:bCs/>
          <w:color w:val="000000"/>
          <w:szCs w:val="21"/>
          <w:u w:val="single"/>
        </w:rPr>
        <w:t>供应商须知资料表</w:t>
      </w:r>
      <w:r>
        <w:rPr>
          <w:rFonts w:hint="eastAsia" w:ascii="宋体" w:cs="宋体"/>
          <w:bCs/>
          <w:color w:val="000000"/>
          <w:szCs w:val="21"/>
        </w:rPr>
        <w:t>规定的</w:t>
      </w:r>
      <w:r>
        <w:rPr>
          <w:rFonts w:hint="eastAsia" w:ascii="宋体"/>
          <w:bCs/>
          <w:color w:val="000000"/>
          <w:szCs w:val="21"/>
        </w:rPr>
        <w:t>收费标准</w:t>
      </w:r>
      <w:r>
        <w:rPr>
          <w:rFonts w:hint="eastAsia" w:ascii="宋体" w:cs="宋体"/>
          <w:bCs/>
          <w:color w:val="000000"/>
          <w:szCs w:val="21"/>
        </w:rPr>
        <w:t>向携手阳光公司支付</w:t>
      </w:r>
      <w:r>
        <w:rPr>
          <w:rFonts w:hint="eastAsia" w:ascii="宋体"/>
          <w:bCs/>
          <w:color w:val="000000"/>
          <w:szCs w:val="21"/>
        </w:rPr>
        <w:t>代理服务费</w:t>
      </w:r>
      <w:r>
        <w:rPr>
          <w:rFonts w:hint="eastAsia" w:ascii="宋体" w:cs="宋体"/>
          <w:bCs/>
          <w:color w:val="000000"/>
          <w:szCs w:val="21"/>
        </w:rPr>
        <w:t>（一次性付清）。</w:t>
      </w:r>
      <w:r>
        <w:rPr>
          <w:rFonts w:hint="eastAsia" w:ascii="宋体"/>
          <w:color w:val="000000"/>
          <w:szCs w:val="21"/>
        </w:rPr>
        <w:t>该费用折算在供应商报价中，不在投标文件中单独列出。</w:t>
      </w:r>
    </w:p>
    <w:p w14:paraId="0EA1C440">
      <w:pPr>
        <w:spacing w:line="264" w:lineRule="auto"/>
        <w:ind w:firstLine="420" w:firstLineChars="200"/>
        <w:rPr>
          <w:rFonts w:ascii="宋体"/>
          <w:b/>
          <w:color w:val="000000"/>
          <w:szCs w:val="21"/>
        </w:rPr>
      </w:pPr>
      <w:r>
        <w:rPr>
          <w:rFonts w:hint="eastAsia" w:ascii="宋体"/>
          <w:bCs/>
          <w:color w:val="000000"/>
          <w:szCs w:val="21"/>
        </w:rPr>
        <w:t>11.3代理服务费支付形式为：电款、转账等；发票为</w:t>
      </w:r>
      <w:r>
        <w:rPr>
          <w:rFonts w:hint="eastAsia" w:ascii="宋体" w:cs="宋体"/>
          <w:color w:val="000000"/>
          <w:szCs w:val="21"/>
        </w:rPr>
        <w:t>普通发票。账户信息：开户名：盐城市携手阳光集中采购代理有限公司；开户行：兴业银行盐城分行；帐号：402010100100119375）。如中标单位逾期未支持中标服务费的，携手阳光公司有权全额没收其相关保证金作为预定的损害赔偿（超出收费标准部分作为资金占用赔偿），并保留诉讼的权利。</w:t>
      </w:r>
    </w:p>
    <w:p w14:paraId="59B9EEC2">
      <w:pPr>
        <w:spacing w:line="264" w:lineRule="auto"/>
        <w:ind w:firstLine="422" w:firstLineChars="200"/>
        <w:rPr>
          <w:rFonts w:ascii="宋体"/>
          <w:b/>
          <w:color w:val="000000"/>
          <w:szCs w:val="21"/>
        </w:rPr>
      </w:pPr>
      <w:r>
        <w:rPr>
          <w:rFonts w:hint="eastAsia" w:ascii="宋体"/>
          <w:b/>
          <w:color w:val="000000"/>
          <w:szCs w:val="21"/>
        </w:rPr>
        <w:t>12、成交供应商违约、违规责任</w:t>
      </w:r>
    </w:p>
    <w:p w14:paraId="4C3D2CD7">
      <w:pPr>
        <w:spacing w:line="264" w:lineRule="auto"/>
        <w:ind w:firstLine="420" w:firstLineChars="200"/>
        <w:rPr>
          <w:rFonts w:ascii="宋体" w:cs="宋体"/>
          <w:color w:val="000000"/>
          <w:spacing w:val="15"/>
          <w:kern w:val="0"/>
          <w:szCs w:val="21"/>
        </w:rPr>
      </w:pPr>
      <w:r>
        <w:rPr>
          <w:rFonts w:hint="eastAsia" w:ascii="宋体" w:cs="宋体"/>
          <w:color w:val="000000"/>
          <w:szCs w:val="21"/>
        </w:rPr>
        <w:t>12.1</w:t>
      </w:r>
      <w:r>
        <w:rPr>
          <w:rFonts w:hint="eastAsia" w:ascii="宋体" w:cs="宋体"/>
          <w:color w:val="000000"/>
          <w:spacing w:val="15"/>
          <w:kern w:val="0"/>
          <w:szCs w:val="21"/>
        </w:rPr>
        <w:t>政府采购遵循诚实信用原则。为保证政府采购效率及采购人的合法权益，</w:t>
      </w:r>
      <w:r>
        <w:rPr>
          <w:rFonts w:hint="eastAsia" w:ascii="宋体"/>
          <w:color w:val="000000"/>
          <w:szCs w:val="21"/>
        </w:rPr>
        <w:t>成交供应商出现违约、违规的，按照有利于采购人的原则处理。即：如采购文件、投标（响应）文件及合同条款约定中对成交供应商有不同违约、违规规定的，按照处罚最高的规定处理（供应商承担）。</w:t>
      </w:r>
    </w:p>
    <w:p w14:paraId="7E3344BE">
      <w:pPr>
        <w:spacing w:line="264" w:lineRule="auto"/>
        <w:ind w:firstLine="420" w:firstLineChars="200"/>
        <w:rPr>
          <w:rFonts w:ascii="宋体"/>
          <w:color w:val="000000"/>
          <w:szCs w:val="21"/>
        </w:rPr>
      </w:pPr>
      <w:r>
        <w:rPr>
          <w:rFonts w:hint="eastAsia" w:ascii="宋体"/>
          <w:color w:val="000000"/>
          <w:szCs w:val="21"/>
        </w:rPr>
        <w:t>12.2如成交供应商出现下例情况的，采购人或采购代理机构有权拒绝其供应商参加采购代理机构代理的或采购人的各类招标采购活动（视为没有良好的商业信誉而拒绝参加）：</w:t>
      </w:r>
    </w:p>
    <w:p w14:paraId="4E362285">
      <w:pPr>
        <w:spacing w:line="264" w:lineRule="auto"/>
        <w:ind w:firstLine="420" w:firstLineChars="200"/>
        <w:rPr>
          <w:rFonts w:ascii="宋体"/>
          <w:color w:val="000000"/>
          <w:szCs w:val="21"/>
        </w:rPr>
      </w:pPr>
      <w:r>
        <w:rPr>
          <w:rFonts w:hint="eastAsia" w:ascii="宋体"/>
          <w:color w:val="000000"/>
          <w:szCs w:val="21"/>
        </w:rPr>
        <w:t>1、逾期未与采购人签订合同（放弃成交）；2、未能在规定的时间内完成施工或达到采购人的验收；3、未按照采购文件、投标（响应）文件及合同条款履约；4、成交供应商逾期未向携手阳光公司支持招标代理服务费的（视为没有良好的商业信誉）；5、出现其它违法、违规、违约行为的。</w:t>
      </w:r>
    </w:p>
    <w:p w14:paraId="76866BC6">
      <w:pPr>
        <w:spacing w:line="264" w:lineRule="auto"/>
        <w:ind w:firstLine="420" w:firstLineChars="200"/>
        <w:rPr>
          <w:rFonts w:ascii="宋体"/>
          <w:color w:val="000000"/>
          <w:szCs w:val="21"/>
        </w:rPr>
      </w:pPr>
      <w:r>
        <w:rPr>
          <w:rFonts w:hint="eastAsia" w:ascii="宋体"/>
          <w:color w:val="000000"/>
          <w:szCs w:val="21"/>
        </w:rPr>
        <w:t>以上情节严重的，将报请政府采购监督管理部门进行相应的行政处罚。造成采购人损失的，成交供应商须承担全部赔偿责任，采购人保留诉讼的权利。</w:t>
      </w:r>
      <w:r>
        <w:rPr>
          <w:rFonts w:hint="eastAsia" w:ascii="宋体" w:cs="宋体"/>
          <w:color w:val="000000"/>
          <w:spacing w:val="15"/>
          <w:kern w:val="0"/>
          <w:szCs w:val="21"/>
        </w:rPr>
        <w:t> </w:t>
      </w:r>
    </w:p>
    <w:p w14:paraId="56F13C1D">
      <w:pPr>
        <w:spacing w:line="264" w:lineRule="auto"/>
        <w:ind w:firstLine="420" w:firstLineChars="200"/>
        <w:rPr>
          <w:rFonts w:ascii="宋体"/>
          <w:color w:val="000000"/>
          <w:szCs w:val="21"/>
        </w:rPr>
      </w:pPr>
      <w:r>
        <w:rPr>
          <w:rFonts w:hint="eastAsia" w:ascii="宋体"/>
          <w:color w:val="000000"/>
          <w:szCs w:val="21"/>
        </w:rPr>
        <w:t>12</w:t>
      </w:r>
      <w:r>
        <w:rPr>
          <w:rFonts w:hint="eastAsia" w:ascii="宋体" w:cs="宋体"/>
          <w:color w:val="000000"/>
          <w:szCs w:val="21"/>
        </w:rPr>
        <w:t>.3</w:t>
      </w:r>
      <w:r>
        <w:rPr>
          <w:rFonts w:hint="eastAsia" w:ascii="宋体"/>
          <w:color w:val="000000"/>
          <w:szCs w:val="21"/>
        </w:rPr>
        <w:t>法律法规规定的其它违约、违规责任。</w:t>
      </w:r>
    </w:p>
    <w:p w14:paraId="39B5BE7E">
      <w:pPr>
        <w:spacing w:line="264" w:lineRule="auto"/>
        <w:ind w:firstLine="422" w:firstLineChars="200"/>
        <w:rPr>
          <w:rFonts w:ascii="宋体"/>
          <w:b/>
          <w:color w:val="000000"/>
          <w:szCs w:val="21"/>
        </w:rPr>
      </w:pPr>
      <w:r>
        <w:rPr>
          <w:rFonts w:hint="eastAsia" w:ascii="宋体"/>
          <w:b/>
          <w:color w:val="000000"/>
          <w:szCs w:val="21"/>
        </w:rPr>
        <w:t>13、解释（定义）及其它：</w:t>
      </w:r>
    </w:p>
    <w:p w14:paraId="185A76D6">
      <w:pPr>
        <w:spacing w:line="264" w:lineRule="auto"/>
        <w:ind w:firstLine="420" w:firstLineChars="200"/>
        <w:rPr>
          <w:rFonts w:ascii="宋体"/>
          <w:b/>
          <w:color w:val="000000"/>
          <w:szCs w:val="21"/>
        </w:rPr>
      </w:pPr>
      <w:r>
        <w:rPr>
          <w:rFonts w:hint="eastAsia" w:ascii="宋体" w:cs="宋体"/>
          <w:color w:val="000000"/>
          <w:kern w:val="0"/>
          <w:szCs w:val="21"/>
        </w:rPr>
        <w:t>采购邀请：略，本项目的采购邀请书同采购公告。</w:t>
      </w:r>
    </w:p>
    <w:p w14:paraId="1CF78C84">
      <w:pPr>
        <w:spacing w:line="264" w:lineRule="auto"/>
        <w:ind w:firstLine="420" w:firstLineChars="200"/>
        <w:rPr>
          <w:rFonts w:ascii="宋体" w:cs="宋体"/>
          <w:color w:val="000000"/>
          <w:szCs w:val="21"/>
        </w:rPr>
      </w:pPr>
      <w:r>
        <w:rPr>
          <w:rFonts w:hint="eastAsia" w:ascii="宋体"/>
          <w:color w:val="000000"/>
          <w:szCs w:val="21"/>
        </w:rPr>
        <w:t>本次采购活动（含采购文件）中的“货物”包</w:t>
      </w:r>
      <w:r>
        <w:rPr>
          <w:rFonts w:hint="eastAsia" w:ascii="宋体" w:cs="宋体"/>
          <w:color w:val="000000"/>
          <w:szCs w:val="21"/>
        </w:rPr>
        <w:t>含需要涉及（使用）的服务、工程等有关的所有事宜，</w:t>
      </w:r>
      <w:r>
        <w:rPr>
          <w:rFonts w:hint="eastAsia" w:ascii="宋体"/>
          <w:color w:val="000000"/>
          <w:szCs w:val="21"/>
        </w:rPr>
        <w:t>“服务”包</w:t>
      </w:r>
      <w:r>
        <w:rPr>
          <w:rFonts w:hint="eastAsia" w:ascii="宋体" w:cs="宋体"/>
          <w:color w:val="000000"/>
          <w:szCs w:val="21"/>
        </w:rPr>
        <w:t>含需要涉及（使用）的货物、工程等有关的所有事宜，</w:t>
      </w:r>
      <w:r>
        <w:rPr>
          <w:rFonts w:hint="eastAsia" w:ascii="宋体"/>
          <w:color w:val="000000"/>
          <w:szCs w:val="21"/>
        </w:rPr>
        <w:t>“</w:t>
      </w:r>
      <w:r>
        <w:rPr>
          <w:rFonts w:hint="eastAsia" w:ascii="宋体" w:cs="宋体"/>
          <w:color w:val="000000"/>
          <w:szCs w:val="21"/>
        </w:rPr>
        <w:t>工程</w:t>
      </w:r>
      <w:r>
        <w:rPr>
          <w:rFonts w:hint="eastAsia" w:ascii="宋体"/>
          <w:color w:val="000000"/>
          <w:szCs w:val="21"/>
        </w:rPr>
        <w:t>”包</w:t>
      </w:r>
      <w:r>
        <w:rPr>
          <w:rFonts w:hint="eastAsia" w:ascii="宋体" w:cs="宋体"/>
          <w:color w:val="000000"/>
          <w:szCs w:val="21"/>
        </w:rPr>
        <w:t>含需要涉及（使用）的货物、服务等有关的所有事宜。</w:t>
      </w:r>
    </w:p>
    <w:p w14:paraId="18AE728E">
      <w:pPr>
        <w:spacing w:line="264" w:lineRule="auto"/>
        <w:ind w:firstLine="420" w:firstLineChars="200"/>
        <w:rPr>
          <w:rFonts w:ascii="宋体"/>
          <w:b/>
          <w:color w:val="000000"/>
          <w:szCs w:val="21"/>
        </w:rPr>
      </w:pPr>
      <w:r>
        <w:rPr>
          <w:rFonts w:hint="eastAsia" w:ascii="宋体" w:cs="宋体"/>
          <w:color w:val="000000"/>
          <w:szCs w:val="21"/>
        </w:rPr>
        <w:t>如无特殊说明，本次招标使用时间为北京时间（24小时制）、日历天；使用货币单位为人民币。</w:t>
      </w:r>
    </w:p>
    <w:p w14:paraId="01431AD1">
      <w:pPr>
        <w:spacing w:line="264" w:lineRule="auto"/>
        <w:ind w:firstLine="420" w:firstLineChars="200"/>
        <w:rPr>
          <w:rFonts w:ascii="宋体" w:cs="宋体"/>
          <w:b/>
          <w:color w:val="000000"/>
          <w:szCs w:val="21"/>
        </w:rPr>
      </w:pPr>
      <w:r>
        <w:rPr>
          <w:rFonts w:hint="eastAsia" w:ascii="宋体" w:cs="宋体"/>
          <w:color w:val="000000"/>
          <w:szCs w:val="21"/>
        </w:rPr>
        <w:t>如无特殊说明，本招标文件中近三个月、近三年等时间均以投标文件递交截止时间（当年或当月）为准[例：递交截止时间为2020年7月1日，近三个月以来是指2020年4月（含）以来；近三年以来是指2017年（含）以来]。如为2018年以来的，是指2018年1月1日以来。如设定年龄的，以出生当年计[不以具体出生月日计。例：递交截止时间为2020年，50岁以下是指1970年1月1日（含）以后出生]。</w:t>
      </w:r>
    </w:p>
    <w:p w14:paraId="5B45C76F">
      <w:pPr>
        <w:spacing w:line="264" w:lineRule="auto"/>
        <w:ind w:firstLine="420" w:firstLineChars="200"/>
        <w:rPr>
          <w:rFonts w:ascii="宋体" w:cs="宋体"/>
          <w:b/>
          <w:color w:val="000000"/>
          <w:szCs w:val="21"/>
        </w:rPr>
      </w:pPr>
      <w:r>
        <w:rPr>
          <w:rFonts w:hint="eastAsia" w:ascii="宋体" w:cs="宋体"/>
          <w:color w:val="000000"/>
          <w:szCs w:val="21"/>
        </w:rPr>
        <w:t>如投标人为非法人单位的，“法定代表人”可为自然人本人、经营者本人、负责人。</w:t>
      </w:r>
    </w:p>
    <w:p w14:paraId="2B090F0E">
      <w:pPr>
        <w:spacing w:line="264" w:lineRule="auto"/>
        <w:ind w:firstLine="420" w:firstLineChars="200"/>
        <w:jc w:val="left"/>
        <w:rPr>
          <w:rFonts w:ascii="宋体" w:cs="宋体"/>
          <w:color w:val="000000"/>
          <w:szCs w:val="21"/>
        </w:rPr>
      </w:pPr>
      <w:r>
        <w:rPr>
          <w:rFonts w:hint="eastAsia" w:ascii="宋体" w:cs="宋体"/>
          <w:color w:val="000000"/>
          <w:szCs w:val="21"/>
        </w:rPr>
        <w:t>如招标文件中要求提供原件的，原件须与投标文件一起递交，否视为未提供（未响应）。如相关原件以装订等方式装订在投标文件中的，视为一次性证明，不再退还给投标人。</w:t>
      </w:r>
      <w:r>
        <w:rPr>
          <w:rFonts w:hint="eastAsia" w:ascii="宋体"/>
          <w:color w:val="000000"/>
          <w:szCs w:val="21"/>
        </w:rPr>
        <w:t>“原件备查”</w:t>
      </w:r>
      <w:r>
        <w:rPr>
          <w:rFonts w:hint="eastAsia" w:ascii="宋体" w:cs="宋体"/>
          <w:color w:val="000000"/>
          <w:szCs w:val="21"/>
        </w:rPr>
        <w:t>是指原件须与投标文件一起携带到</w:t>
      </w:r>
      <w:r>
        <w:rPr>
          <w:rFonts w:hint="eastAsia" w:ascii="宋体"/>
          <w:color w:val="000000"/>
          <w:szCs w:val="21"/>
        </w:rPr>
        <w:t>投标文件递交地点直至评审结束</w:t>
      </w:r>
      <w:r>
        <w:rPr>
          <w:rFonts w:hint="eastAsia" w:ascii="宋体" w:cs="宋体"/>
          <w:color w:val="000000"/>
          <w:szCs w:val="21"/>
        </w:rPr>
        <w:t>。评审期间，如评委需要核查原件时，携手阳光公司工作人员将以电话方式通知投标人代表</w:t>
      </w:r>
      <w:r>
        <w:rPr>
          <w:rFonts w:hint="eastAsia" w:ascii="宋体" w:cs="宋体"/>
          <w:bCs/>
          <w:color w:val="000000"/>
          <w:szCs w:val="21"/>
        </w:rPr>
        <w:t>（以投标文件为准）</w:t>
      </w:r>
      <w:r>
        <w:rPr>
          <w:rFonts w:hint="eastAsia" w:ascii="宋体" w:cs="宋体"/>
          <w:color w:val="000000"/>
          <w:szCs w:val="21"/>
        </w:rPr>
        <w:t>，投标人代表必须在接到通知15分钟以内向评委提供（可由携手阳光公司工作人员转交），否视为未提供。</w:t>
      </w:r>
    </w:p>
    <w:p w14:paraId="3BA26FB2">
      <w:pPr>
        <w:spacing w:line="264" w:lineRule="auto"/>
        <w:ind w:firstLine="422" w:firstLineChars="200"/>
        <w:jc w:val="left"/>
        <w:rPr>
          <w:rFonts w:ascii="宋体" w:cs="宋体"/>
          <w:b/>
          <w:color w:val="000000"/>
          <w:szCs w:val="21"/>
        </w:rPr>
      </w:pPr>
      <w:r>
        <w:rPr>
          <w:rFonts w:hint="eastAsia" w:ascii="宋体" w:cs="宋体"/>
          <w:b/>
          <w:color w:val="000000"/>
          <w:szCs w:val="21"/>
        </w:rPr>
        <w:t>投标人应确保相关证书的有效性（如：证书所注明的有效时间在投标文件递交时间之后）。如证书有效性可以不受证书时间限制的，投标人应当在投标文件中进行说明并提供相关法律依据，以便评委评审。</w:t>
      </w:r>
    </w:p>
    <w:p w14:paraId="467DE054">
      <w:pPr>
        <w:spacing w:line="264" w:lineRule="auto"/>
        <w:ind w:firstLine="420" w:firstLineChars="200"/>
        <w:jc w:val="left"/>
        <w:rPr>
          <w:rFonts w:ascii="宋体" w:cs="宋体"/>
          <w:color w:val="000000"/>
          <w:szCs w:val="21"/>
        </w:rPr>
      </w:pPr>
      <w:r>
        <w:rPr>
          <w:rFonts w:hint="eastAsia"/>
          <w:color w:val="000000"/>
          <w:szCs w:val="21"/>
        </w:rPr>
        <w:t>1、本采购文件中所称的“以上”、“以下”、“内”、“以内”，包括本数；所称的“不足”，不包括本数。如无特殊说明，近三个月等时间均以投标文件递交截止时间为准。</w:t>
      </w:r>
    </w:p>
    <w:p w14:paraId="7644B1DB">
      <w:pPr>
        <w:spacing w:line="264" w:lineRule="auto"/>
        <w:ind w:firstLine="420" w:firstLineChars="200"/>
        <w:jc w:val="left"/>
        <w:rPr>
          <w:rFonts w:ascii="宋体" w:cs="宋体"/>
          <w:color w:val="000000"/>
          <w:szCs w:val="21"/>
        </w:rPr>
      </w:pPr>
      <w:r>
        <w:rPr>
          <w:rFonts w:hint="eastAsia"/>
          <w:color w:val="000000"/>
          <w:szCs w:val="21"/>
        </w:rPr>
        <w:t>2、本采购文件当中“投标”、“投标人”、“投标文件”、“中标”、“中标人”，分别是指（本次采购活动中可以称为）“参加询价响应”、“参加询价响应单位”、“询价响应文件”、“成交”、“成交供应商”</w:t>
      </w:r>
    </w:p>
    <w:p w14:paraId="5C2B10DF">
      <w:pPr>
        <w:spacing w:line="264" w:lineRule="auto"/>
        <w:ind w:firstLine="420" w:firstLineChars="200"/>
        <w:jc w:val="left"/>
        <w:rPr>
          <w:rFonts w:ascii="宋体" w:cs="宋体"/>
          <w:b/>
          <w:color w:val="000000"/>
          <w:szCs w:val="21"/>
        </w:rPr>
      </w:pPr>
      <w:r>
        <w:rPr>
          <w:rFonts w:hint="eastAsia" w:ascii="宋体"/>
          <w:color w:val="000000"/>
        </w:rPr>
        <w:t>3、如投标人为非法人单位的，“法定代表人”可为自然人本人、经营者本人、负责人。</w:t>
      </w:r>
    </w:p>
    <w:p w14:paraId="5172DE86">
      <w:pPr>
        <w:spacing w:line="264" w:lineRule="auto"/>
        <w:ind w:firstLine="422" w:firstLineChars="200"/>
        <w:rPr>
          <w:rFonts w:ascii="宋体"/>
          <w:b/>
          <w:color w:val="000000"/>
          <w:szCs w:val="21"/>
        </w:rPr>
      </w:pPr>
      <w:r>
        <w:rPr>
          <w:rFonts w:hint="eastAsia" w:ascii="宋体"/>
          <w:b/>
          <w:color w:val="000000"/>
          <w:szCs w:val="21"/>
        </w:rPr>
        <w:t>特别说明：采购文件如有异议或表达不准，供应商应当在获取采购文件后及时（3个工作日内）与采购代理机构联系。由此导致投标（响应）文件无效，由各供应商自行承担责任。</w:t>
      </w:r>
    </w:p>
    <w:p w14:paraId="764E4E5E">
      <w:pPr>
        <w:spacing w:line="360" w:lineRule="auto"/>
        <w:jc w:val="center"/>
        <w:rPr>
          <w:rFonts w:ascii="宋体" w:hAnsi="宋体" w:cs="宋体"/>
          <w:b/>
          <w:color w:val="000000"/>
          <w:sz w:val="28"/>
          <w:szCs w:val="28"/>
        </w:rPr>
      </w:pPr>
    </w:p>
    <w:p w14:paraId="1D019B5D">
      <w:pPr>
        <w:spacing w:line="398" w:lineRule="exact"/>
        <w:jc w:val="center"/>
        <w:outlineLvl w:val="0"/>
        <w:rPr>
          <w:rFonts w:ascii="宋体" w:hAnsi="宋体"/>
          <w:b/>
          <w:color w:val="000000"/>
          <w:sz w:val="28"/>
          <w:szCs w:val="28"/>
        </w:rPr>
      </w:pPr>
      <w:bookmarkStart w:id="30" w:name="_Toc184029941"/>
      <w:r>
        <w:rPr>
          <w:rFonts w:hint="eastAsia" w:ascii="宋体" w:hAnsi="宋体"/>
          <w:b/>
          <w:color w:val="000000"/>
          <w:sz w:val="28"/>
          <w:szCs w:val="28"/>
        </w:rPr>
        <w:t>第三章  采购需求及政府采购合同（拟签订的合同文本）</w:t>
      </w:r>
      <w:bookmarkEnd w:id="30"/>
    </w:p>
    <w:tbl>
      <w:tblPr>
        <w:tblStyle w:val="30"/>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3272"/>
        <w:gridCol w:w="5580"/>
      </w:tblGrid>
      <w:tr w14:paraId="306E289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jc w:val="center"/>
        </w:trPr>
        <w:tc>
          <w:tcPr>
            <w:tcW w:w="8852" w:type="dxa"/>
            <w:gridSpan w:val="2"/>
            <w:vAlign w:val="center"/>
          </w:tcPr>
          <w:p w14:paraId="0755BC7B">
            <w:pPr>
              <w:spacing w:line="360" w:lineRule="auto"/>
              <w:jc w:val="center"/>
              <w:rPr>
                <w:rFonts w:ascii="宋体" w:hAnsi="宋体" w:cs="宋体"/>
                <w:b/>
                <w:bCs/>
                <w:color w:val="000000"/>
                <w:szCs w:val="21"/>
              </w:rPr>
            </w:pPr>
            <w:r>
              <w:rPr>
                <w:rFonts w:hint="eastAsia" w:ascii="宋体" w:hAnsi="宋体" w:cs="宋体"/>
                <w:b/>
                <w:bCs/>
                <w:color w:val="000000"/>
                <w:szCs w:val="21"/>
              </w:rPr>
              <w:t>采购需求及</w:t>
            </w:r>
            <w:r>
              <w:rPr>
                <w:rFonts w:hint="eastAsia" w:ascii="宋体" w:hAnsi="宋体"/>
                <w:b/>
                <w:color w:val="000000"/>
                <w:szCs w:val="21"/>
              </w:rPr>
              <w:t>政府采购合同</w:t>
            </w:r>
            <w:r>
              <w:rPr>
                <w:rFonts w:hint="eastAsia" w:ascii="宋体" w:hAnsi="宋体" w:cs="宋体"/>
                <w:b/>
                <w:bCs/>
                <w:color w:val="000000"/>
                <w:szCs w:val="21"/>
              </w:rPr>
              <w:t>前附表</w:t>
            </w:r>
          </w:p>
        </w:tc>
      </w:tr>
      <w:tr w14:paraId="4B6F57A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jc w:val="center"/>
        </w:trPr>
        <w:tc>
          <w:tcPr>
            <w:tcW w:w="3272" w:type="dxa"/>
            <w:vAlign w:val="center"/>
          </w:tcPr>
          <w:p w14:paraId="07A3EED9">
            <w:pPr>
              <w:spacing w:line="360" w:lineRule="auto"/>
              <w:jc w:val="center"/>
              <w:rPr>
                <w:rFonts w:ascii="宋体" w:hAnsi="宋体"/>
                <w:b/>
                <w:color w:val="000000"/>
                <w:sz w:val="24"/>
              </w:rPr>
            </w:pPr>
            <w:r>
              <w:rPr>
                <w:rFonts w:hint="eastAsia" w:ascii="宋体" w:hAnsi="宋体"/>
                <w:b/>
                <w:color w:val="000000"/>
                <w:sz w:val="24"/>
              </w:rPr>
              <w:t>内容</w:t>
            </w:r>
          </w:p>
        </w:tc>
        <w:tc>
          <w:tcPr>
            <w:tcW w:w="5580" w:type="dxa"/>
            <w:vAlign w:val="center"/>
          </w:tcPr>
          <w:p w14:paraId="73C6C471">
            <w:pPr>
              <w:spacing w:line="360" w:lineRule="auto"/>
              <w:jc w:val="center"/>
              <w:rPr>
                <w:rFonts w:ascii="宋体" w:hAnsi="宋体"/>
                <w:b/>
                <w:color w:val="000000"/>
                <w:sz w:val="24"/>
              </w:rPr>
            </w:pPr>
            <w:r>
              <w:rPr>
                <w:rFonts w:hint="eastAsia" w:ascii="宋体" w:hAnsi="宋体"/>
                <w:b/>
                <w:color w:val="000000"/>
                <w:sz w:val="24"/>
              </w:rPr>
              <w:t>相关要求（说明）</w:t>
            </w:r>
          </w:p>
        </w:tc>
      </w:tr>
      <w:tr w14:paraId="0D133D7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8" w:hRule="atLeast"/>
          <w:jc w:val="center"/>
        </w:trPr>
        <w:tc>
          <w:tcPr>
            <w:tcW w:w="3272" w:type="dxa"/>
            <w:vAlign w:val="center"/>
          </w:tcPr>
          <w:p w14:paraId="2B59AE8E">
            <w:pPr>
              <w:spacing w:line="360" w:lineRule="auto"/>
              <w:jc w:val="center"/>
              <w:rPr>
                <w:rFonts w:ascii="宋体" w:hAnsi="宋体"/>
                <w:b/>
              </w:rPr>
            </w:pPr>
            <w:r>
              <w:rPr>
                <w:rFonts w:hint="eastAsia" w:ascii="宋体" w:hAnsi="宋体" w:cs="宋体"/>
                <w:b/>
                <w:kern w:val="0"/>
                <w:szCs w:val="21"/>
              </w:rPr>
              <w:t>采购项目属性</w:t>
            </w:r>
          </w:p>
        </w:tc>
        <w:tc>
          <w:tcPr>
            <w:tcW w:w="5580" w:type="dxa"/>
            <w:vAlign w:val="center"/>
          </w:tcPr>
          <w:p w14:paraId="525270A0">
            <w:pPr>
              <w:spacing w:line="360" w:lineRule="auto"/>
              <w:rPr>
                <w:rFonts w:ascii="宋体" w:hAnsi="宋体"/>
                <w:b/>
              </w:rPr>
            </w:pPr>
            <w:r>
              <w:rPr>
                <w:rFonts w:hint="eastAsia" w:ascii="宋体" w:hAnsi="宋体"/>
                <w:b/>
              </w:rPr>
              <w:t>货物采购</w:t>
            </w:r>
          </w:p>
        </w:tc>
      </w:tr>
      <w:tr w14:paraId="2BC3866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8" w:hRule="atLeast"/>
          <w:jc w:val="center"/>
        </w:trPr>
        <w:tc>
          <w:tcPr>
            <w:tcW w:w="3272" w:type="dxa"/>
            <w:vAlign w:val="center"/>
          </w:tcPr>
          <w:p w14:paraId="210E2190">
            <w:pPr>
              <w:spacing w:line="360" w:lineRule="auto"/>
              <w:jc w:val="center"/>
              <w:rPr>
                <w:rFonts w:ascii="宋体" w:hAnsi="宋体"/>
                <w:b/>
                <w:color w:val="000000"/>
              </w:rPr>
            </w:pPr>
            <w:r>
              <w:rPr>
                <w:rFonts w:hint="eastAsia" w:ascii="宋体" w:hAnsi="宋体"/>
                <w:color w:val="000000"/>
              </w:rPr>
              <w:t>★</w:t>
            </w:r>
            <w:r>
              <w:rPr>
                <w:rFonts w:hint="eastAsia" w:ascii="宋体" w:hAnsi="宋体"/>
                <w:b/>
                <w:color w:val="000000"/>
              </w:rPr>
              <w:t>是否接受多方案</w:t>
            </w:r>
          </w:p>
        </w:tc>
        <w:tc>
          <w:tcPr>
            <w:tcW w:w="5580" w:type="dxa"/>
            <w:vAlign w:val="center"/>
          </w:tcPr>
          <w:p w14:paraId="7697E704">
            <w:pPr>
              <w:spacing w:line="360" w:lineRule="auto"/>
              <w:rPr>
                <w:rFonts w:ascii="宋体" w:hAnsi="宋体"/>
                <w:color w:val="000000"/>
              </w:rPr>
            </w:pPr>
            <w:r>
              <w:rPr>
                <w:rFonts w:hint="eastAsia" w:ascii="宋体" w:hAnsi="宋体"/>
                <w:color w:val="000000"/>
              </w:rPr>
              <w:t>否（提供多方案的按无效处理）</w:t>
            </w:r>
          </w:p>
        </w:tc>
      </w:tr>
      <w:tr w14:paraId="47F3105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8" w:hRule="atLeast"/>
          <w:jc w:val="center"/>
        </w:trPr>
        <w:tc>
          <w:tcPr>
            <w:tcW w:w="3272" w:type="dxa"/>
            <w:vAlign w:val="center"/>
          </w:tcPr>
          <w:p w14:paraId="694ABE13">
            <w:pPr>
              <w:spacing w:line="360" w:lineRule="auto"/>
              <w:jc w:val="center"/>
              <w:rPr>
                <w:rFonts w:ascii="宋体" w:hAnsi="宋体"/>
                <w:b/>
                <w:color w:val="000000"/>
              </w:rPr>
            </w:pPr>
            <w:r>
              <w:rPr>
                <w:rFonts w:hint="eastAsia" w:ascii="宋体" w:hAnsi="宋体"/>
                <w:b/>
                <w:color w:val="000000"/>
              </w:rPr>
              <w:t>采购标的需实现的功能或者目标，采购标的的数量，</w:t>
            </w:r>
            <w:r>
              <w:rPr>
                <w:rFonts w:hint="eastAsia" w:ascii="宋体" w:hAnsi="宋体" w:cs="宋体"/>
                <w:b/>
                <w:color w:val="000000"/>
                <w:kern w:val="0"/>
                <w:szCs w:val="21"/>
              </w:rPr>
              <w:t>采购标的需满足的质量、技术规格、等要求</w:t>
            </w:r>
          </w:p>
        </w:tc>
        <w:tc>
          <w:tcPr>
            <w:tcW w:w="5580" w:type="dxa"/>
            <w:vAlign w:val="center"/>
          </w:tcPr>
          <w:p w14:paraId="44619F48">
            <w:pPr>
              <w:spacing w:line="360" w:lineRule="auto"/>
              <w:rPr>
                <w:rFonts w:ascii="宋体" w:hAnsi="宋体"/>
                <w:color w:val="000000"/>
              </w:rPr>
            </w:pPr>
            <w:r>
              <w:rPr>
                <w:rFonts w:hint="eastAsia" w:ascii="宋体" w:hAnsi="宋体"/>
                <w:color w:val="000000"/>
              </w:rPr>
              <w:t>略，详见“采购需求”部分</w:t>
            </w:r>
          </w:p>
        </w:tc>
      </w:tr>
      <w:tr w14:paraId="1C4D30E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8" w:hRule="atLeast"/>
          <w:jc w:val="center"/>
        </w:trPr>
        <w:tc>
          <w:tcPr>
            <w:tcW w:w="3272" w:type="dxa"/>
            <w:vAlign w:val="center"/>
          </w:tcPr>
          <w:p w14:paraId="5FFF5681">
            <w:pPr>
              <w:spacing w:line="360" w:lineRule="auto"/>
              <w:jc w:val="center"/>
              <w:rPr>
                <w:rFonts w:ascii="宋体" w:hAnsi="宋体"/>
                <w:b/>
                <w:color w:val="000000"/>
              </w:rPr>
            </w:pPr>
            <w:r>
              <w:rPr>
                <w:rFonts w:hint="eastAsia" w:ascii="宋体" w:hAnsi="宋体"/>
                <w:b/>
                <w:color w:val="000000"/>
              </w:rPr>
              <w:t>★产品质量标准</w:t>
            </w:r>
          </w:p>
        </w:tc>
        <w:tc>
          <w:tcPr>
            <w:tcW w:w="5580" w:type="dxa"/>
            <w:vAlign w:val="center"/>
          </w:tcPr>
          <w:p w14:paraId="0520F7E3">
            <w:pPr>
              <w:spacing w:line="360" w:lineRule="auto"/>
              <w:rPr>
                <w:rFonts w:ascii="宋体" w:hAnsi="宋体"/>
                <w:color w:val="000000"/>
              </w:rPr>
            </w:pPr>
            <w:r>
              <w:rPr>
                <w:rFonts w:hint="eastAsia" w:ascii="宋体" w:hAnsi="宋体"/>
                <w:b/>
                <w:color w:val="000000"/>
              </w:rPr>
              <w:t>合格（符合国家强制标准等），全新原厂原件</w:t>
            </w:r>
          </w:p>
        </w:tc>
      </w:tr>
      <w:tr w14:paraId="3DFC5AC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8" w:hRule="atLeast"/>
          <w:jc w:val="center"/>
        </w:trPr>
        <w:tc>
          <w:tcPr>
            <w:tcW w:w="3272" w:type="dxa"/>
            <w:vAlign w:val="center"/>
          </w:tcPr>
          <w:p w14:paraId="36C4C270">
            <w:pPr>
              <w:spacing w:line="360" w:lineRule="auto"/>
              <w:jc w:val="center"/>
              <w:rPr>
                <w:rFonts w:ascii="宋体" w:hAnsi="宋体" w:cs="宋体"/>
                <w:b/>
                <w:color w:val="000000"/>
                <w:szCs w:val="21"/>
              </w:rPr>
            </w:pPr>
            <w:r>
              <w:rPr>
                <w:rFonts w:hint="eastAsia" w:ascii="宋体" w:hAnsi="宋体"/>
                <w:b/>
                <w:color w:val="000000"/>
              </w:rPr>
              <w:t>★合同履行期限</w:t>
            </w:r>
          </w:p>
        </w:tc>
        <w:tc>
          <w:tcPr>
            <w:tcW w:w="5580" w:type="dxa"/>
            <w:vAlign w:val="center"/>
          </w:tcPr>
          <w:p w14:paraId="62E50BDF">
            <w:pPr>
              <w:spacing w:line="360" w:lineRule="auto"/>
              <w:rPr>
                <w:rFonts w:ascii="宋体" w:hAnsi="宋体"/>
                <w:color w:val="000000"/>
                <w:szCs w:val="21"/>
                <w:u w:val="single"/>
              </w:rPr>
            </w:pPr>
            <w:r>
              <w:rPr>
                <w:rFonts w:hint="eastAsia" w:ascii="宋体" w:hAnsi="宋体"/>
                <w:color w:val="000000"/>
                <w:szCs w:val="21"/>
                <w:u w:val="single"/>
              </w:rPr>
              <w:t>壹年</w:t>
            </w:r>
          </w:p>
        </w:tc>
      </w:tr>
      <w:tr w14:paraId="298DC66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8" w:hRule="atLeast"/>
          <w:jc w:val="center"/>
        </w:trPr>
        <w:tc>
          <w:tcPr>
            <w:tcW w:w="3272" w:type="dxa"/>
            <w:vAlign w:val="center"/>
          </w:tcPr>
          <w:p w14:paraId="1B749543">
            <w:pPr>
              <w:spacing w:line="360" w:lineRule="auto"/>
              <w:jc w:val="center"/>
              <w:rPr>
                <w:rFonts w:ascii="宋体" w:hAnsi="宋体"/>
                <w:b/>
                <w:color w:val="000000"/>
              </w:rPr>
            </w:pPr>
            <w:r>
              <w:rPr>
                <w:rFonts w:hint="eastAsia" w:ascii="宋体" w:hAnsi="宋体"/>
                <w:b/>
                <w:color w:val="000000"/>
              </w:rPr>
              <w:t>★货物质量保证期</w:t>
            </w:r>
          </w:p>
          <w:p w14:paraId="7A4DC852">
            <w:pPr>
              <w:spacing w:line="360" w:lineRule="auto"/>
              <w:jc w:val="center"/>
              <w:rPr>
                <w:rFonts w:ascii="宋体" w:hAnsi="宋体"/>
                <w:b/>
                <w:color w:val="000000"/>
              </w:rPr>
            </w:pPr>
            <w:r>
              <w:rPr>
                <w:rFonts w:hint="eastAsia" w:ascii="宋体" w:hAnsi="宋体" w:cs="宋体"/>
                <w:b/>
                <w:color w:val="000000"/>
                <w:szCs w:val="21"/>
              </w:rPr>
              <w:t>（</w:t>
            </w:r>
            <w:r>
              <w:rPr>
                <w:rFonts w:hint="eastAsia" w:ascii="宋体" w:hAnsi="宋体"/>
                <w:b/>
                <w:color w:val="000000"/>
              </w:rPr>
              <w:t>以验收合格之日起计算）</w:t>
            </w:r>
          </w:p>
        </w:tc>
        <w:tc>
          <w:tcPr>
            <w:tcW w:w="5580" w:type="dxa"/>
            <w:vAlign w:val="center"/>
          </w:tcPr>
          <w:p w14:paraId="412260BC">
            <w:pPr>
              <w:spacing w:line="360" w:lineRule="auto"/>
              <w:rPr>
                <w:rFonts w:ascii="宋体" w:hAnsi="宋体"/>
                <w:b/>
                <w:color w:val="000000"/>
                <w:u w:val="single"/>
              </w:rPr>
            </w:pPr>
            <w:r>
              <w:rPr>
                <w:rFonts w:hint="eastAsia" w:ascii="宋体" w:hAnsi="宋体"/>
                <w:color w:val="000000"/>
                <w:szCs w:val="21"/>
                <w:u w:val="single"/>
              </w:rPr>
              <w:t>壹年</w:t>
            </w:r>
          </w:p>
        </w:tc>
      </w:tr>
      <w:tr w14:paraId="392A608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jc w:val="center"/>
        </w:trPr>
        <w:tc>
          <w:tcPr>
            <w:tcW w:w="3272" w:type="dxa"/>
            <w:vAlign w:val="center"/>
          </w:tcPr>
          <w:p w14:paraId="368D7ABF">
            <w:pPr>
              <w:spacing w:line="360" w:lineRule="auto"/>
              <w:jc w:val="center"/>
              <w:rPr>
                <w:rFonts w:ascii="宋体" w:hAnsi="宋体"/>
                <w:b/>
                <w:color w:val="000000"/>
              </w:rPr>
            </w:pPr>
            <w:r>
              <w:rPr>
                <w:rFonts w:hint="eastAsia" w:ascii="宋体" w:hAnsi="宋体"/>
                <w:b/>
                <w:color w:val="000000"/>
              </w:rPr>
              <w:t>★供货方式</w:t>
            </w:r>
          </w:p>
        </w:tc>
        <w:tc>
          <w:tcPr>
            <w:tcW w:w="5580" w:type="dxa"/>
            <w:vAlign w:val="center"/>
          </w:tcPr>
          <w:p w14:paraId="0BC81D2B">
            <w:pPr>
              <w:spacing w:line="360" w:lineRule="auto"/>
              <w:ind w:firstLine="420" w:firstLineChars="200"/>
              <w:rPr>
                <w:rFonts w:ascii="宋体" w:hAnsi="宋体"/>
                <w:i/>
                <w:color w:val="000000"/>
                <w:u w:val="single"/>
              </w:rPr>
            </w:pPr>
            <w:r>
              <w:rPr>
                <w:rFonts w:hint="eastAsia" w:hAnsi="宋体"/>
                <w:color w:val="000000"/>
              </w:rPr>
              <w:t>供应商须送货上门服务；</w:t>
            </w:r>
            <w:r>
              <w:rPr>
                <w:rFonts w:hint="eastAsia" w:hAnsi="宋体"/>
                <w:color w:val="000000"/>
                <w:highlight w:val="none"/>
              </w:rPr>
              <w:t>单批供货期不得超过3天，</w:t>
            </w:r>
            <w:r>
              <w:rPr>
                <w:rFonts w:hint="eastAsia" w:hAnsi="宋体"/>
                <w:color w:val="000000"/>
              </w:rPr>
              <w:t>货物送达时，应按每批一总单、每包一清单、每包按分类号种类集中打包的要求，即每批次应附总单【注明品名、种数、价格（单价、总价）、送货日期等】</w:t>
            </w:r>
          </w:p>
        </w:tc>
      </w:tr>
      <w:tr w14:paraId="34C5B84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jc w:val="center"/>
        </w:trPr>
        <w:tc>
          <w:tcPr>
            <w:tcW w:w="3272" w:type="dxa"/>
            <w:vAlign w:val="center"/>
          </w:tcPr>
          <w:p w14:paraId="46528BEB">
            <w:pPr>
              <w:spacing w:line="360" w:lineRule="auto"/>
              <w:jc w:val="center"/>
              <w:rPr>
                <w:rFonts w:ascii="宋体" w:hAnsi="宋体"/>
                <w:b/>
                <w:color w:val="000000"/>
              </w:rPr>
            </w:pPr>
            <w:r>
              <w:rPr>
                <w:rFonts w:hint="eastAsia" w:ascii="宋体" w:hAnsi="宋体"/>
                <w:b/>
                <w:color w:val="000000"/>
              </w:rPr>
              <w:t>★交付（实施）的地点（范围）</w:t>
            </w:r>
          </w:p>
        </w:tc>
        <w:tc>
          <w:tcPr>
            <w:tcW w:w="5580" w:type="dxa"/>
            <w:vAlign w:val="center"/>
          </w:tcPr>
          <w:p w14:paraId="0CD68684">
            <w:pPr>
              <w:spacing w:line="360" w:lineRule="auto"/>
              <w:rPr>
                <w:rFonts w:ascii="宋体" w:hAnsi="宋体"/>
                <w:color w:val="000000"/>
              </w:rPr>
            </w:pPr>
            <w:r>
              <w:rPr>
                <w:rFonts w:hint="eastAsia" w:ascii="宋体" w:hAnsi="宋体"/>
                <w:color w:val="000000"/>
              </w:rPr>
              <w:t>江苏盐城（具体地点以招标人另行通知的为准）</w:t>
            </w:r>
          </w:p>
        </w:tc>
      </w:tr>
      <w:tr w14:paraId="306B57F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3" w:hRule="atLeast"/>
          <w:jc w:val="center"/>
        </w:trPr>
        <w:tc>
          <w:tcPr>
            <w:tcW w:w="3272" w:type="dxa"/>
            <w:vAlign w:val="center"/>
          </w:tcPr>
          <w:p w14:paraId="6ECD0619">
            <w:pPr>
              <w:spacing w:line="360" w:lineRule="auto"/>
              <w:jc w:val="center"/>
              <w:rPr>
                <w:rFonts w:ascii="宋体" w:hAnsi="宋体"/>
                <w:b/>
                <w:color w:val="000000"/>
              </w:rPr>
            </w:pPr>
            <w:r>
              <w:rPr>
                <w:rFonts w:hint="eastAsia" w:ascii="宋体" w:hAnsi="宋体"/>
                <w:b/>
                <w:color w:val="000000"/>
              </w:rPr>
              <w:t>★采购资金的支付方式、时间、条件（付款条件）</w:t>
            </w:r>
          </w:p>
        </w:tc>
        <w:tc>
          <w:tcPr>
            <w:tcW w:w="5580" w:type="dxa"/>
            <w:vAlign w:val="center"/>
          </w:tcPr>
          <w:p w14:paraId="2D281AFA">
            <w:pPr>
              <w:spacing w:line="360" w:lineRule="auto"/>
              <w:rPr>
                <w:rFonts w:ascii="宋体" w:hAnsi="宋体"/>
                <w:b/>
                <w:color w:val="000000"/>
              </w:rPr>
            </w:pPr>
            <w:r>
              <w:rPr>
                <w:rFonts w:hint="eastAsia" w:ascii="宋体" w:hAnsi="宋体"/>
                <w:b/>
                <w:color w:val="000000"/>
              </w:rPr>
              <w:t>1.支付方式：电汇或转账等非现金方式</w:t>
            </w:r>
          </w:p>
          <w:p w14:paraId="3190A82D">
            <w:pPr>
              <w:spacing w:line="360" w:lineRule="auto"/>
              <w:rPr>
                <w:rFonts w:hint="eastAsia" w:ascii="宋体" w:hAnsi="宋体"/>
                <w:b/>
                <w:color w:val="000000"/>
                <w:lang w:val="en-US" w:eastAsia="zh-CN"/>
              </w:rPr>
            </w:pPr>
            <w:r>
              <w:rPr>
                <w:rFonts w:hint="eastAsia" w:ascii="宋体" w:hAnsi="宋体"/>
                <w:b/>
                <w:color w:val="000000"/>
              </w:rPr>
              <w:t>2.支付时间、条件（进度和方式）：每月据实结算，并提供正规发票。</w:t>
            </w:r>
            <w:r>
              <w:rPr>
                <w:rFonts w:hint="eastAsia" w:ascii="宋体" w:hAnsi="宋体"/>
                <w:b/>
                <w:color w:val="000000"/>
                <w:lang w:eastAsia="zh-CN"/>
              </w:rPr>
              <w:t>（</w:t>
            </w:r>
            <w:r>
              <w:rPr>
                <w:rFonts w:hint="eastAsia" w:ascii="宋体" w:hAnsi="宋体"/>
                <w:b/>
                <w:color w:val="000000"/>
              </w:rPr>
              <w:t>结算方式：结算金额=</w:t>
            </w:r>
            <w:r>
              <w:rPr>
                <w:rFonts w:hint="eastAsia" w:ascii="宋体" w:hAnsi="宋体"/>
                <w:b/>
                <w:color w:val="000000"/>
                <w:lang w:val="en-US" w:eastAsia="zh-CN"/>
              </w:rPr>
              <w:t>下浮后的价格*数量</w:t>
            </w:r>
            <w:r>
              <w:rPr>
                <w:rFonts w:hint="eastAsia" w:ascii="宋体" w:hAnsi="宋体"/>
                <w:b/>
                <w:color w:val="000000"/>
                <w:lang w:eastAsia="zh-CN"/>
              </w:rPr>
              <w:t>）</w:t>
            </w:r>
            <w:r>
              <w:rPr>
                <w:rFonts w:hint="eastAsia" w:ascii="宋体" w:hAnsi="宋体"/>
                <w:b/>
                <w:color w:val="000000"/>
              </w:rPr>
              <w:t>。</w:t>
            </w:r>
          </w:p>
          <w:p w14:paraId="1F27E69C">
            <w:pPr>
              <w:pStyle w:val="22"/>
              <w:ind w:left="0" w:leftChars="0"/>
              <w:rPr>
                <w:rFonts w:hint="eastAsia" w:ascii="Times New Roman" w:hAnsi="宋体" w:eastAsia="宋体" w:cs="Times New Roman"/>
                <w:b/>
                <w:bCs/>
                <w:color w:val="000000"/>
                <w:kern w:val="2"/>
                <w:sz w:val="21"/>
                <w:szCs w:val="24"/>
                <w:lang w:val="en-US" w:eastAsia="zh-CN" w:bidi="ar-SA"/>
              </w:rPr>
            </w:pPr>
            <w:r>
              <w:rPr>
                <w:rFonts w:hint="eastAsia" w:ascii="Times New Roman" w:hAnsi="宋体" w:eastAsia="宋体" w:cs="Times New Roman"/>
                <w:b/>
                <w:bCs/>
                <w:color w:val="000000"/>
                <w:kern w:val="2"/>
                <w:sz w:val="21"/>
                <w:szCs w:val="24"/>
                <w:lang w:val="en-US" w:eastAsia="zh-CN" w:bidi="ar-SA"/>
              </w:rPr>
              <w:t>注：</w:t>
            </w:r>
          </w:p>
          <w:p w14:paraId="4F61B3FC">
            <w:pPr>
              <w:pStyle w:val="7"/>
              <w:numPr>
                <w:ilvl w:val="0"/>
                <w:numId w:val="0"/>
              </w:numPr>
              <w:rPr>
                <w:rFonts w:hint="eastAsia" w:ascii="宋体" w:hAnsi="宋体" w:cs="Times New Roman"/>
                <w:b/>
                <w:color w:val="000000"/>
                <w:kern w:val="2"/>
                <w:sz w:val="21"/>
                <w:szCs w:val="24"/>
                <w:lang w:val="en-US" w:eastAsia="zh-CN" w:bidi="ar-SA"/>
              </w:rPr>
            </w:pPr>
            <w:r>
              <w:rPr>
                <w:rFonts w:hint="eastAsia" w:ascii="宋体" w:hAnsi="宋体" w:eastAsia="宋体" w:cs="Times New Roman"/>
                <w:b/>
                <w:color w:val="000000"/>
                <w:kern w:val="2"/>
                <w:sz w:val="21"/>
                <w:szCs w:val="24"/>
                <w:lang w:val="en-US" w:eastAsia="zh-CN" w:bidi="ar-SA"/>
              </w:rPr>
              <w:t>1、</w:t>
            </w:r>
            <w:r>
              <w:rPr>
                <w:rFonts w:hint="eastAsia" w:ascii="Times New Roman" w:hAnsi="宋体" w:eastAsia="宋体" w:cs="Times New Roman"/>
                <w:b/>
                <w:bCs/>
                <w:color w:val="000000"/>
                <w:kern w:val="2"/>
                <w:sz w:val="21"/>
                <w:szCs w:val="24"/>
                <w:lang w:val="en-US" w:eastAsia="zh-CN" w:bidi="ar-SA"/>
              </w:rPr>
              <w:t>下浮后的价格=最高限价*（1-下</w:t>
            </w:r>
            <w:r>
              <w:rPr>
                <w:rFonts w:hint="eastAsia" w:ascii="宋体" w:hAnsi="宋体" w:eastAsia="宋体" w:cs="Times New Roman"/>
                <w:b/>
                <w:color w:val="000000"/>
                <w:kern w:val="2"/>
                <w:sz w:val="21"/>
                <w:szCs w:val="24"/>
                <w:lang w:val="en-US" w:eastAsia="zh-CN" w:bidi="ar-SA"/>
              </w:rPr>
              <w:t>浮率%）</w:t>
            </w:r>
            <w:r>
              <w:rPr>
                <w:rFonts w:hint="eastAsia" w:ascii="宋体" w:hAnsi="宋体" w:cs="Times New Roman"/>
                <w:b/>
                <w:color w:val="000000"/>
                <w:kern w:val="2"/>
                <w:sz w:val="21"/>
                <w:szCs w:val="24"/>
                <w:lang w:val="en-US" w:eastAsia="zh-CN" w:bidi="ar-SA"/>
              </w:rPr>
              <w:t>；</w:t>
            </w:r>
          </w:p>
          <w:p w14:paraId="0FED3321">
            <w:pPr>
              <w:pStyle w:val="7"/>
              <w:numPr>
                <w:ilvl w:val="0"/>
                <w:numId w:val="0"/>
              </w:numPr>
              <w:rPr>
                <w:rFonts w:hint="eastAsia" w:ascii="宋体" w:hAnsi="宋体" w:eastAsia="宋体" w:cs="Times New Roman"/>
                <w:b/>
                <w:color w:val="000000"/>
                <w:kern w:val="2"/>
                <w:sz w:val="21"/>
                <w:szCs w:val="24"/>
                <w:lang w:val="en-US" w:eastAsia="zh-CN" w:bidi="ar-SA"/>
              </w:rPr>
            </w:pPr>
            <w:r>
              <w:rPr>
                <w:rFonts w:hint="eastAsia" w:ascii="宋体" w:hAnsi="宋体" w:eastAsia="宋体" w:cs="Times New Roman"/>
                <w:b/>
                <w:color w:val="000000"/>
                <w:kern w:val="2"/>
                <w:sz w:val="21"/>
                <w:szCs w:val="24"/>
                <w:lang w:val="en-US" w:eastAsia="zh-CN" w:bidi="ar-SA"/>
              </w:rPr>
              <w:t>例如：如报价下浮率为30%（所有货物同比例下浮），最高限价为100元；</w:t>
            </w:r>
          </w:p>
          <w:p w14:paraId="41335E78">
            <w:pPr>
              <w:pStyle w:val="22"/>
              <w:ind w:left="0" w:leftChars="0"/>
              <w:rPr>
                <w:rFonts w:hint="default" w:ascii="宋体" w:hAnsi="宋体" w:eastAsia="宋体" w:cs="Times New Roman"/>
                <w:b/>
                <w:color w:val="000000"/>
                <w:kern w:val="2"/>
                <w:sz w:val="21"/>
                <w:szCs w:val="24"/>
                <w:lang w:val="en-US" w:eastAsia="zh-CN" w:bidi="ar-SA"/>
              </w:rPr>
            </w:pPr>
            <w:r>
              <w:rPr>
                <w:rFonts w:hint="eastAsia" w:ascii="Times New Roman" w:hAnsi="宋体" w:eastAsia="宋体" w:cs="Times New Roman"/>
                <w:b/>
                <w:bCs/>
                <w:color w:val="000000"/>
                <w:kern w:val="2"/>
                <w:sz w:val="21"/>
                <w:szCs w:val="24"/>
                <w:lang w:val="en-US" w:eastAsia="zh-CN" w:bidi="ar-SA"/>
              </w:rPr>
              <w:t>下浮后的价格</w:t>
            </w:r>
            <w:r>
              <w:rPr>
                <w:rFonts w:hint="eastAsia" w:ascii="宋体" w:hAnsi="宋体" w:eastAsia="宋体" w:cs="Times New Roman"/>
                <w:b/>
                <w:color w:val="000000"/>
                <w:kern w:val="2"/>
                <w:sz w:val="21"/>
                <w:szCs w:val="24"/>
                <w:lang w:val="en-US" w:eastAsia="zh-CN" w:bidi="ar-SA"/>
              </w:rPr>
              <w:t>：100元*（1-30%）=70元</w:t>
            </w:r>
          </w:p>
          <w:p w14:paraId="071986D4">
            <w:pPr>
              <w:pStyle w:val="22"/>
              <w:ind w:left="0" w:leftChars="0"/>
            </w:pPr>
            <w:r>
              <w:rPr>
                <w:rFonts w:hint="eastAsia" w:ascii="Times New Roman" w:hAnsi="宋体" w:eastAsia="宋体" w:cs="Times New Roman"/>
                <w:b/>
                <w:bCs/>
                <w:color w:val="000000"/>
                <w:kern w:val="2"/>
                <w:sz w:val="21"/>
                <w:szCs w:val="24"/>
                <w:lang w:val="en-US" w:eastAsia="zh-CN" w:bidi="ar-SA"/>
              </w:rPr>
              <w:t>2、最终结算金额保留到角，分值抹零。</w:t>
            </w:r>
          </w:p>
        </w:tc>
      </w:tr>
      <w:tr w14:paraId="30366AC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3" w:hRule="atLeast"/>
          <w:jc w:val="center"/>
        </w:trPr>
        <w:tc>
          <w:tcPr>
            <w:tcW w:w="8852" w:type="dxa"/>
            <w:gridSpan w:val="2"/>
            <w:vAlign w:val="center"/>
          </w:tcPr>
          <w:p w14:paraId="0B6B0D2D">
            <w:pPr>
              <w:rPr>
                <w:rFonts w:ascii="宋体" w:hAnsi="宋体"/>
                <w:b/>
                <w:color w:val="000000"/>
                <w:sz w:val="18"/>
                <w:szCs w:val="18"/>
              </w:rPr>
            </w:pPr>
            <w:r>
              <w:rPr>
                <w:rFonts w:hint="eastAsia" w:ascii="宋体" w:hAnsi="宋体"/>
                <w:b/>
                <w:color w:val="000000"/>
                <w:sz w:val="18"/>
                <w:szCs w:val="18"/>
              </w:rPr>
              <w:t>特别说明：1.本表是采购需求及政府采购合同相关内容的</w:t>
            </w:r>
            <w:r>
              <w:rPr>
                <w:rFonts w:ascii="宋体" w:hAnsi="宋体"/>
                <w:b/>
                <w:color w:val="000000"/>
                <w:sz w:val="18"/>
                <w:szCs w:val="18"/>
              </w:rPr>
              <w:t>说明和补充</w:t>
            </w:r>
            <w:r>
              <w:rPr>
                <w:rFonts w:hint="eastAsia" w:ascii="宋体" w:hAnsi="宋体"/>
                <w:b/>
                <w:color w:val="000000"/>
                <w:sz w:val="18"/>
                <w:szCs w:val="18"/>
              </w:rPr>
              <w:t>，如有矛盾，应以本表为准。</w:t>
            </w:r>
          </w:p>
          <w:p w14:paraId="51AA4E45">
            <w:pPr>
              <w:rPr>
                <w:rFonts w:ascii="宋体" w:hAnsi="宋体"/>
                <w:color w:val="000000"/>
              </w:rPr>
            </w:pPr>
            <w:r>
              <w:rPr>
                <w:rFonts w:hint="eastAsia" w:ascii="宋体" w:hAnsi="宋体"/>
                <w:b/>
                <w:color w:val="000000"/>
                <w:sz w:val="18"/>
                <w:szCs w:val="18"/>
              </w:rPr>
              <w:t>2.本表加★部分为实质性要求，不接受负偏离（按无效处理）。未加注的，以“采购需求”部分为准。</w:t>
            </w:r>
          </w:p>
        </w:tc>
      </w:tr>
    </w:tbl>
    <w:p w14:paraId="0ED5CC91">
      <w:pPr>
        <w:pStyle w:val="8"/>
        <w:rPr>
          <w:color w:val="000000"/>
        </w:rPr>
      </w:pPr>
    </w:p>
    <w:p w14:paraId="39FBD16E">
      <w:pPr>
        <w:pStyle w:val="8"/>
        <w:rPr>
          <w:color w:val="000000"/>
        </w:rPr>
      </w:pPr>
    </w:p>
    <w:p w14:paraId="75B72105">
      <w:pPr>
        <w:pStyle w:val="8"/>
        <w:rPr>
          <w:color w:val="000000"/>
        </w:rPr>
      </w:pPr>
      <w:r>
        <w:rPr>
          <w:rFonts w:hint="eastAsia" w:ascii="宋体" w:hAnsi="宋体" w:cs="宋体"/>
          <w:b/>
          <w:bCs/>
          <w:color w:val="000000"/>
          <w:szCs w:val="21"/>
          <w:highlight w:val="none"/>
          <w:u w:val="single"/>
        </w:rPr>
        <w:t xml:space="preserve"> </w:t>
      </w:r>
    </w:p>
    <w:p w14:paraId="6DC94C3A">
      <w:pPr>
        <w:spacing w:line="360" w:lineRule="auto"/>
        <w:jc w:val="center"/>
        <w:outlineLvl w:val="1"/>
        <w:rPr>
          <w:rFonts w:ascii="宋体" w:hAnsi="宋体" w:cs="宋体"/>
          <w:b/>
          <w:bCs/>
          <w:color w:val="000000"/>
          <w:szCs w:val="21"/>
        </w:rPr>
      </w:pPr>
      <w:r>
        <w:rPr>
          <w:rFonts w:hint="eastAsia" w:ascii="宋体" w:hAnsi="宋体"/>
          <w:b/>
          <w:color w:val="000000"/>
          <w:szCs w:val="22"/>
        </w:rPr>
        <w:br w:type="page"/>
      </w:r>
      <w:bookmarkStart w:id="31" w:name="_Toc184029942"/>
      <w:r>
        <w:rPr>
          <w:rFonts w:hint="eastAsia"/>
          <w:b/>
          <w:color w:val="000000"/>
        </w:rPr>
        <w:t>一、采购需求</w:t>
      </w:r>
      <w:bookmarkEnd w:id="31"/>
    </w:p>
    <w:p w14:paraId="4635C312">
      <w:pPr>
        <w:rPr>
          <w:rFonts w:hint="eastAsia"/>
        </w:rPr>
      </w:pPr>
    </w:p>
    <w:p w14:paraId="1CCCECB6">
      <w:pPr>
        <w:ind w:firstLine="422" w:firstLineChars="200"/>
        <w:outlineLvl w:val="2"/>
        <w:rPr>
          <w:rFonts w:asciiTheme="minorEastAsia" w:hAnsiTheme="minorEastAsia" w:eastAsiaTheme="minorEastAsia" w:cstheme="minorEastAsia"/>
          <w:b/>
          <w:bCs/>
          <w:color w:val="000000"/>
          <w:kern w:val="0"/>
          <w:szCs w:val="21"/>
          <w:lang w:bidi="ar"/>
        </w:rPr>
      </w:pPr>
      <w:bookmarkStart w:id="32" w:name="_Toc184029943"/>
      <w:r>
        <w:rPr>
          <w:rFonts w:hint="eastAsia" w:asciiTheme="minorEastAsia" w:hAnsiTheme="minorEastAsia" w:eastAsiaTheme="minorEastAsia" w:cstheme="minorEastAsia"/>
          <w:b/>
          <w:bCs/>
          <w:color w:val="000000"/>
          <w:kern w:val="0"/>
          <w:szCs w:val="21"/>
          <w:lang w:bidi="ar"/>
        </w:rPr>
        <w:t>一、项目清单表（规格、参考量、限价、品牌）</w:t>
      </w:r>
      <w:bookmarkEnd w:id="32"/>
    </w:p>
    <w:p w14:paraId="6362F341">
      <w:pPr>
        <w:ind w:firstLine="422" w:firstLineChars="200"/>
        <w:rPr>
          <w:rFonts w:ascii="宋体" w:hAnsi="宋体"/>
          <w:b/>
          <w:color w:val="000000"/>
          <w:highlight w:val="none"/>
        </w:rPr>
      </w:pPr>
      <w:r>
        <w:rPr>
          <w:rFonts w:hint="eastAsia" w:asciiTheme="minorEastAsia" w:hAnsiTheme="minorEastAsia" w:eastAsiaTheme="minorEastAsia" w:cstheme="minorEastAsia"/>
          <w:b/>
          <w:bCs/>
          <w:color w:val="000000"/>
          <w:kern w:val="0"/>
          <w:szCs w:val="21"/>
          <w:highlight w:val="none"/>
          <w:lang w:bidi="ar"/>
        </w:rPr>
        <w:t>1、常用耗材清单表：</w:t>
      </w:r>
    </w:p>
    <w:tbl>
      <w:tblPr>
        <w:tblStyle w:val="30"/>
        <w:tblW w:w="9371" w:type="dxa"/>
        <w:tblInd w:w="404" w:type="dxa"/>
        <w:tblLayout w:type="fixed"/>
        <w:tblCellMar>
          <w:top w:w="0" w:type="dxa"/>
          <w:left w:w="108" w:type="dxa"/>
          <w:bottom w:w="0" w:type="dxa"/>
          <w:right w:w="108" w:type="dxa"/>
        </w:tblCellMar>
      </w:tblPr>
      <w:tblGrid>
        <w:gridCol w:w="724"/>
        <w:gridCol w:w="1954"/>
        <w:gridCol w:w="1218"/>
        <w:gridCol w:w="797"/>
        <w:gridCol w:w="851"/>
        <w:gridCol w:w="1134"/>
        <w:gridCol w:w="850"/>
        <w:gridCol w:w="992"/>
        <w:gridCol w:w="851"/>
      </w:tblGrid>
      <w:tr w14:paraId="2A6C943D">
        <w:tblPrEx>
          <w:tblCellMar>
            <w:top w:w="0" w:type="dxa"/>
            <w:left w:w="108" w:type="dxa"/>
            <w:bottom w:w="0" w:type="dxa"/>
            <w:right w:w="108" w:type="dxa"/>
          </w:tblCellMar>
        </w:tblPrEx>
        <w:trPr>
          <w:trHeight w:val="340" w:hRule="atLeast"/>
        </w:trPr>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33A1CC">
            <w:pPr>
              <w:widowControl/>
              <w:jc w:val="center"/>
              <w:textAlignment w:val="center"/>
              <w:rPr>
                <w:rFonts w:asciiTheme="minorEastAsia" w:hAnsiTheme="minorEastAsia" w:eastAsiaTheme="minorEastAsia" w:cstheme="minorEastAsia"/>
                <w:b/>
                <w:bCs/>
                <w:color w:val="000000"/>
                <w:szCs w:val="21"/>
              </w:rPr>
            </w:pPr>
            <w:r>
              <w:rPr>
                <w:rFonts w:hint="eastAsia" w:asciiTheme="minorEastAsia" w:hAnsiTheme="minorEastAsia" w:eastAsiaTheme="minorEastAsia" w:cstheme="minorEastAsia"/>
                <w:b/>
                <w:bCs/>
                <w:color w:val="000000"/>
                <w:kern w:val="0"/>
                <w:szCs w:val="21"/>
                <w:lang w:bidi="ar"/>
              </w:rPr>
              <w:t>序号</w:t>
            </w:r>
          </w:p>
        </w:tc>
        <w:tc>
          <w:tcPr>
            <w:tcW w:w="1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D30457">
            <w:pPr>
              <w:widowControl/>
              <w:jc w:val="center"/>
              <w:textAlignment w:val="center"/>
              <w:rPr>
                <w:rFonts w:asciiTheme="minorEastAsia" w:hAnsiTheme="minorEastAsia" w:eastAsiaTheme="minorEastAsia" w:cstheme="minorEastAsia"/>
                <w:b/>
                <w:bCs/>
                <w:color w:val="000000"/>
                <w:szCs w:val="21"/>
              </w:rPr>
            </w:pPr>
            <w:r>
              <w:rPr>
                <w:rFonts w:hint="eastAsia" w:asciiTheme="minorEastAsia" w:hAnsiTheme="minorEastAsia" w:eastAsiaTheme="minorEastAsia" w:cstheme="minorEastAsia"/>
                <w:b/>
                <w:bCs/>
                <w:color w:val="000000"/>
                <w:kern w:val="0"/>
                <w:szCs w:val="21"/>
                <w:lang w:bidi="ar"/>
              </w:rPr>
              <w:t>名称</w:t>
            </w:r>
          </w:p>
        </w:tc>
        <w:tc>
          <w:tcPr>
            <w:tcW w:w="12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7ED361">
            <w:pPr>
              <w:widowControl/>
              <w:jc w:val="center"/>
              <w:textAlignment w:val="center"/>
              <w:rPr>
                <w:rFonts w:asciiTheme="minorEastAsia" w:hAnsiTheme="minorEastAsia" w:eastAsiaTheme="minorEastAsia" w:cstheme="minorEastAsia"/>
                <w:b/>
                <w:bCs/>
                <w:color w:val="000000"/>
                <w:szCs w:val="21"/>
              </w:rPr>
            </w:pPr>
            <w:r>
              <w:rPr>
                <w:rFonts w:hint="eastAsia" w:asciiTheme="minorEastAsia" w:hAnsiTheme="minorEastAsia" w:eastAsiaTheme="minorEastAsia" w:cstheme="minorEastAsia"/>
                <w:b/>
                <w:bCs/>
                <w:color w:val="000000"/>
                <w:kern w:val="0"/>
                <w:szCs w:val="21"/>
                <w:lang w:bidi="ar"/>
              </w:rPr>
              <w:t>规格</w:t>
            </w:r>
          </w:p>
        </w:tc>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CBF764">
            <w:pPr>
              <w:widowControl/>
              <w:jc w:val="center"/>
              <w:textAlignment w:val="center"/>
              <w:rPr>
                <w:rFonts w:asciiTheme="minorEastAsia" w:hAnsiTheme="minorEastAsia" w:eastAsiaTheme="minorEastAsia" w:cstheme="minorEastAsia"/>
                <w:b/>
                <w:bCs/>
                <w:color w:val="000000"/>
                <w:szCs w:val="21"/>
              </w:rPr>
            </w:pPr>
            <w:r>
              <w:rPr>
                <w:rFonts w:hint="eastAsia" w:asciiTheme="minorEastAsia" w:hAnsiTheme="minorEastAsia" w:eastAsiaTheme="minorEastAsia" w:cstheme="minorEastAsia"/>
                <w:b/>
                <w:bCs/>
                <w:color w:val="000000"/>
                <w:kern w:val="0"/>
                <w:szCs w:val="21"/>
                <w:lang w:bidi="ar"/>
              </w:rPr>
              <w:t>单位</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81C7B9">
            <w:pPr>
              <w:widowControl/>
              <w:jc w:val="center"/>
              <w:textAlignment w:val="center"/>
              <w:rPr>
                <w:rFonts w:asciiTheme="minorEastAsia" w:hAnsiTheme="minorEastAsia" w:eastAsiaTheme="minorEastAsia" w:cstheme="minorEastAsia"/>
                <w:b/>
                <w:bCs/>
                <w:color w:val="000000"/>
                <w:szCs w:val="21"/>
              </w:rPr>
            </w:pPr>
            <w:r>
              <w:rPr>
                <w:rFonts w:hint="eastAsia" w:asciiTheme="minorEastAsia" w:hAnsiTheme="minorEastAsia" w:eastAsiaTheme="minorEastAsia" w:cstheme="minorEastAsia"/>
                <w:b/>
                <w:bCs/>
                <w:color w:val="000000"/>
                <w:kern w:val="0"/>
                <w:szCs w:val="21"/>
                <w:lang w:bidi="ar"/>
              </w:rPr>
              <w:t>年参考数量</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9D3AAA">
            <w:pPr>
              <w:widowControl/>
              <w:jc w:val="center"/>
              <w:textAlignment w:val="center"/>
              <w:rPr>
                <w:rFonts w:asciiTheme="minorEastAsia" w:hAnsiTheme="minorEastAsia" w:eastAsiaTheme="minorEastAsia" w:cstheme="minorEastAsia"/>
                <w:b/>
                <w:bCs/>
                <w:color w:val="000000"/>
                <w:szCs w:val="21"/>
              </w:rPr>
            </w:pPr>
            <w:r>
              <w:rPr>
                <w:rFonts w:hint="eastAsia" w:asciiTheme="minorEastAsia" w:hAnsiTheme="minorEastAsia" w:eastAsiaTheme="minorEastAsia" w:cstheme="minorEastAsia"/>
                <w:b/>
                <w:bCs/>
                <w:color w:val="000000"/>
                <w:kern w:val="0"/>
                <w:szCs w:val="21"/>
                <w:lang w:bidi="ar"/>
              </w:rPr>
              <w:t>最高限价</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D790A4">
            <w:pPr>
              <w:widowControl/>
              <w:jc w:val="center"/>
              <w:textAlignment w:val="center"/>
              <w:rPr>
                <w:rFonts w:asciiTheme="minorEastAsia" w:hAnsiTheme="minorEastAsia" w:eastAsiaTheme="minorEastAsia" w:cstheme="minorEastAsia"/>
                <w:b/>
                <w:bCs/>
                <w:color w:val="000000"/>
                <w:szCs w:val="21"/>
              </w:rPr>
            </w:pPr>
            <w:r>
              <w:rPr>
                <w:rFonts w:hint="eastAsia" w:asciiTheme="minorEastAsia" w:hAnsiTheme="minorEastAsia" w:eastAsiaTheme="minorEastAsia" w:cstheme="minorEastAsia"/>
                <w:b/>
                <w:bCs/>
                <w:color w:val="000000"/>
                <w:kern w:val="0"/>
                <w:szCs w:val="21"/>
                <w:lang w:bidi="ar"/>
              </w:rPr>
              <w:t>品牌</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FC75AC">
            <w:pPr>
              <w:widowControl/>
              <w:jc w:val="center"/>
              <w:textAlignment w:val="center"/>
              <w:rPr>
                <w:rFonts w:asciiTheme="minorEastAsia" w:hAnsiTheme="minorEastAsia" w:eastAsiaTheme="minorEastAsia" w:cstheme="minorEastAsia"/>
                <w:b/>
                <w:bCs/>
                <w:color w:val="000000"/>
                <w:szCs w:val="21"/>
              </w:rPr>
            </w:pPr>
            <w:r>
              <w:rPr>
                <w:rFonts w:hint="eastAsia" w:asciiTheme="minorEastAsia" w:hAnsiTheme="minorEastAsia" w:eastAsiaTheme="minorEastAsia" w:cstheme="minorEastAsia"/>
                <w:b/>
                <w:bCs/>
                <w:color w:val="000000"/>
                <w:kern w:val="0"/>
                <w:szCs w:val="21"/>
                <w:lang w:bidi="ar"/>
              </w:rPr>
              <w:t>品牌</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E24DEE">
            <w:pPr>
              <w:widowControl/>
              <w:jc w:val="center"/>
              <w:textAlignment w:val="center"/>
              <w:rPr>
                <w:rFonts w:asciiTheme="minorEastAsia" w:hAnsiTheme="minorEastAsia" w:eastAsiaTheme="minorEastAsia" w:cstheme="minorEastAsia"/>
                <w:b/>
                <w:bCs/>
                <w:color w:val="000000"/>
                <w:szCs w:val="21"/>
              </w:rPr>
            </w:pPr>
            <w:r>
              <w:rPr>
                <w:rFonts w:hint="eastAsia" w:asciiTheme="minorEastAsia" w:hAnsiTheme="minorEastAsia" w:eastAsiaTheme="minorEastAsia" w:cstheme="minorEastAsia"/>
                <w:b/>
                <w:bCs/>
                <w:color w:val="000000"/>
                <w:kern w:val="0"/>
                <w:szCs w:val="21"/>
                <w:lang w:bidi="ar"/>
              </w:rPr>
              <w:t>品牌</w:t>
            </w:r>
          </w:p>
        </w:tc>
      </w:tr>
      <w:tr w14:paraId="485DE8EF">
        <w:tblPrEx>
          <w:tblCellMar>
            <w:top w:w="0" w:type="dxa"/>
            <w:left w:w="108" w:type="dxa"/>
            <w:bottom w:w="0" w:type="dxa"/>
            <w:right w:w="108" w:type="dxa"/>
          </w:tblCellMar>
        </w:tblPrEx>
        <w:trPr>
          <w:trHeight w:val="340" w:hRule="atLeast"/>
        </w:trPr>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916561">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1</w:t>
            </w:r>
          </w:p>
        </w:tc>
        <w:tc>
          <w:tcPr>
            <w:tcW w:w="1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55F6F2">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LED灯管</w:t>
            </w:r>
          </w:p>
        </w:tc>
        <w:tc>
          <w:tcPr>
            <w:tcW w:w="12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F6D1DC">
            <w:pPr>
              <w:widowControl/>
              <w:jc w:val="center"/>
              <w:textAlignment w:val="center"/>
              <w:rPr>
                <w:rFonts w:asciiTheme="minorEastAsia" w:hAnsiTheme="minorEastAsia" w:eastAsiaTheme="minorEastAsia" w:cstheme="minorEastAsia"/>
                <w:color w:val="000000"/>
                <w:kern w:val="0"/>
                <w:szCs w:val="21"/>
                <w:lang w:bidi="ar"/>
              </w:rPr>
            </w:pPr>
            <w:r>
              <w:rPr>
                <w:rFonts w:hint="eastAsia" w:asciiTheme="minorEastAsia" w:hAnsiTheme="minorEastAsia" w:eastAsiaTheme="minorEastAsia" w:cstheme="minorEastAsia"/>
                <w:color w:val="000000"/>
                <w:kern w:val="0"/>
                <w:szCs w:val="21"/>
                <w:lang w:bidi="ar"/>
              </w:rPr>
              <w:t>T8(1.2m)</w:t>
            </w:r>
          </w:p>
          <w:p w14:paraId="3BEA868B">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24W</w:t>
            </w:r>
          </w:p>
        </w:tc>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5EF2F4">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只</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91EA61">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1200</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63D659">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9.00</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A686BC">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佛山</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EC6AE3">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欧普</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762A90">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雷士</w:t>
            </w:r>
          </w:p>
        </w:tc>
      </w:tr>
      <w:tr w14:paraId="68C28C19">
        <w:tblPrEx>
          <w:tblCellMar>
            <w:top w:w="0" w:type="dxa"/>
            <w:left w:w="108" w:type="dxa"/>
            <w:bottom w:w="0" w:type="dxa"/>
            <w:right w:w="108" w:type="dxa"/>
          </w:tblCellMar>
        </w:tblPrEx>
        <w:trPr>
          <w:trHeight w:val="340" w:hRule="atLeast"/>
        </w:trPr>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CEA773">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2</w:t>
            </w:r>
          </w:p>
        </w:tc>
        <w:tc>
          <w:tcPr>
            <w:tcW w:w="1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97E734">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5号电池</w:t>
            </w:r>
          </w:p>
        </w:tc>
        <w:tc>
          <w:tcPr>
            <w:tcW w:w="12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D6376B">
            <w:pPr>
              <w:jc w:val="center"/>
              <w:rPr>
                <w:rFonts w:asciiTheme="minorEastAsia" w:hAnsiTheme="minorEastAsia" w:eastAsiaTheme="minorEastAsia" w:cstheme="minorEastAsia"/>
                <w:color w:val="000000"/>
                <w:szCs w:val="21"/>
              </w:rPr>
            </w:pPr>
          </w:p>
        </w:tc>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47C2B6">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节</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AEE9AC">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1100</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7036AF">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2.00</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B35A4F">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南孚</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3560D9">
            <w:pPr>
              <w:jc w:val="center"/>
              <w:rPr>
                <w:rFonts w:asciiTheme="minorEastAsia" w:hAnsiTheme="minorEastAsia" w:eastAsiaTheme="minorEastAsia" w:cstheme="minorEastAsia"/>
                <w:color w:val="000000"/>
                <w:szCs w:val="21"/>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8D3E28">
            <w:pPr>
              <w:jc w:val="center"/>
              <w:rPr>
                <w:rFonts w:asciiTheme="minorEastAsia" w:hAnsiTheme="minorEastAsia" w:eastAsiaTheme="minorEastAsia" w:cstheme="minorEastAsia"/>
                <w:color w:val="000000"/>
                <w:szCs w:val="21"/>
              </w:rPr>
            </w:pPr>
          </w:p>
        </w:tc>
      </w:tr>
      <w:tr w14:paraId="07E44674">
        <w:tblPrEx>
          <w:tblCellMar>
            <w:top w:w="0" w:type="dxa"/>
            <w:left w:w="108" w:type="dxa"/>
            <w:bottom w:w="0" w:type="dxa"/>
            <w:right w:w="108" w:type="dxa"/>
          </w:tblCellMar>
        </w:tblPrEx>
        <w:trPr>
          <w:trHeight w:val="340" w:hRule="atLeast"/>
        </w:trPr>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0711A6">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3</w:t>
            </w:r>
          </w:p>
        </w:tc>
        <w:tc>
          <w:tcPr>
            <w:tcW w:w="1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ED883B">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LED灯泡</w:t>
            </w:r>
          </w:p>
        </w:tc>
        <w:tc>
          <w:tcPr>
            <w:tcW w:w="12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D7F88C">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10W</w:t>
            </w:r>
          </w:p>
        </w:tc>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20D931">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只</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85F43E">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700</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8D5EFB">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9.00</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EFFD2C">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佛山</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B39C2A">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欧普</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8C929B">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雷士</w:t>
            </w:r>
          </w:p>
        </w:tc>
      </w:tr>
      <w:tr w14:paraId="53A13565">
        <w:tblPrEx>
          <w:tblCellMar>
            <w:top w:w="0" w:type="dxa"/>
            <w:left w:w="108" w:type="dxa"/>
            <w:bottom w:w="0" w:type="dxa"/>
            <w:right w:w="108" w:type="dxa"/>
          </w:tblCellMar>
        </w:tblPrEx>
        <w:trPr>
          <w:trHeight w:val="340" w:hRule="atLeast"/>
        </w:trPr>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82F748">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4</w:t>
            </w:r>
          </w:p>
        </w:tc>
        <w:tc>
          <w:tcPr>
            <w:tcW w:w="1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F3EC9F">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LED平板灯</w:t>
            </w:r>
          </w:p>
        </w:tc>
        <w:tc>
          <w:tcPr>
            <w:tcW w:w="12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39336F">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48W(60cm*60cm)</w:t>
            </w:r>
          </w:p>
        </w:tc>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B243F7">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只</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EAB316">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500</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BE410D">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75.00</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1D114C">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佛山</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03FBF5">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欧普</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7E9969">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公牛</w:t>
            </w:r>
          </w:p>
        </w:tc>
      </w:tr>
      <w:tr w14:paraId="0C5A9A61">
        <w:tblPrEx>
          <w:tblCellMar>
            <w:top w:w="0" w:type="dxa"/>
            <w:left w:w="108" w:type="dxa"/>
            <w:bottom w:w="0" w:type="dxa"/>
            <w:right w:w="108" w:type="dxa"/>
          </w:tblCellMar>
        </w:tblPrEx>
        <w:trPr>
          <w:trHeight w:val="340" w:hRule="atLeast"/>
        </w:trPr>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506909">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5</w:t>
            </w:r>
          </w:p>
        </w:tc>
        <w:tc>
          <w:tcPr>
            <w:tcW w:w="1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267D2A">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LED灯带</w:t>
            </w:r>
          </w:p>
        </w:tc>
        <w:tc>
          <w:tcPr>
            <w:tcW w:w="12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9A6454">
            <w:pPr>
              <w:jc w:val="center"/>
              <w:rPr>
                <w:rFonts w:asciiTheme="minorEastAsia" w:hAnsiTheme="minorEastAsia" w:eastAsiaTheme="minorEastAsia" w:cstheme="minorEastAsia"/>
                <w:color w:val="000000"/>
                <w:szCs w:val="21"/>
              </w:rPr>
            </w:pPr>
          </w:p>
        </w:tc>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6AB169">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米</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CBD9F1">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500</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160E28">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6.00</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8D74B1">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佛山</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084D8A">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欧普</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59D9CF">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公牛</w:t>
            </w:r>
          </w:p>
        </w:tc>
      </w:tr>
      <w:tr w14:paraId="79951030">
        <w:tblPrEx>
          <w:tblCellMar>
            <w:top w:w="0" w:type="dxa"/>
            <w:left w:w="108" w:type="dxa"/>
            <w:bottom w:w="0" w:type="dxa"/>
            <w:right w:w="108" w:type="dxa"/>
          </w:tblCellMar>
        </w:tblPrEx>
        <w:trPr>
          <w:trHeight w:val="340" w:hRule="atLeast"/>
        </w:trPr>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F14263">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6</w:t>
            </w:r>
          </w:p>
        </w:tc>
        <w:tc>
          <w:tcPr>
            <w:tcW w:w="1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055A18">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PVC直接</w:t>
            </w:r>
          </w:p>
        </w:tc>
        <w:tc>
          <w:tcPr>
            <w:tcW w:w="12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ADE5B0">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φ20</w:t>
            </w:r>
          </w:p>
        </w:tc>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CFBA20">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只</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1170F7">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500</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4B7BC9">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0.5</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FAA8BB">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日丰</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A07A1E">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伟星</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565504">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中财</w:t>
            </w:r>
          </w:p>
        </w:tc>
      </w:tr>
      <w:tr w14:paraId="44781214">
        <w:tblPrEx>
          <w:tblCellMar>
            <w:top w:w="0" w:type="dxa"/>
            <w:left w:w="108" w:type="dxa"/>
            <w:bottom w:w="0" w:type="dxa"/>
            <w:right w:w="108" w:type="dxa"/>
          </w:tblCellMar>
        </w:tblPrEx>
        <w:trPr>
          <w:trHeight w:val="340" w:hRule="atLeast"/>
        </w:trPr>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7A58C4">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7</w:t>
            </w:r>
          </w:p>
        </w:tc>
        <w:tc>
          <w:tcPr>
            <w:tcW w:w="1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FB8363">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PVC U型卡</w:t>
            </w:r>
          </w:p>
        </w:tc>
        <w:tc>
          <w:tcPr>
            <w:tcW w:w="12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DC4B07">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φ32</w:t>
            </w:r>
          </w:p>
        </w:tc>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1AC92A">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只</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7BF8D0">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500</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54539C">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0.5</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5736FE">
            <w:pPr>
              <w:jc w:val="center"/>
              <w:rPr>
                <w:rFonts w:asciiTheme="minorEastAsia" w:hAnsiTheme="minorEastAsia" w:eastAsiaTheme="minorEastAsia" w:cstheme="minorEastAsia"/>
                <w:color w:val="000000"/>
                <w:szCs w:val="21"/>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956391">
            <w:pPr>
              <w:jc w:val="center"/>
              <w:rPr>
                <w:rFonts w:asciiTheme="minorEastAsia" w:hAnsiTheme="minorEastAsia" w:eastAsiaTheme="minorEastAsia" w:cstheme="minorEastAsia"/>
                <w:color w:val="000000"/>
                <w:szCs w:val="21"/>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A93DEF">
            <w:pPr>
              <w:jc w:val="center"/>
              <w:rPr>
                <w:rFonts w:asciiTheme="minorEastAsia" w:hAnsiTheme="minorEastAsia" w:eastAsiaTheme="minorEastAsia" w:cstheme="minorEastAsia"/>
                <w:color w:val="000000"/>
                <w:szCs w:val="21"/>
              </w:rPr>
            </w:pPr>
          </w:p>
        </w:tc>
      </w:tr>
      <w:tr w14:paraId="72162E40">
        <w:tblPrEx>
          <w:tblCellMar>
            <w:top w:w="0" w:type="dxa"/>
            <w:left w:w="108" w:type="dxa"/>
            <w:bottom w:w="0" w:type="dxa"/>
            <w:right w:w="108" w:type="dxa"/>
          </w:tblCellMar>
        </w:tblPrEx>
        <w:trPr>
          <w:trHeight w:val="340" w:hRule="atLeast"/>
        </w:trPr>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D53767">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8</w:t>
            </w:r>
          </w:p>
        </w:tc>
        <w:tc>
          <w:tcPr>
            <w:tcW w:w="1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888204">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T5一体化支架</w:t>
            </w:r>
          </w:p>
        </w:tc>
        <w:tc>
          <w:tcPr>
            <w:tcW w:w="12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D675F7">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1.2m/0.9m/0.6m</w:t>
            </w:r>
          </w:p>
        </w:tc>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6A40D6">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只</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838E70">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300</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139E0C">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20.00</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BB0373">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佛山</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2C7DD5">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欧普</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4386FF">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雷士</w:t>
            </w:r>
          </w:p>
        </w:tc>
      </w:tr>
      <w:tr w14:paraId="1660600E">
        <w:tblPrEx>
          <w:tblCellMar>
            <w:top w:w="0" w:type="dxa"/>
            <w:left w:w="108" w:type="dxa"/>
            <w:bottom w:w="0" w:type="dxa"/>
            <w:right w:w="108" w:type="dxa"/>
          </w:tblCellMar>
        </w:tblPrEx>
        <w:trPr>
          <w:trHeight w:val="340" w:hRule="atLeast"/>
        </w:trPr>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777839">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9</w:t>
            </w:r>
          </w:p>
        </w:tc>
        <w:tc>
          <w:tcPr>
            <w:tcW w:w="1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F3BE02">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PVC直接</w:t>
            </w:r>
          </w:p>
        </w:tc>
        <w:tc>
          <w:tcPr>
            <w:tcW w:w="12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60E1F8">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φ16</w:t>
            </w:r>
          </w:p>
        </w:tc>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8B8FC6">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只</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827B49">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300</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490AA3">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0.5</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9460CC">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日丰</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EA7F93">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伟星</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05BAEB">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中财</w:t>
            </w:r>
          </w:p>
        </w:tc>
      </w:tr>
      <w:tr w14:paraId="14A99CA5">
        <w:tblPrEx>
          <w:tblCellMar>
            <w:top w:w="0" w:type="dxa"/>
            <w:left w:w="108" w:type="dxa"/>
            <w:bottom w:w="0" w:type="dxa"/>
            <w:right w:w="108" w:type="dxa"/>
          </w:tblCellMar>
        </w:tblPrEx>
        <w:trPr>
          <w:trHeight w:val="340" w:hRule="atLeast"/>
        </w:trPr>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AFCFA5">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10</w:t>
            </w:r>
          </w:p>
        </w:tc>
        <w:tc>
          <w:tcPr>
            <w:tcW w:w="1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3BE399">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PVC弯头</w:t>
            </w:r>
          </w:p>
        </w:tc>
        <w:tc>
          <w:tcPr>
            <w:tcW w:w="12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58E205">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φ16</w:t>
            </w:r>
          </w:p>
        </w:tc>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46B694">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只</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B201EA">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300</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67AD57">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0.5</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5B6C74">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日丰</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F1263E">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伟星</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13D022">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中财</w:t>
            </w:r>
          </w:p>
        </w:tc>
      </w:tr>
      <w:tr w14:paraId="0032EF9D">
        <w:tblPrEx>
          <w:tblCellMar>
            <w:top w:w="0" w:type="dxa"/>
            <w:left w:w="108" w:type="dxa"/>
            <w:bottom w:w="0" w:type="dxa"/>
            <w:right w:w="108" w:type="dxa"/>
          </w:tblCellMar>
        </w:tblPrEx>
        <w:trPr>
          <w:trHeight w:val="340" w:hRule="atLeast"/>
        </w:trPr>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05BD95">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11</w:t>
            </w:r>
          </w:p>
        </w:tc>
        <w:tc>
          <w:tcPr>
            <w:tcW w:w="1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BF6AB2">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PVC管</w:t>
            </w:r>
          </w:p>
        </w:tc>
        <w:tc>
          <w:tcPr>
            <w:tcW w:w="12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701863">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φ16</w:t>
            </w:r>
          </w:p>
        </w:tc>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3C01A3">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根</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FE5362">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300</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3C3179">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3.5</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96692F">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日丰</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11C37C">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伟星</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724865">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中财</w:t>
            </w:r>
          </w:p>
        </w:tc>
      </w:tr>
      <w:tr w14:paraId="63FD63B9">
        <w:tblPrEx>
          <w:tblCellMar>
            <w:top w:w="0" w:type="dxa"/>
            <w:left w:w="108" w:type="dxa"/>
            <w:bottom w:w="0" w:type="dxa"/>
            <w:right w:w="108" w:type="dxa"/>
          </w:tblCellMar>
        </w:tblPrEx>
        <w:trPr>
          <w:trHeight w:val="340" w:hRule="atLeast"/>
        </w:trPr>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30C8F2">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12</w:t>
            </w:r>
          </w:p>
        </w:tc>
        <w:tc>
          <w:tcPr>
            <w:tcW w:w="1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131B09">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PVC管</w:t>
            </w:r>
          </w:p>
        </w:tc>
        <w:tc>
          <w:tcPr>
            <w:tcW w:w="12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32470E">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φ20</w:t>
            </w:r>
          </w:p>
        </w:tc>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C396D2">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根</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497F58">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300</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44E91D">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4.5</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3F409B">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日丰</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F01CF2">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伟星</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CBF4AD">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中财</w:t>
            </w:r>
          </w:p>
        </w:tc>
      </w:tr>
      <w:tr w14:paraId="4A7AB66B">
        <w:tblPrEx>
          <w:tblCellMar>
            <w:top w:w="0" w:type="dxa"/>
            <w:left w:w="108" w:type="dxa"/>
            <w:bottom w:w="0" w:type="dxa"/>
            <w:right w:w="108" w:type="dxa"/>
          </w:tblCellMar>
        </w:tblPrEx>
        <w:trPr>
          <w:trHeight w:val="340" w:hRule="atLeast"/>
        </w:trPr>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93475F">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13</w:t>
            </w:r>
          </w:p>
        </w:tc>
        <w:tc>
          <w:tcPr>
            <w:tcW w:w="1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ACF886">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PVC U型卡</w:t>
            </w:r>
          </w:p>
        </w:tc>
        <w:tc>
          <w:tcPr>
            <w:tcW w:w="12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4D4AE9">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φ16</w:t>
            </w:r>
          </w:p>
        </w:tc>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BB28B2">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只</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15DCD4">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300</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091FCD">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0.5</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10B0B8">
            <w:pPr>
              <w:jc w:val="center"/>
              <w:rPr>
                <w:rFonts w:asciiTheme="minorEastAsia" w:hAnsiTheme="minorEastAsia" w:eastAsiaTheme="minorEastAsia" w:cstheme="minorEastAsia"/>
                <w:color w:val="000000"/>
                <w:szCs w:val="21"/>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375393">
            <w:pPr>
              <w:jc w:val="center"/>
              <w:rPr>
                <w:rFonts w:asciiTheme="minorEastAsia" w:hAnsiTheme="minorEastAsia" w:eastAsiaTheme="minorEastAsia" w:cstheme="minorEastAsia"/>
                <w:color w:val="000000"/>
                <w:szCs w:val="21"/>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E85CA5">
            <w:pPr>
              <w:jc w:val="center"/>
              <w:rPr>
                <w:rFonts w:asciiTheme="minorEastAsia" w:hAnsiTheme="minorEastAsia" w:eastAsiaTheme="minorEastAsia" w:cstheme="minorEastAsia"/>
                <w:color w:val="000000"/>
                <w:szCs w:val="21"/>
              </w:rPr>
            </w:pPr>
          </w:p>
        </w:tc>
      </w:tr>
      <w:tr w14:paraId="4D2E1BF7">
        <w:tblPrEx>
          <w:tblCellMar>
            <w:top w:w="0" w:type="dxa"/>
            <w:left w:w="108" w:type="dxa"/>
            <w:bottom w:w="0" w:type="dxa"/>
            <w:right w:w="108" w:type="dxa"/>
          </w:tblCellMar>
        </w:tblPrEx>
        <w:trPr>
          <w:trHeight w:val="340" w:hRule="atLeast"/>
        </w:trPr>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3F2E59">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14</w:t>
            </w:r>
          </w:p>
        </w:tc>
        <w:tc>
          <w:tcPr>
            <w:tcW w:w="1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E81F2F">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台盆水龙头</w:t>
            </w:r>
          </w:p>
        </w:tc>
        <w:tc>
          <w:tcPr>
            <w:tcW w:w="12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8DF617">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定制加长（铜体）</w:t>
            </w:r>
          </w:p>
        </w:tc>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DD88B0">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只</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88061B">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300</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86D2DD">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72</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9030BD">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九牧</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558751">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中宇</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4E7CF8">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日丰</w:t>
            </w:r>
          </w:p>
        </w:tc>
      </w:tr>
      <w:tr w14:paraId="0395970C">
        <w:tblPrEx>
          <w:tblCellMar>
            <w:top w:w="0" w:type="dxa"/>
            <w:left w:w="108" w:type="dxa"/>
            <w:bottom w:w="0" w:type="dxa"/>
            <w:right w:w="108" w:type="dxa"/>
          </w:tblCellMar>
        </w:tblPrEx>
        <w:trPr>
          <w:trHeight w:val="340" w:hRule="atLeast"/>
        </w:trPr>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FD336F">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15</w:t>
            </w:r>
          </w:p>
        </w:tc>
        <w:tc>
          <w:tcPr>
            <w:tcW w:w="1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21BAE9">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加长水龙头</w:t>
            </w:r>
          </w:p>
        </w:tc>
        <w:tc>
          <w:tcPr>
            <w:tcW w:w="12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14C740">
            <w:pPr>
              <w:jc w:val="center"/>
              <w:rPr>
                <w:rFonts w:asciiTheme="minorEastAsia" w:hAnsiTheme="minorEastAsia" w:eastAsiaTheme="minorEastAsia" w:cstheme="minorEastAsia"/>
                <w:color w:val="000000"/>
                <w:szCs w:val="21"/>
              </w:rPr>
            </w:pPr>
          </w:p>
        </w:tc>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1F5E2C">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只</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708B75">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300</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65C3CF">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25</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CA52ED">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九牧</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99D146">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中宇</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FB6221">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日丰</w:t>
            </w:r>
          </w:p>
        </w:tc>
      </w:tr>
      <w:tr w14:paraId="621F31B0">
        <w:tblPrEx>
          <w:tblCellMar>
            <w:top w:w="0" w:type="dxa"/>
            <w:left w:w="108" w:type="dxa"/>
            <w:bottom w:w="0" w:type="dxa"/>
            <w:right w:w="108" w:type="dxa"/>
          </w:tblCellMar>
        </w:tblPrEx>
        <w:trPr>
          <w:trHeight w:val="340" w:hRule="atLeast"/>
        </w:trPr>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E742D6">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16</w:t>
            </w:r>
          </w:p>
        </w:tc>
        <w:tc>
          <w:tcPr>
            <w:tcW w:w="1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3ECE89">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微波灯管</w:t>
            </w:r>
          </w:p>
        </w:tc>
        <w:tc>
          <w:tcPr>
            <w:tcW w:w="12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8885D3">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1.2m</w:t>
            </w:r>
          </w:p>
        </w:tc>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04A614">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只</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E20145">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200</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953F49">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30.00</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82ED30">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佛山</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A7670E">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欧普</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7AFA23">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雷士</w:t>
            </w:r>
          </w:p>
        </w:tc>
      </w:tr>
      <w:tr w14:paraId="09A6EEA6">
        <w:tblPrEx>
          <w:tblCellMar>
            <w:top w:w="0" w:type="dxa"/>
            <w:left w:w="108" w:type="dxa"/>
            <w:bottom w:w="0" w:type="dxa"/>
            <w:right w:w="108" w:type="dxa"/>
          </w:tblCellMar>
        </w:tblPrEx>
        <w:trPr>
          <w:trHeight w:val="340" w:hRule="atLeast"/>
        </w:trPr>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4C5D44">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17</w:t>
            </w:r>
          </w:p>
        </w:tc>
        <w:tc>
          <w:tcPr>
            <w:tcW w:w="1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EBDC40">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七孔插座</w:t>
            </w:r>
          </w:p>
        </w:tc>
        <w:tc>
          <w:tcPr>
            <w:tcW w:w="12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A39E8D">
            <w:pPr>
              <w:jc w:val="center"/>
              <w:rPr>
                <w:rFonts w:asciiTheme="minorEastAsia" w:hAnsiTheme="minorEastAsia" w:eastAsiaTheme="minorEastAsia" w:cstheme="minorEastAsia"/>
                <w:color w:val="000000"/>
                <w:szCs w:val="21"/>
              </w:rPr>
            </w:pPr>
          </w:p>
        </w:tc>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481794">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只</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797DCA">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200</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CBC28B">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12.00</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807A4A">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TCL</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A2D477">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雷士</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486ED3">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公牛</w:t>
            </w:r>
          </w:p>
        </w:tc>
      </w:tr>
      <w:tr w14:paraId="718DB7DE">
        <w:tblPrEx>
          <w:tblCellMar>
            <w:top w:w="0" w:type="dxa"/>
            <w:left w:w="108" w:type="dxa"/>
            <w:bottom w:w="0" w:type="dxa"/>
            <w:right w:w="108" w:type="dxa"/>
          </w:tblCellMar>
        </w:tblPrEx>
        <w:trPr>
          <w:trHeight w:val="340" w:hRule="atLeast"/>
        </w:trPr>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FBD2E9">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18</w:t>
            </w:r>
          </w:p>
        </w:tc>
        <w:tc>
          <w:tcPr>
            <w:tcW w:w="1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07B9C2">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电缆</w:t>
            </w:r>
          </w:p>
        </w:tc>
        <w:tc>
          <w:tcPr>
            <w:tcW w:w="12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A08D46">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5*6平方</w:t>
            </w:r>
          </w:p>
        </w:tc>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FEF77B">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米</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5794D1">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200</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8F129E">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15.00</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7CAAD5">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远东</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8A220B">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闪奇</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6CC740">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利维</w:t>
            </w:r>
          </w:p>
        </w:tc>
      </w:tr>
      <w:tr w14:paraId="0E92D0A2">
        <w:tblPrEx>
          <w:tblCellMar>
            <w:top w:w="0" w:type="dxa"/>
            <w:left w:w="108" w:type="dxa"/>
            <w:bottom w:w="0" w:type="dxa"/>
            <w:right w:w="108" w:type="dxa"/>
          </w:tblCellMar>
        </w:tblPrEx>
        <w:trPr>
          <w:trHeight w:val="340" w:hRule="atLeast"/>
        </w:trPr>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5C11E1">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19</w:t>
            </w:r>
          </w:p>
        </w:tc>
        <w:tc>
          <w:tcPr>
            <w:tcW w:w="1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3A5AFE">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电缆</w:t>
            </w:r>
          </w:p>
        </w:tc>
        <w:tc>
          <w:tcPr>
            <w:tcW w:w="12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946993">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5*4平方</w:t>
            </w:r>
          </w:p>
        </w:tc>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4FF04E">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米</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262ADA">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200</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0688FC">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12.00</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A9D9A8">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远东</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8F06CC">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闪奇</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5391F3">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利维</w:t>
            </w:r>
          </w:p>
        </w:tc>
      </w:tr>
      <w:tr w14:paraId="78A5AD67">
        <w:tblPrEx>
          <w:tblCellMar>
            <w:top w:w="0" w:type="dxa"/>
            <w:left w:w="108" w:type="dxa"/>
            <w:bottom w:w="0" w:type="dxa"/>
            <w:right w:w="108" w:type="dxa"/>
          </w:tblCellMar>
        </w:tblPrEx>
        <w:trPr>
          <w:trHeight w:val="340" w:hRule="atLeast"/>
        </w:trPr>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FF5D42">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20</w:t>
            </w:r>
          </w:p>
        </w:tc>
        <w:tc>
          <w:tcPr>
            <w:tcW w:w="1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4CD8BB">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电缆</w:t>
            </w:r>
          </w:p>
        </w:tc>
        <w:tc>
          <w:tcPr>
            <w:tcW w:w="12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1117ED">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5*10平方</w:t>
            </w:r>
          </w:p>
        </w:tc>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79BAA1">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米</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5DA79F">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200</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C809CB">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18.00</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510157">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远东</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E11AB6">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闪奇</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766333">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利维</w:t>
            </w:r>
          </w:p>
        </w:tc>
      </w:tr>
      <w:tr w14:paraId="77502C51">
        <w:tblPrEx>
          <w:tblCellMar>
            <w:top w:w="0" w:type="dxa"/>
            <w:left w:w="108" w:type="dxa"/>
            <w:bottom w:w="0" w:type="dxa"/>
            <w:right w:w="108" w:type="dxa"/>
          </w:tblCellMar>
        </w:tblPrEx>
        <w:trPr>
          <w:trHeight w:val="340" w:hRule="atLeast"/>
        </w:trPr>
        <w:tc>
          <w:tcPr>
            <w:tcW w:w="724"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3768D995">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21</w:t>
            </w:r>
          </w:p>
        </w:tc>
        <w:tc>
          <w:tcPr>
            <w:tcW w:w="1954"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543C0D55">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金属软管</w:t>
            </w:r>
          </w:p>
        </w:tc>
        <w:tc>
          <w:tcPr>
            <w:tcW w:w="1218"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15E2D996">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50cm</w:t>
            </w:r>
          </w:p>
        </w:tc>
        <w:tc>
          <w:tcPr>
            <w:tcW w:w="797"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7FD45002">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根</w:t>
            </w:r>
          </w:p>
        </w:tc>
        <w:tc>
          <w:tcPr>
            <w:tcW w:w="851"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0E0DFBCD">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200</w:t>
            </w:r>
          </w:p>
        </w:tc>
        <w:tc>
          <w:tcPr>
            <w:tcW w:w="1134"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47447A34">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18</w:t>
            </w:r>
          </w:p>
        </w:tc>
        <w:tc>
          <w:tcPr>
            <w:tcW w:w="850"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01664707">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日丰</w:t>
            </w:r>
          </w:p>
        </w:tc>
        <w:tc>
          <w:tcPr>
            <w:tcW w:w="992"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772EA3D5">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九牧</w:t>
            </w:r>
          </w:p>
        </w:tc>
        <w:tc>
          <w:tcPr>
            <w:tcW w:w="851"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0F26E7D6">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潜水艇</w:t>
            </w:r>
          </w:p>
        </w:tc>
      </w:tr>
      <w:tr w14:paraId="4ACE7110">
        <w:tblPrEx>
          <w:tblCellMar>
            <w:top w:w="0" w:type="dxa"/>
            <w:left w:w="108" w:type="dxa"/>
            <w:bottom w:w="0" w:type="dxa"/>
            <w:right w:w="108" w:type="dxa"/>
          </w:tblCellMar>
        </w:tblPrEx>
        <w:trPr>
          <w:trHeight w:val="340" w:hRule="atLeast"/>
        </w:trPr>
        <w:tc>
          <w:tcPr>
            <w:tcW w:w="724" w:type="dxa"/>
            <w:tcBorders>
              <w:top w:val="single" w:color="auto" w:sz="4" w:space="0"/>
              <w:left w:val="single" w:color="auto" w:sz="4" w:space="0"/>
              <w:bottom w:val="single" w:color="auto" w:sz="4" w:space="0"/>
              <w:right w:val="single" w:color="000000" w:sz="4" w:space="0"/>
            </w:tcBorders>
            <w:shd w:val="clear" w:color="auto" w:fill="auto"/>
            <w:noWrap/>
            <w:vAlign w:val="center"/>
          </w:tcPr>
          <w:p w14:paraId="0F1E21FD">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22</w:t>
            </w:r>
          </w:p>
        </w:tc>
        <w:tc>
          <w:tcPr>
            <w:tcW w:w="1954" w:type="dxa"/>
            <w:tcBorders>
              <w:top w:val="single" w:color="auto" w:sz="4" w:space="0"/>
              <w:left w:val="nil"/>
              <w:bottom w:val="single" w:color="auto" w:sz="4" w:space="0"/>
              <w:right w:val="nil"/>
            </w:tcBorders>
            <w:shd w:val="clear" w:color="auto" w:fill="auto"/>
            <w:noWrap/>
            <w:vAlign w:val="center"/>
          </w:tcPr>
          <w:p w14:paraId="6C504E67">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生料带</w:t>
            </w:r>
          </w:p>
        </w:tc>
        <w:tc>
          <w:tcPr>
            <w:tcW w:w="1218"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5002A4A3">
            <w:pPr>
              <w:jc w:val="center"/>
              <w:rPr>
                <w:rFonts w:asciiTheme="minorEastAsia" w:hAnsiTheme="minorEastAsia" w:eastAsiaTheme="minorEastAsia" w:cstheme="minorEastAsia"/>
                <w:color w:val="000000"/>
                <w:szCs w:val="21"/>
              </w:rPr>
            </w:pPr>
          </w:p>
        </w:tc>
        <w:tc>
          <w:tcPr>
            <w:tcW w:w="797"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1063AA4A">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卷</w:t>
            </w:r>
          </w:p>
        </w:tc>
        <w:tc>
          <w:tcPr>
            <w:tcW w:w="851"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63663BB8">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200</w:t>
            </w:r>
          </w:p>
        </w:tc>
        <w:tc>
          <w:tcPr>
            <w:tcW w:w="1134"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593CAFA6">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2.2</w:t>
            </w:r>
          </w:p>
        </w:tc>
        <w:tc>
          <w:tcPr>
            <w:tcW w:w="850"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1253ABDC">
            <w:pPr>
              <w:jc w:val="center"/>
              <w:rPr>
                <w:rFonts w:asciiTheme="minorEastAsia" w:hAnsiTheme="minorEastAsia" w:eastAsiaTheme="minorEastAsia" w:cstheme="minorEastAsia"/>
                <w:color w:val="000000"/>
                <w:szCs w:val="21"/>
              </w:rPr>
            </w:pPr>
          </w:p>
        </w:tc>
        <w:tc>
          <w:tcPr>
            <w:tcW w:w="992"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2FC3C6D7">
            <w:pPr>
              <w:jc w:val="center"/>
              <w:rPr>
                <w:rFonts w:asciiTheme="minorEastAsia" w:hAnsiTheme="minorEastAsia" w:eastAsiaTheme="minorEastAsia" w:cstheme="minorEastAsia"/>
                <w:color w:val="000000"/>
                <w:szCs w:val="21"/>
              </w:rPr>
            </w:pPr>
          </w:p>
        </w:tc>
        <w:tc>
          <w:tcPr>
            <w:tcW w:w="851" w:type="dxa"/>
            <w:tcBorders>
              <w:top w:val="single" w:color="auto" w:sz="4" w:space="0"/>
              <w:left w:val="single" w:color="000000" w:sz="4" w:space="0"/>
              <w:bottom w:val="single" w:color="auto" w:sz="4" w:space="0"/>
              <w:right w:val="single" w:color="auto" w:sz="4" w:space="0"/>
            </w:tcBorders>
            <w:shd w:val="clear" w:color="auto" w:fill="auto"/>
            <w:noWrap/>
            <w:vAlign w:val="center"/>
          </w:tcPr>
          <w:p w14:paraId="33F1825E">
            <w:pPr>
              <w:jc w:val="center"/>
              <w:rPr>
                <w:rFonts w:asciiTheme="minorEastAsia" w:hAnsiTheme="minorEastAsia" w:eastAsiaTheme="minorEastAsia" w:cstheme="minorEastAsia"/>
                <w:color w:val="000000"/>
                <w:szCs w:val="21"/>
              </w:rPr>
            </w:pPr>
          </w:p>
        </w:tc>
      </w:tr>
      <w:tr w14:paraId="4930AED9">
        <w:tblPrEx>
          <w:tblCellMar>
            <w:top w:w="0" w:type="dxa"/>
            <w:left w:w="108" w:type="dxa"/>
            <w:bottom w:w="0" w:type="dxa"/>
            <w:right w:w="108" w:type="dxa"/>
          </w:tblCellMar>
        </w:tblPrEx>
        <w:trPr>
          <w:trHeight w:val="340" w:hRule="atLeast"/>
        </w:trPr>
        <w:tc>
          <w:tcPr>
            <w:tcW w:w="724"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07A5BB10">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23</w:t>
            </w:r>
          </w:p>
        </w:tc>
        <w:tc>
          <w:tcPr>
            <w:tcW w:w="1954"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2DB92EDE">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五孔插座</w:t>
            </w:r>
          </w:p>
        </w:tc>
        <w:tc>
          <w:tcPr>
            <w:tcW w:w="1218"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5C9D5FB7">
            <w:pPr>
              <w:jc w:val="center"/>
              <w:rPr>
                <w:rFonts w:asciiTheme="minorEastAsia" w:hAnsiTheme="minorEastAsia" w:eastAsiaTheme="minorEastAsia" w:cstheme="minorEastAsia"/>
                <w:color w:val="000000"/>
                <w:szCs w:val="21"/>
              </w:rPr>
            </w:pPr>
          </w:p>
        </w:tc>
        <w:tc>
          <w:tcPr>
            <w:tcW w:w="797"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2F93D84D">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只</w:t>
            </w:r>
          </w:p>
        </w:tc>
        <w:tc>
          <w:tcPr>
            <w:tcW w:w="851"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71C1CC6F">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150</w:t>
            </w:r>
          </w:p>
        </w:tc>
        <w:tc>
          <w:tcPr>
            <w:tcW w:w="1134"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3B42ACCC">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13.00</w:t>
            </w:r>
          </w:p>
        </w:tc>
        <w:tc>
          <w:tcPr>
            <w:tcW w:w="850"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6E9143E8">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TCL</w:t>
            </w:r>
          </w:p>
        </w:tc>
        <w:tc>
          <w:tcPr>
            <w:tcW w:w="992"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176D7BEC">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雷士</w:t>
            </w:r>
          </w:p>
        </w:tc>
        <w:tc>
          <w:tcPr>
            <w:tcW w:w="851"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4B83FBD3">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公牛</w:t>
            </w:r>
          </w:p>
        </w:tc>
      </w:tr>
      <w:tr w14:paraId="466B382A">
        <w:tblPrEx>
          <w:tblCellMar>
            <w:top w:w="0" w:type="dxa"/>
            <w:left w:w="108" w:type="dxa"/>
            <w:bottom w:w="0" w:type="dxa"/>
            <w:right w:w="108" w:type="dxa"/>
          </w:tblCellMar>
        </w:tblPrEx>
        <w:trPr>
          <w:trHeight w:val="340" w:hRule="atLeast"/>
        </w:trPr>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E1183D">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24</w:t>
            </w:r>
          </w:p>
        </w:tc>
        <w:tc>
          <w:tcPr>
            <w:tcW w:w="1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B8F20F">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塑料下水管</w:t>
            </w:r>
          </w:p>
        </w:tc>
        <w:tc>
          <w:tcPr>
            <w:tcW w:w="12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1739F2">
            <w:pPr>
              <w:jc w:val="center"/>
              <w:rPr>
                <w:rFonts w:asciiTheme="minorEastAsia" w:hAnsiTheme="minorEastAsia" w:eastAsiaTheme="minorEastAsia" w:cstheme="minorEastAsia"/>
                <w:color w:val="000000"/>
                <w:szCs w:val="21"/>
              </w:rPr>
            </w:pPr>
          </w:p>
        </w:tc>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477581">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根</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E1A1FB">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150</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0B8F79">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7</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4F704E">
            <w:pPr>
              <w:jc w:val="center"/>
              <w:rPr>
                <w:rFonts w:asciiTheme="minorEastAsia" w:hAnsiTheme="minorEastAsia" w:eastAsiaTheme="minorEastAsia" w:cstheme="minorEastAsia"/>
                <w:color w:val="000000"/>
                <w:szCs w:val="21"/>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9D92EC">
            <w:pPr>
              <w:jc w:val="center"/>
              <w:rPr>
                <w:rFonts w:asciiTheme="minorEastAsia" w:hAnsiTheme="minorEastAsia" w:eastAsiaTheme="minorEastAsia" w:cstheme="minorEastAsia"/>
                <w:color w:val="000000"/>
                <w:szCs w:val="21"/>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87B83D">
            <w:pPr>
              <w:jc w:val="center"/>
              <w:rPr>
                <w:rFonts w:asciiTheme="minorEastAsia" w:hAnsiTheme="minorEastAsia" w:eastAsiaTheme="minorEastAsia" w:cstheme="minorEastAsia"/>
                <w:color w:val="000000"/>
                <w:szCs w:val="21"/>
              </w:rPr>
            </w:pPr>
          </w:p>
        </w:tc>
      </w:tr>
      <w:tr w14:paraId="6B3D4ACC">
        <w:tblPrEx>
          <w:tblCellMar>
            <w:top w:w="0" w:type="dxa"/>
            <w:left w:w="108" w:type="dxa"/>
            <w:bottom w:w="0" w:type="dxa"/>
            <w:right w:w="108" w:type="dxa"/>
          </w:tblCellMar>
        </w:tblPrEx>
        <w:trPr>
          <w:trHeight w:val="340" w:hRule="atLeast"/>
        </w:trPr>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21FBA1">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25</w:t>
            </w:r>
          </w:p>
        </w:tc>
        <w:tc>
          <w:tcPr>
            <w:tcW w:w="1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84D0E6">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马桶水箱洁具</w:t>
            </w:r>
          </w:p>
        </w:tc>
        <w:tc>
          <w:tcPr>
            <w:tcW w:w="12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413C85">
            <w:pPr>
              <w:jc w:val="center"/>
              <w:rPr>
                <w:rFonts w:asciiTheme="minorEastAsia" w:hAnsiTheme="minorEastAsia" w:eastAsiaTheme="minorEastAsia" w:cstheme="minorEastAsia"/>
                <w:color w:val="000000"/>
                <w:szCs w:val="21"/>
              </w:rPr>
            </w:pPr>
          </w:p>
        </w:tc>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375379">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套</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EBFFFD">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120</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954693">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50</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6C5636">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九牧</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287F28">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日丰</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2AC377">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东鹏</w:t>
            </w:r>
          </w:p>
        </w:tc>
      </w:tr>
      <w:tr w14:paraId="5BF0CD97">
        <w:tblPrEx>
          <w:tblCellMar>
            <w:top w:w="0" w:type="dxa"/>
            <w:left w:w="108" w:type="dxa"/>
            <w:bottom w:w="0" w:type="dxa"/>
            <w:right w:w="108" w:type="dxa"/>
          </w:tblCellMar>
        </w:tblPrEx>
        <w:trPr>
          <w:trHeight w:val="340" w:hRule="atLeast"/>
        </w:trPr>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BDFC63">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26</w:t>
            </w:r>
          </w:p>
        </w:tc>
        <w:tc>
          <w:tcPr>
            <w:tcW w:w="1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26F017">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LED灯管</w:t>
            </w:r>
          </w:p>
        </w:tc>
        <w:tc>
          <w:tcPr>
            <w:tcW w:w="12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51B448">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0.6m</w:t>
            </w:r>
          </w:p>
        </w:tc>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81DCE1">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只</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F6E64A">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100</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1D6E82">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7.00</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7E38F8">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佛山</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E0262A">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欧普</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B7D44F">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雷士</w:t>
            </w:r>
          </w:p>
        </w:tc>
      </w:tr>
      <w:tr w14:paraId="46BEB17C">
        <w:tblPrEx>
          <w:tblCellMar>
            <w:top w:w="0" w:type="dxa"/>
            <w:left w:w="108" w:type="dxa"/>
            <w:bottom w:w="0" w:type="dxa"/>
            <w:right w:w="108" w:type="dxa"/>
          </w:tblCellMar>
        </w:tblPrEx>
        <w:trPr>
          <w:trHeight w:val="340" w:hRule="atLeast"/>
        </w:trPr>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FA4812">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27</w:t>
            </w:r>
          </w:p>
        </w:tc>
        <w:tc>
          <w:tcPr>
            <w:tcW w:w="1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873929">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LED灯管</w:t>
            </w:r>
          </w:p>
        </w:tc>
        <w:tc>
          <w:tcPr>
            <w:tcW w:w="12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7275C4">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0.9m</w:t>
            </w:r>
          </w:p>
        </w:tc>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17F9BC">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只</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BE9F91">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100</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C9EE2A">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7.00</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B1B5A9">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佛山</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753B18">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欧普</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ED0FC0">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雷士</w:t>
            </w:r>
          </w:p>
        </w:tc>
      </w:tr>
      <w:tr w14:paraId="71F599BB">
        <w:tblPrEx>
          <w:tblCellMar>
            <w:top w:w="0" w:type="dxa"/>
            <w:left w:w="108" w:type="dxa"/>
            <w:bottom w:w="0" w:type="dxa"/>
            <w:right w:w="108" w:type="dxa"/>
          </w:tblCellMar>
        </w:tblPrEx>
        <w:trPr>
          <w:trHeight w:val="340" w:hRule="atLeast"/>
        </w:trPr>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30BA7A">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28</w:t>
            </w:r>
          </w:p>
        </w:tc>
        <w:tc>
          <w:tcPr>
            <w:tcW w:w="1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3CD8B9">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LED灯泡</w:t>
            </w:r>
          </w:p>
        </w:tc>
        <w:tc>
          <w:tcPr>
            <w:tcW w:w="12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DBBF31">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16W</w:t>
            </w:r>
          </w:p>
        </w:tc>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BAF9EA">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只</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212861">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100</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F268B6">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15.00</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B4DF6E">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佛山</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D16C12">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欧普</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E8EB40">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雷士</w:t>
            </w:r>
          </w:p>
        </w:tc>
      </w:tr>
      <w:tr w14:paraId="7F3757E6">
        <w:tblPrEx>
          <w:tblCellMar>
            <w:top w:w="0" w:type="dxa"/>
            <w:left w:w="108" w:type="dxa"/>
            <w:bottom w:w="0" w:type="dxa"/>
            <w:right w:w="108" w:type="dxa"/>
          </w:tblCellMar>
        </w:tblPrEx>
        <w:trPr>
          <w:trHeight w:val="340" w:hRule="atLeast"/>
        </w:trPr>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251DA0">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29</w:t>
            </w:r>
          </w:p>
        </w:tc>
        <w:tc>
          <w:tcPr>
            <w:tcW w:w="1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5D2B74">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LED吸顶灯</w:t>
            </w:r>
          </w:p>
        </w:tc>
        <w:tc>
          <w:tcPr>
            <w:tcW w:w="12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C5CD3A">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24W</w:t>
            </w:r>
          </w:p>
        </w:tc>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FFD1D0">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只</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C4D256">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100</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D6CB35">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30.00</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8E4BB3">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佛山</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DBAFC2">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欧普</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6E5CB7">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公牛</w:t>
            </w:r>
          </w:p>
        </w:tc>
      </w:tr>
      <w:tr w14:paraId="6F0CBFC2">
        <w:tblPrEx>
          <w:tblCellMar>
            <w:top w:w="0" w:type="dxa"/>
            <w:left w:w="108" w:type="dxa"/>
            <w:bottom w:w="0" w:type="dxa"/>
            <w:right w:w="108" w:type="dxa"/>
          </w:tblCellMar>
        </w:tblPrEx>
        <w:trPr>
          <w:trHeight w:val="340" w:hRule="atLeast"/>
        </w:trPr>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29F39B">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30</w:t>
            </w:r>
          </w:p>
        </w:tc>
        <w:tc>
          <w:tcPr>
            <w:tcW w:w="1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AE611E">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微波LED吸顶灯</w:t>
            </w:r>
          </w:p>
        </w:tc>
        <w:tc>
          <w:tcPr>
            <w:tcW w:w="12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C135E5">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24W</w:t>
            </w:r>
          </w:p>
        </w:tc>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564182">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只</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BFB901">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100</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9FE65F">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40.00</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1A280D">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佛山</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A05BDB">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欧普</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356122">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公牛</w:t>
            </w:r>
          </w:p>
        </w:tc>
      </w:tr>
      <w:tr w14:paraId="2C62B8B3">
        <w:tblPrEx>
          <w:tblCellMar>
            <w:top w:w="0" w:type="dxa"/>
            <w:left w:w="108" w:type="dxa"/>
            <w:bottom w:w="0" w:type="dxa"/>
            <w:right w:w="108" w:type="dxa"/>
          </w:tblCellMar>
        </w:tblPrEx>
        <w:trPr>
          <w:trHeight w:val="340" w:hRule="atLeast"/>
        </w:trPr>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F34545">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31</w:t>
            </w:r>
          </w:p>
        </w:tc>
        <w:tc>
          <w:tcPr>
            <w:tcW w:w="1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1F767E">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LED灯芯</w:t>
            </w:r>
          </w:p>
        </w:tc>
        <w:tc>
          <w:tcPr>
            <w:tcW w:w="12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003FBF">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16W</w:t>
            </w:r>
          </w:p>
        </w:tc>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688C8E">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只</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A6D7FB">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100</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155107">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25.00</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FA1E27">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佛山</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18F62F">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欧普</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824C4B">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公牛</w:t>
            </w:r>
          </w:p>
        </w:tc>
      </w:tr>
      <w:tr w14:paraId="5481ADEE">
        <w:tblPrEx>
          <w:tblCellMar>
            <w:top w:w="0" w:type="dxa"/>
            <w:left w:w="108" w:type="dxa"/>
            <w:bottom w:w="0" w:type="dxa"/>
            <w:right w:w="108" w:type="dxa"/>
          </w:tblCellMar>
        </w:tblPrEx>
        <w:trPr>
          <w:trHeight w:val="340" w:hRule="atLeast"/>
        </w:trPr>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59A77A">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32</w:t>
            </w:r>
          </w:p>
        </w:tc>
        <w:tc>
          <w:tcPr>
            <w:tcW w:w="1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48586F">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LED筒灯</w:t>
            </w:r>
          </w:p>
        </w:tc>
        <w:tc>
          <w:tcPr>
            <w:tcW w:w="12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1A9B4B">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12cm</w:t>
            </w:r>
          </w:p>
        </w:tc>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E17CAE">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只</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2A0784">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100</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012BF2">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25.00</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F9547B">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佛山</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442338">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欧普</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5B18FD">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公牛</w:t>
            </w:r>
          </w:p>
        </w:tc>
      </w:tr>
      <w:tr w14:paraId="6ED9098F">
        <w:tblPrEx>
          <w:tblCellMar>
            <w:top w:w="0" w:type="dxa"/>
            <w:left w:w="108" w:type="dxa"/>
            <w:bottom w:w="0" w:type="dxa"/>
            <w:right w:w="108" w:type="dxa"/>
          </w:tblCellMar>
        </w:tblPrEx>
        <w:trPr>
          <w:trHeight w:val="340" w:hRule="atLeast"/>
        </w:trPr>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C10507">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33</w:t>
            </w:r>
          </w:p>
        </w:tc>
        <w:tc>
          <w:tcPr>
            <w:tcW w:w="1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D31C74">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漏保</w:t>
            </w:r>
          </w:p>
        </w:tc>
        <w:tc>
          <w:tcPr>
            <w:tcW w:w="12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27D894">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DPN32A</w:t>
            </w:r>
          </w:p>
        </w:tc>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8477A3">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只</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7FABF1">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100</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FF296B">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23.00</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BFCA6F">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正泰</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84BB54">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德力西</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91F58F">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施耐德</w:t>
            </w:r>
          </w:p>
        </w:tc>
      </w:tr>
      <w:tr w14:paraId="77FD8F8E">
        <w:tblPrEx>
          <w:tblCellMar>
            <w:top w:w="0" w:type="dxa"/>
            <w:left w:w="108" w:type="dxa"/>
            <w:bottom w:w="0" w:type="dxa"/>
            <w:right w:w="108" w:type="dxa"/>
          </w:tblCellMar>
        </w:tblPrEx>
        <w:trPr>
          <w:trHeight w:val="340" w:hRule="atLeast"/>
        </w:trPr>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6D126C">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34</w:t>
            </w:r>
          </w:p>
        </w:tc>
        <w:tc>
          <w:tcPr>
            <w:tcW w:w="1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6B18DB">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绝缘胶带</w:t>
            </w:r>
          </w:p>
        </w:tc>
        <w:tc>
          <w:tcPr>
            <w:tcW w:w="12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5EE1E6">
            <w:pPr>
              <w:jc w:val="center"/>
              <w:rPr>
                <w:rFonts w:asciiTheme="minorEastAsia" w:hAnsiTheme="minorEastAsia" w:eastAsiaTheme="minorEastAsia" w:cstheme="minorEastAsia"/>
                <w:color w:val="000000"/>
                <w:szCs w:val="21"/>
              </w:rPr>
            </w:pPr>
          </w:p>
        </w:tc>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03A1BC">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卷</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DF5760">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100</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4EFD22">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2.00</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6600A0">
            <w:pPr>
              <w:jc w:val="center"/>
              <w:rPr>
                <w:rFonts w:asciiTheme="minorEastAsia" w:hAnsiTheme="minorEastAsia" w:eastAsiaTheme="minorEastAsia" w:cstheme="minorEastAsia"/>
                <w:color w:val="000000"/>
                <w:szCs w:val="21"/>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AAC9CB">
            <w:pPr>
              <w:jc w:val="center"/>
              <w:rPr>
                <w:rFonts w:asciiTheme="minorEastAsia" w:hAnsiTheme="minorEastAsia" w:eastAsiaTheme="minorEastAsia" w:cstheme="minorEastAsia"/>
                <w:color w:val="000000"/>
                <w:szCs w:val="21"/>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757484">
            <w:pPr>
              <w:jc w:val="center"/>
              <w:rPr>
                <w:rFonts w:asciiTheme="minorEastAsia" w:hAnsiTheme="minorEastAsia" w:eastAsiaTheme="minorEastAsia" w:cstheme="minorEastAsia"/>
                <w:color w:val="000000"/>
                <w:szCs w:val="21"/>
              </w:rPr>
            </w:pPr>
          </w:p>
        </w:tc>
      </w:tr>
      <w:tr w14:paraId="0CD7C9B1">
        <w:tblPrEx>
          <w:tblCellMar>
            <w:top w:w="0" w:type="dxa"/>
            <w:left w:w="108" w:type="dxa"/>
            <w:bottom w:w="0" w:type="dxa"/>
            <w:right w:w="108" w:type="dxa"/>
          </w:tblCellMar>
        </w:tblPrEx>
        <w:trPr>
          <w:trHeight w:val="340" w:hRule="atLeast"/>
        </w:trPr>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D9931B">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35</w:t>
            </w:r>
          </w:p>
        </w:tc>
        <w:tc>
          <w:tcPr>
            <w:tcW w:w="1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066FF7">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PVC直接</w:t>
            </w:r>
          </w:p>
        </w:tc>
        <w:tc>
          <w:tcPr>
            <w:tcW w:w="12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84FFBB">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φ50</w:t>
            </w:r>
          </w:p>
        </w:tc>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C12015">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只</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8998CF">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100</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9E488B">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1</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C0119D">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日丰</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AA8019">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伟星</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B6F60D">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中财</w:t>
            </w:r>
          </w:p>
        </w:tc>
      </w:tr>
      <w:tr w14:paraId="3AADDB7A">
        <w:tblPrEx>
          <w:tblCellMar>
            <w:top w:w="0" w:type="dxa"/>
            <w:left w:w="108" w:type="dxa"/>
            <w:bottom w:w="0" w:type="dxa"/>
            <w:right w:w="108" w:type="dxa"/>
          </w:tblCellMar>
        </w:tblPrEx>
        <w:trPr>
          <w:trHeight w:val="340" w:hRule="atLeast"/>
        </w:trPr>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A198B0">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36</w:t>
            </w:r>
          </w:p>
        </w:tc>
        <w:tc>
          <w:tcPr>
            <w:tcW w:w="1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2C74C6">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PPR直接</w:t>
            </w:r>
          </w:p>
        </w:tc>
        <w:tc>
          <w:tcPr>
            <w:tcW w:w="12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A0CFF5">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φ20</w:t>
            </w:r>
          </w:p>
        </w:tc>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44A92E">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只</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C4AD85">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100</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47ADA3">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2</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A03D30">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日丰</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C58356">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伟星</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2CDDDF">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中财</w:t>
            </w:r>
          </w:p>
        </w:tc>
      </w:tr>
      <w:tr w14:paraId="1C860901">
        <w:tblPrEx>
          <w:tblCellMar>
            <w:top w:w="0" w:type="dxa"/>
            <w:left w:w="108" w:type="dxa"/>
            <w:bottom w:w="0" w:type="dxa"/>
            <w:right w:w="108" w:type="dxa"/>
          </w:tblCellMar>
        </w:tblPrEx>
        <w:trPr>
          <w:trHeight w:val="340" w:hRule="atLeast"/>
        </w:trPr>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372BED">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37</w:t>
            </w:r>
          </w:p>
        </w:tc>
        <w:tc>
          <w:tcPr>
            <w:tcW w:w="1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D88E41">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PVC弯头</w:t>
            </w:r>
          </w:p>
        </w:tc>
        <w:tc>
          <w:tcPr>
            <w:tcW w:w="12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51611A">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φ20</w:t>
            </w:r>
          </w:p>
        </w:tc>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9D6B14">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只</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9E7BA1">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100</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A915DD">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0.5</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6EB769">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日丰</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55FF31">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伟星</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1DEB26">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中财</w:t>
            </w:r>
          </w:p>
        </w:tc>
      </w:tr>
      <w:tr w14:paraId="49738B93">
        <w:tblPrEx>
          <w:tblCellMar>
            <w:top w:w="0" w:type="dxa"/>
            <w:left w:w="108" w:type="dxa"/>
            <w:bottom w:w="0" w:type="dxa"/>
            <w:right w:w="108" w:type="dxa"/>
          </w:tblCellMar>
        </w:tblPrEx>
        <w:trPr>
          <w:trHeight w:val="340" w:hRule="atLeast"/>
        </w:trPr>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CD1B36">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38</w:t>
            </w:r>
          </w:p>
        </w:tc>
        <w:tc>
          <w:tcPr>
            <w:tcW w:w="1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1025E1">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PVC弯头</w:t>
            </w:r>
          </w:p>
        </w:tc>
        <w:tc>
          <w:tcPr>
            <w:tcW w:w="12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2EA80">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φ50</w:t>
            </w:r>
          </w:p>
        </w:tc>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F61792">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只</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2FDA5E">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100</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8369FE">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1</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E9DB89">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日丰</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DB1EBA">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伟星</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D68967">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中财</w:t>
            </w:r>
          </w:p>
        </w:tc>
      </w:tr>
      <w:tr w14:paraId="7A2F0B53">
        <w:tblPrEx>
          <w:tblCellMar>
            <w:top w:w="0" w:type="dxa"/>
            <w:left w:w="108" w:type="dxa"/>
            <w:bottom w:w="0" w:type="dxa"/>
            <w:right w:w="108" w:type="dxa"/>
          </w:tblCellMar>
        </w:tblPrEx>
        <w:trPr>
          <w:trHeight w:val="340" w:hRule="atLeast"/>
        </w:trPr>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41A380">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39</w:t>
            </w:r>
          </w:p>
        </w:tc>
        <w:tc>
          <w:tcPr>
            <w:tcW w:w="1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A9A7B2">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PPR弯头</w:t>
            </w:r>
          </w:p>
        </w:tc>
        <w:tc>
          <w:tcPr>
            <w:tcW w:w="12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E4A2B2">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φ20</w:t>
            </w:r>
          </w:p>
        </w:tc>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CD8CF3">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只</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E5F899">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100</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CBA483">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2</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C40F6D">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日丰</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39220C">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伟星</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B51E94">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中财</w:t>
            </w:r>
          </w:p>
        </w:tc>
      </w:tr>
      <w:tr w14:paraId="639109A7">
        <w:tblPrEx>
          <w:tblCellMar>
            <w:top w:w="0" w:type="dxa"/>
            <w:left w:w="108" w:type="dxa"/>
            <w:bottom w:w="0" w:type="dxa"/>
            <w:right w:w="108" w:type="dxa"/>
          </w:tblCellMar>
        </w:tblPrEx>
        <w:trPr>
          <w:trHeight w:val="340" w:hRule="atLeast"/>
        </w:trPr>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F179B6">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40</w:t>
            </w:r>
          </w:p>
        </w:tc>
        <w:tc>
          <w:tcPr>
            <w:tcW w:w="1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D40E7D">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金属软管</w:t>
            </w:r>
          </w:p>
        </w:tc>
        <w:tc>
          <w:tcPr>
            <w:tcW w:w="12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828D1B">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80cm</w:t>
            </w:r>
          </w:p>
        </w:tc>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0A5CF8">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根</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539643">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100</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050DC6">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25</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013627">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日丰</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60B7B2">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九牧</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DEE6DC">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潜水艇</w:t>
            </w:r>
          </w:p>
        </w:tc>
      </w:tr>
      <w:tr w14:paraId="610B8E03">
        <w:tblPrEx>
          <w:tblCellMar>
            <w:top w:w="0" w:type="dxa"/>
            <w:left w:w="108" w:type="dxa"/>
            <w:bottom w:w="0" w:type="dxa"/>
            <w:right w:w="108" w:type="dxa"/>
          </w:tblCellMar>
        </w:tblPrEx>
        <w:trPr>
          <w:trHeight w:val="340" w:hRule="atLeast"/>
        </w:trPr>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CE2B33">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41</w:t>
            </w:r>
          </w:p>
        </w:tc>
        <w:tc>
          <w:tcPr>
            <w:tcW w:w="1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6E95AB">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玻璃胶</w:t>
            </w:r>
          </w:p>
        </w:tc>
        <w:tc>
          <w:tcPr>
            <w:tcW w:w="12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93A490">
            <w:pPr>
              <w:jc w:val="center"/>
              <w:rPr>
                <w:rFonts w:asciiTheme="minorEastAsia" w:hAnsiTheme="minorEastAsia" w:eastAsiaTheme="minorEastAsia" w:cstheme="minorEastAsia"/>
                <w:color w:val="000000"/>
                <w:szCs w:val="21"/>
              </w:rPr>
            </w:pPr>
          </w:p>
        </w:tc>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DAC971">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支</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4BF2AB">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100</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F35932">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18</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03A5FE">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道康宁</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1CA8C2">
            <w:pPr>
              <w:jc w:val="center"/>
              <w:rPr>
                <w:rFonts w:asciiTheme="minorEastAsia" w:hAnsiTheme="minorEastAsia" w:eastAsiaTheme="minorEastAsia" w:cstheme="minorEastAsia"/>
                <w:color w:val="000000"/>
                <w:szCs w:val="21"/>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B065B9">
            <w:pPr>
              <w:jc w:val="center"/>
              <w:rPr>
                <w:rFonts w:asciiTheme="minorEastAsia" w:hAnsiTheme="minorEastAsia" w:eastAsiaTheme="minorEastAsia" w:cstheme="minorEastAsia"/>
                <w:color w:val="000000"/>
                <w:szCs w:val="21"/>
              </w:rPr>
            </w:pPr>
          </w:p>
        </w:tc>
      </w:tr>
      <w:tr w14:paraId="6ACD6F2F">
        <w:tblPrEx>
          <w:tblCellMar>
            <w:top w:w="0" w:type="dxa"/>
            <w:left w:w="108" w:type="dxa"/>
            <w:bottom w:w="0" w:type="dxa"/>
            <w:right w:w="108" w:type="dxa"/>
          </w:tblCellMar>
        </w:tblPrEx>
        <w:trPr>
          <w:trHeight w:val="340" w:hRule="atLeast"/>
        </w:trPr>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ADD9F8">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42</w:t>
            </w:r>
          </w:p>
        </w:tc>
        <w:tc>
          <w:tcPr>
            <w:tcW w:w="1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480B65">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疏通剂</w:t>
            </w:r>
          </w:p>
        </w:tc>
        <w:tc>
          <w:tcPr>
            <w:tcW w:w="12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ACAC09">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1kg</w:t>
            </w:r>
          </w:p>
        </w:tc>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677309">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瓶</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941399">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90</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80758A">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20</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737D59">
            <w:pPr>
              <w:jc w:val="center"/>
              <w:rPr>
                <w:rFonts w:asciiTheme="minorEastAsia" w:hAnsiTheme="minorEastAsia" w:eastAsiaTheme="minorEastAsia" w:cstheme="minorEastAsia"/>
                <w:color w:val="000000"/>
                <w:szCs w:val="21"/>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4764D0">
            <w:pPr>
              <w:jc w:val="center"/>
              <w:rPr>
                <w:rFonts w:asciiTheme="minorEastAsia" w:hAnsiTheme="minorEastAsia" w:eastAsiaTheme="minorEastAsia" w:cstheme="minorEastAsia"/>
                <w:color w:val="000000"/>
                <w:szCs w:val="21"/>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31F588">
            <w:pPr>
              <w:jc w:val="center"/>
              <w:rPr>
                <w:rFonts w:asciiTheme="minorEastAsia" w:hAnsiTheme="minorEastAsia" w:eastAsiaTheme="minorEastAsia" w:cstheme="minorEastAsia"/>
                <w:color w:val="000000"/>
                <w:szCs w:val="21"/>
              </w:rPr>
            </w:pPr>
          </w:p>
        </w:tc>
      </w:tr>
      <w:tr w14:paraId="7C9023A1">
        <w:tblPrEx>
          <w:tblCellMar>
            <w:top w:w="0" w:type="dxa"/>
            <w:left w:w="108" w:type="dxa"/>
            <w:bottom w:w="0" w:type="dxa"/>
            <w:right w:w="108" w:type="dxa"/>
          </w:tblCellMar>
        </w:tblPrEx>
        <w:trPr>
          <w:trHeight w:val="340" w:hRule="atLeast"/>
        </w:trPr>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FDED97">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43</w:t>
            </w:r>
          </w:p>
        </w:tc>
        <w:tc>
          <w:tcPr>
            <w:tcW w:w="1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F80DD1">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明盒</w:t>
            </w:r>
          </w:p>
        </w:tc>
        <w:tc>
          <w:tcPr>
            <w:tcW w:w="12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2CF9DC">
            <w:pPr>
              <w:jc w:val="center"/>
              <w:rPr>
                <w:rFonts w:asciiTheme="minorEastAsia" w:hAnsiTheme="minorEastAsia" w:eastAsiaTheme="minorEastAsia" w:cstheme="minorEastAsia"/>
                <w:color w:val="000000"/>
                <w:szCs w:val="21"/>
              </w:rPr>
            </w:pPr>
          </w:p>
        </w:tc>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6E92BD">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只</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53A5C4">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80</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D0E0D2">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1.00</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1DBA5E">
            <w:pPr>
              <w:jc w:val="center"/>
              <w:rPr>
                <w:rFonts w:asciiTheme="minorEastAsia" w:hAnsiTheme="minorEastAsia" w:eastAsiaTheme="minorEastAsia" w:cstheme="minorEastAsia"/>
                <w:color w:val="000000"/>
                <w:szCs w:val="21"/>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009FD2">
            <w:pPr>
              <w:jc w:val="center"/>
              <w:rPr>
                <w:rFonts w:asciiTheme="minorEastAsia" w:hAnsiTheme="minorEastAsia" w:eastAsiaTheme="minorEastAsia" w:cstheme="minorEastAsia"/>
                <w:color w:val="000000"/>
                <w:szCs w:val="21"/>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02DEF4">
            <w:pPr>
              <w:jc w:val="center"/>
              <w:rPr>
                <w:rFonts w:asciiTheme="minorEastAsia" w:hAnsiTheme="minorEastAsia" w:eastAsiaTheme="minorEastAsia" w:cstheme="minorEastAsia"/>
                <w:color w:val="000000"/>
                <w:szCs w:val="21"/>
              </w:rPr>
            </w:pPr>
          </w:p>
        </w:tc>
      </w:tr>
      <w:tr w14:paraId="48F09A26">
        <w:tblPrEx>
          <w:tblCellMar>
            <w:top w:w="0" w:type="dxa"/>
            <w:left w:w="108" w:type="dxa"/>
            <w:bottom w:w="0" w:type="dxa"/>
            <w:right w:w="108" w:type="dxa"/>
          </w:tblCellMar>
        </w:tblPrEx>
        <w:trPr>
          <w:trHeight w:val="340" w:hRule="atLeast"/>
        </w:trPr>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C700F1">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44</w:t>
            </w:r>
          </w:p>
        </w:tc>
        <w:tc>
          <w:tcPr>
            <w:tcW w:w="1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E48ADA">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LED路灯灯芯</w:t>
            </w:r>
          </w:p>
        </w:tc>
        <w:tc>
          <w:tcPr>
            <w:tcW w:w="12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A2BE36">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定制</w:t>
            </w:r>
          </w:p>
        </w:tc>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66AFA4">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只</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456026">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60</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B87042">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170.00</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CBBECE">
            <w:pPr>
              <w:jc w:val="center"/>
              <w:rPr>
                <w:rFonts w:asciiTheme="minorEastAsia" w:hAnsiTheme="minorEastAsia" w:eastAsiaTheme="minorEastAsia" w:cstheme="minorEastAsia"/>
                <w:color w:val="000000"/>
                <w:szCs w:val="21"/>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BBD2E1">
            <w:pPr>
              <w:jc w:val="center"/>
              <w:rPr>
                <w:rFonts w:asciiTheme="minorEastAsia" w:hAnsiTheme="minorEastAsia" w:eastAsiaTheme="minorEastAsia" w:cstheme="minorEastAsia"/>
                <w:color w:val="000000"/>
                <w:szCs w:val="21"/>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D6AE60">
            <w:pPr>
              <w:jc w:val="center"/>
              <w:rPr>
                <w:rFonts w:asciiTheme="minorEastAsia" w:hAnsiTheme="minorEastAsia" w:eastAsiaTheme="minorEastAsia" w:cstheme="minorEastAsia"/>
                <w:color w:val="000000"/>
                <w:szCs w:val="21"/>
              </w:rPr>
            </w:pPr>
          </w:p>
        </w:tc>
      </w:tr>
      <w:tr w14:paraId="6AA8D0A5">
        <w:tblPrEx>
          <w:tblCellMar>
            <w:top w:w="0" w:type="dxa"/>
            <w:left w:w="108" w:type="dxa"/>
            <w:bottom w:w="0" w:type="dxa"/>
            <w:right w:w="108" w:type="dxa"/>
          </w:tblCellMar>
        </w:tblPrEx>
        <w:trPr>
          <w:trHeight w:val="340" w:hRule="atLeast"/>
        </w:trPr>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7B31BE">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45</w:t>
            </w:r>
          </w:p>
        </w:tc>
        <w:tc>
          <w:tcPr>
            <w:tcW w:w="1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37CF86">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PPR三通</w:t>
            </w:r>
          </w:p>
        </w:tc>
        <w:tc>
          <w:tcPr>
            <w:tcW w:w="12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C65B36">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φ25</w:t>
            </w:r>
          </w:p>
        </w:tc>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01CEAF">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只</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0933D2">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60</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E40E6E">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3</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75433A">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日丰</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73D0C5">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伟星</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6D84E7">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中财</w:t>
            </w:r>
          </w:p>
        </w:tc>
      </w:tr>
      <w:tr w14:paraId="6667F5A3">
        <w:tblPrEx>
          <w:tblCellMar>
            <w:top w:w="0" w:type="dxa"/>
            <w:left w:w="108" w:type="dxa"/>
            <w:bottom w:w="0" w:type="dxa"/>
            <w:right w:w="108" w:type="dxa"/>
          </w:tblCellMar>
        </w:tblPrEx>
        <w:trPr>
          <w:trHeight w:val="340" w:hRule="atLeast"/>
        </w:trPr>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64AF3C">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46</w:t>
            </w:r>
          </w:p>
        </w:tc>
        <w:tc>
          <w:tcPr>
            <w:tcW w:w="1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5EA589">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水龙头</w:t>
            </w:r>
          </w:p>
        </w:tc>
        <w:tc>
          <w:tcPr>
            <w:tcW w:w="12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5B94C4">
            <w:pPr>
              <w:jc w:val="center"/>
              <w:rPr>
                <w:rFonts w:asciiTheme="minorEastAsia" w:hAnsiTheme="minorEastAsia" w:eastAsiaTheme="minorEastAsia" w:cstheme="minorEastAsia"/>
                <w:color w:val="000000"/>
                <w:szCs w:val="21"/>
              </w:rPr>
            </w:pPr>
          </w:p>
        </w:tc>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03CBEB">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只</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BAE74D">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60</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4D69E6">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22</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FE45F7">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九牧</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485138">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中宇</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F7F8E6">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日丰</w:t>
            </w:r>
          </w:p>
        </w:tc>
      </w:tr>
      <w:tr w14:paraId="0829B904">
        <w:tblPrEx>
          <w:tblCellMar>
            <w:top w:w="0" w:type="dxa"/>
            <w:left w:w="108" w:type="dxa"/>
            <w:bottom w:w="0" w:type="dxa"/>
            <w:right w:w="108" w:type="dxa"/>
          </w:tblCellMar>
        </w:tblPrEx>
        <w:trPr>
          <w:trHeight w:val="340" w:hRule="atLeast"/>
        </w:trPr>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EFCC64">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47</w:t>
            </w:r>
          </w:p>
        </w:tc>
        <w:tc>
          <w:tcPr>
            <w:tcW w:w="1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6A88A8">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台盆下水</w:t>
            </w:r>
          </w:p>
        </w:tc>
        <w:tc>
          <w:tcPr>
            <w:tcW w:w="12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EB67DB">
            <w:pPr>
              <w:jc w:val="center"/>
              <w:rPr>
                <w:rFonts w:asciiTheme="minorEastAsia" w:hAnsiTheme="minorEastAsia" w:eastAsiaTheme="minorEastAsia" w:cstheme="minorEastAsia"/>
                <w:color w:val="000000"/>
                <w:szCs w:val="21"/>
              </w:rPr>
            </w:pPr>
          </w:p>
        </w:tc>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B416E0">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只</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1AE887">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60</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144E97">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25</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8BB169">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九牧</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D9E5CC">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中宇</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5C2B24">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日丰</w:t>
            </w:r>
          </w:p>
        </w:tc>
      </w:tr>
      <w:tr w14:paraId="555B6E64">
        <w:tblPrEx>
          <w:tblCellMar>
            <w:top w:w="0" w:type="dxa"/>
            <w:left w:w="108" w:type="dxa"/>
            <w:bottom w:w="0" w:type="dxa"/>
            <w:right w:w="108" w:type="dxa"/>
          </w:tblCellMar>
        </w:tblPrEx>
        <w:trPr>
          <w:trHeight w:val="340" w:hRule="atLeast"/>
        </w:trPr>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7C9A61">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48</w:t>
            </w:r>
          </w:p>
        </w:tc>
        <w:tc>
          <w:tcPr>
            <w:tcW w:w="1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15B169">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LED吸顶灯</w:t>
            </w:r>
          </w:p>
        </w:tc>
        <w:tc>
          <w:tcPr>
            <w:tcW w:w="12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C1E674">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36W</w:t>
            </w:r>
          </w:p>
        </w:tc>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5F255C">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只</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F24744">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50</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14B8FF">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50.00</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9FCDD4">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佛山</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444D82">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欧普</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8868B8">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公牛</w:t>
            </w:r>
          </w:p>
        </w:tc>
      </w:tr>
      <w:tr w14:paraId="050CEBC5">
        <w:tblPrEx>
          <w:tblCellMar>
            <w:top w:w="0" w:type="dxa"/>
            <w:left w:w="108" w:type="dxa"/>
            <w:bottom w:w="0" w:type="dxa"/>
            <w:right w:w="108" w:type="dxa"/>
          </w:tblCellMar>
        </w:tblPrEx>
        <w:trPr>
          <w:trHeight w:val="340" w:hRule="atLeast"/>
        </w:trPr>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8A2DEF">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49</w:t>
            </w:r>
          </w:p>
        </w:tc>
        <w:tc>
          <w:tcPr>
            <w:tcW w:w="1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B5C451">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空开</w:t>
            </w:r>
          </w:p>
        </w:tc>
        <w:tc>
          <w:tcPr>
            <w:tcW w:w="12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85911C">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3P32A</w:t>
            </w:r>
          </w:p>
        </w:tc>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1AD5BE">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只</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8202E8">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50</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1C086B">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20.00</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0CC8DE">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正泰</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6591C0">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德力西</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63E105">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施耐德</w:t>
            </w:r>
          </w:p>
        </w:tc>
      </w:tr>
      <w:tr w14:paraId="50A2605A">
        <w:tblPrEx>
          <w:tblCellMar>
            <w:top w:w="0" w:type="dxa"/>
            <w:left w:w="108" w:type="dxa"/>
            <w:bottom w:w="0" w:type="dxa"/>
            <w:right w:w="108" w:type="dxa"/>
          </w:tblCellMar>
        </w:tblPrEx>
        <w:trPr>
          <w:trHeight w:val="340" w:hRule="atLeast"/>
        </w:trPr>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F04426">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50</w:t>
            </w:r>
          </w:p>
        </w:tc>
        <w:tc>
          <w:tcPr>
            <w:tcW w:w="1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98F099">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线槽</w:t>
            </w:r>
          </w:p>
        </w:tc>
        <w:tc>
          <w:tcPr>
            <w:tcW w:w="12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436B79">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4cm</w:t>
            </w:r>
          </w:p>
        </w:tc>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10571E">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根</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F54704">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50</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3C8A31">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5.00</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7CAB5B">
            <w:pPr>
              <w:jc w:val="center"/>
              <w:rPr>
                <w:rFonts w:asciiTheme="minorEastAsia" w:hAnsiTheme="minorEastAsia" w:eastAsiaTheme="minorEastAsia" w:cstheme="minorEastAsia"/>
                <w:color w:val="000000"/>
                <w:szCs w:val="21"/>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F6C7F5">
            <w:pPr>
              <w:jc w:val="center"/>
              <w:rPr>
                <w:rFonts w:asciiTheme="minorEastAsia" w:hAnsiTheme="minorEastAsia" w:eastAsiaTheme="minorEastAsia" w:cstheme="minorEastAsia"/>
                <w:color w:val="000000"/>
                <w:szCs w:val="21"/>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580445">
            <w:pPr>
              <w:jc w:val="center"/>
              <w:rPr>
                <w:rFonts w:asciiTheme="minorEastAsia" w:hAnsiTheme="minorEastAsia" w:eastAsiaTheme="minorEastAsia" w:cstheme="minorEastAsia"/>
                <w:color w:val="000000"/>
                <w:szCs w:val="21"/>
              </w:rPr>
            </w:pPr>
          </w:p>
        </w:tc>
      </w:tr>
      <w:tr w14:paraId="2B8CC94C">
        <w:tblPrEx>
          <w:tblCellMar>
            <w:top w:w="0" w:type="dxa"/>
            <w:left w:w="108" w:type="dxa"/>
            <w:bottom w:w="0" w:type="dxa"/>
            <w:right w:w="108" w:type="dxa"/>
          </w:tblCellMar>
        </w:tblPrEx>
        <w:trPr>
          <w:trHeight w:val="340" w:hRule="atLeast"/>
        </w:trPr>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C3CE0C">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51</w:t>
            </w:r>
          </w:p>
        </w:tc>
        <w:tc>
          <w:tcPr>
            <w:tcW w:w="1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8F1317">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三角阀</w:t>
            </w:r>
          </w:p>
        </w:tc>
        <w:tc>
          <w:tcPr>
            <w:tcW w:w="12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1EA2E7">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铜体</w:t>
            </w:r>
          </w:p>
        </w:tc>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8DE78E">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只</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44A28C">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50</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46A354">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25</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3A8C27">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九牧</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460EFE">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潜水艇</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28361C">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日丰</w:t>
            </w:r>
          </w:p>
        </w:tc>
      </w:tr>
      <w:tr w14:paraId="30241B5B">
        <w:tblPrEx>
          <w:tblCellMar>
            <w:top w:w="0" w:type="dxa"/>
            <w:left w:w="108" w:type="dxa"/>
            <w:bottom w:w="0" w:type="dxa"/>
            <w:right w:w="108" w:type="dxa"/>
          </w:tblCellMar>
        </w:tblPrEx>
        <w:trPr>
          <w:trHeight w:val="340" w:hRule="atLeast"/>
        </w:trPr>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C8AF9C">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52</w:t>
            </w:r>
          </w:p>
        </w:tc>
        <w:tc>
          <w:tcPr>
            <w:tcW w:w="1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1A2613">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大便池阀门</w:t>
            </w:r>
          </w:p>
        </w:tc>
        <w:tc>
          <w:tcPr>
            <w:tcW w:w="12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2F9D07">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铜体</w:t>
            </w:r>
          </w:p>
        </w:tc>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206469">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只</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4EAACB">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50</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5A139B">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145</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E1B02D">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九牧</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D13745">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埃美柯</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6FB9F8">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日丰</w:t>
            </w:r>
          </w:p>
        </w:tc>
      </w:tr>
      <w:tr w14:paraId="2B55CD24">
        <w:tblPrEx>
          <w:tblCellMar>
            <w:top w:w="0" w:type="dxa"/>
            <w:left w:w="108" w:type="dxa"/>
            <w:bottom w:w="0" w:type="dxa"/>
            <w:right w:w="108" w:type="dxa"/>
          </w:tblCellMar>
        </w:tblPrEx>
        <w:trPr>
          <w:trHeight w:val="340" w:hRule="atLeast"/>
        </w:trPr>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EEBB1F">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53</w:t>
            </w:r>
          </w:p>
        </w:tc>
        <w:tc>
          <w:tcPr>
            <w:tcW w:w="1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110DD9">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内牙直接</w:t>
            </w:r>
          </w:p>
        </w:tc>
        <w:tc>
          <w:tcPr>
            <w:tcW w:w="12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5C992A">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4分</w:t>
            </w:r>
          </w:p>
        </w:tc>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E5C020">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只</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9B7C8F">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50</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015081">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5</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B22191">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日丰</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6B553A">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伟星</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BDB6F4">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中财</w:t>
            </w:r>
          </w:p>
        </w:tc>
      </w:tr>
      <w:tr w14:paraId="0FC19A0D">
        <w:tblPrEx>
          <w:tblCellMar>
            <w:top w:w="0" w:type="dxa"/>
            <w:left w:w="108" w:type="dxa"/>
            <w:bottom w:w="0" w:type="dxa"/>
            <w:right w:w="108" w:type="dxa"/>
          </w:tblCellMar>
        </w:tblPrEx>
        <w:trPr>
          <w:trHeight w:val="340" w:hRule="atLeast"/>
        </w:trPr>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578E38">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54</w:t>
            </w:r>
          </w:p>
        </w:tc>
        <w:tc>
          <w:tcPr>
            <w:tcW w:w="1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0321C8">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外牙直接</w:t>
            </w:r>
          </w:p>
        </w:tc>
        <w:tc>
          <w:tcPr>
            <w:tcW w:w="12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DE6545">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φ20</w:t>
            </w:r>
          </w:p>
        </w:tc>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D73A83">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只</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50A497">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50</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C1AE0F">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5</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1BF29E">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日丰</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EA9011">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伟星</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EB15E1">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中财</w:t>
            </w:r>
          </w:p>
        </w:tc>
      </w:tr>
      <w:tr w14:paraId="504CA9D0">
        <w:tblPrEx>
          <w:tblCellMar>
            <w:top w:w="0" w:type="dxa"/>
            <w:left w:w="108" w:type="dxa"/>
            <w:bottom w:w="0" w:type="dxa"/>
            <w:right w:w="108" w:type="dxa"/>
          </w:tblCellMar>
        </w:tblPrEx>
        <w:trPr>
          <w:trHeight w:val="340" w:hRule="atLeast"/>
        </w:trPr>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3D26CD">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55</w:t>
            </w:r>
          </w:p>
        </w:tc>
        <w:tc>
          <w:tcPr>
            <w:tcW w:w="1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E22922">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PVC直接</w:t>
            </w:r>
          </w:p>
        </w:tc>
        <w:tc>
          <w:tcPr>
            <w:tcW w:w="12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956C63">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φ75</w:t>
            </w:r>
          </w:p>
        </w:tc>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12B154">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只</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875605">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50</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C2E5AC">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2</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7D1A84">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日丰</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045FC6">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伟星</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8F8571">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中财</w:t>
            </w:r>
          </w:p>
        </w:tc>
      </w:tr>
      <w:tr w14:paraId="27CA5529">
        <w:tblPrEx>
          <w:tblCellMar>
            <w:top w:w="0" w:type="dxa"/>
            <w:left w:w="108" w:type="dxa"/>
            <w:bottom w:w="0" w:type="dxa"/>
            <w:right w:w="108" w:type="dxa"/>
          </w:tblCellMar>
        </w:tblPrEx>
        <w:trPr>
          <w:trHeight w:val="340" w:hRule="atLeast"/>
        </w:trPr>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3CF29A">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56</w:t>
            </w:r>
          </w:p>
        </w:tc>
        <w:tc>
          <w:tcPr>
            <w:tcW w:w="1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3F25B4">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PVC直接</w:t>
            </w:r>
          </w:p>
        </w:tc>
        <w:tc>
          <w:tcPr>
            <w:tcW w:w="12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661F98">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φ110</w:t>
            </w:r>
          </w:p>
        </w:tc>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C0EBDE">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只</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79433F">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50</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2E548F">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5</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6C6E6C">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日丰</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2BD70E">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伟星</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5D2B59">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中财</w:t>
            </w:r>
          </w:p>
        </w:tc>
      </w:tr>
      <w:tr w14:paraId="40BD30E5">
        <w:tblPrEx>
          <w:tblCellMar>
            <w:top w:w="0" w:type="dxa"/>
            <w:left w:w="108" w:type="dxa"/>
            <w:bottom w:w="0" w:type="dxa"/>
            <w:right w:w="108" w:type="dxa"/>
          </w:tblCellMar>
        </w:tblPrEx>
        <w:trPr>
          <w:trHeight w:val="340" w:hRule="atLeast"/>
        </w:trPr>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AB513F">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57</w:t>
            </w:r>
          </w:p>
        </w:tc>
        <w:tc>
          <w:tcPr>
            <w:tcW w:w="1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117C94">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PPR弯头</w:t>
            </w:r>
          </w:p>
        </w:tc>
        <w:tc>
          <w:tcPr>
            <w:tcW w:w="12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5EED65">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φ25</w:t>
            </w:r>
          </w:p>
        </w:tc>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161D1B">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只</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1E0DD1">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50</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40D2C1">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2</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EC40B2">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日丰</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CD93C1">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伟星</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FB04D6">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中财</w:t>
            </w:r>
          </w:p>
        </w:tc>
      </w:tr>
      <w:tr w14:paraId="47FA522E">
        <w:tblPrEx>
          <w:tblCellMar>
            <w:top w:w="0" w:type="dxa"/>
            <w:left w:w="108" w:type="dxa"/>
            <w:bottom w:w="0" w:type="dxa"/>
            <w:right w:w="108" w:type="dxa"/>
          </w:tblCellMar>
        </w:tblPrEx>
        <w:trPr>
          <w:trHeight w:val="340" w:hRule="atLeast"/>
        </w:trPr>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749AFA">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58</w:t>
            </w:r>
          </w:p>
        </w:tc>
        <w:tc>
          <w:tcPr>
            <w:tcW w:w="1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837ADB">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蜡管</w:t>
            </w:r>
          </w:p>
        </w:tc>
        <w:tc>
          <w:tcPr>
            <w:tcW w:w="12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72A8AD">
            <w:pPr>
              <w:jc w:val="center"/>
              <w:rPr>
                <w:rFonts w:asciiTheme="minorEastAsia" w:hAnsiTheme="minorEastAsia" w:eastAsiaTheme="minorEastAsia" w:cstheme="minorEastAsia"/>
                <w:color w:val="000000"/>
                <w:szCs w:val="21"/>
              </w:rPr>
            </w:pPr>
          </w:p>
        </w:tc>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26BD80">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只</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0E28AD">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50</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31C5AC">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1</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DED56D">
            <w:pPr>
              <w:jc w:val="center"/>
              <w:rPr>
                <w:rFonts w:asciiTheme="minorEastAsia" w:hAnsiTheme="minorEastAsia" w:eastAsiaTheme="minorEastAsia" w:cstheme="minorEastAsia"/>
                <w:color w:val="000000"/>
                <w:szCs w:val="21"/>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0952E9">
            <w:pPr>
              <w:jc w:val="center"/>
              <w:rPr>
                <w:rFonts w:asciiTheme="minorEastAsia" w:hAnsiTheme="minorEastAsia" w:eastAsiaTheme="minorEastAsia" w:cstheme="minorEastAsia"/>
                <w:color w:val="000000"/>
                <w:szCs w:val="21"/>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9184CF">
            <w:pPr>
              <w:jc w:val="center"/>
              <w:rPr>
                <w:rFonts w:asciiTheme="minorEastAsia" w:hAnsiTheme="minorEastAsia" w:eastAsiaTheme="minorEastAsia" w:cstheme="minorEastAsia"/>
                <w:color w:val="000000"/>
                <w:szCs w:val="21"/>
              </w:rPr>
            </w:pPr>
          </w:p>
        </w:tc>
      </w:tr>
      <w:tr w14:paraId="52742EB7">
        <w:tblPrEx>
          <w:tblCellMar>
            <w:top w:w="0" w:type="dxa"/>
            <w:left w:w="108" w:type="dxa"/>
            <w:bottom w:w="0" w:type="dxa"/>
            <w:right w:w="108" w:type="dxa"/>
          </w:tblCellMar>
        </w:tblPrEx>
        <w:trPr>
          <w:trHeight w:val="340" w:hRule="atLeast"/>
        </w:trPr>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13395F">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59</w:t>
            </w:r>
          </w:p>
        </w:tc>
        <w:tc>
          <w:tcPr>
            <w:tcW w:w="1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8CC7BE">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PPR管</w:t>
            </w:r>
          </w:p>
        </w:tc>
        <w:tc>
          <w:tcPr>
            <w:tcW w:w="12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0765DB">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φ20</w:t>
            </w:r>
          </w:p>
        </w:tc>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06E60E">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根</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74D966">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50</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E37187">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20</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A0E5F3">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日丰</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AA7BFC">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伟星</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FB0782">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中财</w:t>
            </w:r>
          </w:p>
        </w:tc>
      </w:tr>
      <w:tr w14:paraId="21947FEC">
        <w:tblPrEx>
          <w:tblCellMar>
            <w:top w:w="0" w:type="dxa"/>
            <w:left w:w="108" w:type="dxa"/>
            <w:bottom w:w="0" w:type="dxa"/>
            <w:right w:w="108" w:type="dxa"/>
          </w:tblCellMar>
        </w:tblPrEx>
        <w:trPr>
          <w:trHeight w:val="340" w:hRule="atLeast"/>
        </w:trPr>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B68743">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60</w:t>
            </w:r>
          </w:p>
        </w:tc>
        <w:tc>
          <w:tcPr>
            <w:tcW w:w="1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B288E9">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PPR管</w:t>
            </w:r>
          </w:p>
        </w:tc>
        <w:tc>
          <w:tcPr>
            <w:tcW w:w="12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4F498E">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φ25</w:t>
            </w:r>
          </w:p>
        </w:tc>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23F9B1">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根</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F2A2E3">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50</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829F7C">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25</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FE6D06">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日丰</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ECAE7B">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伟星</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851393">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中财</w:t>
            </w:r>
          </w:p>
        </w:tc>
      </w:tr>
      <w:tr w14:paraId="0D0D2986">
        <w:tblPrEx>
          <w:tblCellMar>
            <w:top w:w="0" w:type="dxa"/>
            <w:left w:w="108" w:type="dxa"/>
            <w:bottom w:w="0" w:type="dxa"/>
            <w:right w:w="108" w:type="dxa"/>
          </w:tblCellMar>
        </w:tblPrEx>
        <w:trPr>
          <w:trHeight w:val="340" w:hRule="atLeast"/>
        </w:trPr>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0634AC">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61</w:t>
            </w:r>
          </w:p>
        </w:tc>
        <w:tc>
          <w:tcPr>
            <w:tcW w:w="1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6CFC44">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PPR内牙弯头</w:t>
            </w:r>
          </w:p>
        </w:tc>
        <w:tc>
          <w:tcPr>
            <w:tcW w:w="12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549395">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φ20</w:t>
            </w:r>
          </w:p>
        </w:tc>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790D3F">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只</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D4FA45">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50</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EAA25C">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10</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5B8885">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日丰</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8E70CF">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伟星</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5E4652">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中财</w:t>
            </w:r>
          </w:p>
        </w:tc>
      </w:tr>
      <w:tr w14:paraId="50140C70">
        <w:tblPrEx>
          <w:tblCellMar>
            <w:top w:w="0" w:type="dxa"/>
            <w:left w:w="108" w:type="dxa"/>
            <w:bottom w:w="0" w:type="dxa"/>
            <w:right w:w="108" w:type="dxa"/>
          </w:tblCellMar>
        </w:tblPrEx>
        <w:trPr>
          <w:trHeight w:val="340" w:hRule="atLeast"/>
        </w:trPr>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C2DFC0">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62</w:t>
            </w:r>
          </w:p>
        </w:tc>
        <w:tc>
          <w:tcPr>
            <w:tcW w:w="1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77522B">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45°弯</w:t>
            </w:r>
          </w:p>
        </w:tc>
        <w:tc>
          <w:tcPr>
            <w:tcW w:w="12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25D6FD">
            <w:pPr>
              <w:jc w:val="center"/>
              <w:rPr>
                <w:rFonts w:asciiTheme="minorEastAsia" w:hAnsiTheme="minorEastAsia" w:eastAsiaTheme="minorEastAsia" w:cstheme="minorEastAsia"/>
                <w:color w:val="000000"/>
                <w:szCs w:val="21"/>
              </w:rPr>
            </w:pPr>
          </w:p>
        </w:tc>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EEFC00">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只</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B34944">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50</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9A235A">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2</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C845D1">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日丰</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09E84E">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伟星</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69F724">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中财</w:t>
            </w:r>
          </w:p>
        </w:tc>
      </w:tr>
      <w:tr w14:paraId="6A11E493">
        <w:tblPrEx>
          <w:tblCellMar>
            <w:top w:w="0" w:type="dxa"/>
            <w:left w:w="108" w:type="dxa"/>
            <w:bottom w:w="0" w:type="dxa"/>
            <w:right w:w="108" w:type="dxa"/>
          </w:tblCellMar>
        </w:tblPrEx>
        <w:trPr>
          <w:trHeight w:val="340" w:hRule="atLeast"/>
        </w:trPr>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AC5C88">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63</w:t>
            </w:r>
          </w:p>
        </w:tc>
        <w:tc>
          <w:tcPr>
            <w:tcW w:w="1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3BD6F8">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PPR三通</w:t>
            </w:r>
          </w:p>
        </w:tc>
        <w:tc>
          <w:tcPr>
            <w:tcW w:w="12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619216">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φ20</w:t>
            </w:r>
          </w:p>
        </w:tc>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671B23">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只</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BC924B">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50</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DE5DDD">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2</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729506">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日丰</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500F2D">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伟星</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394E83">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中财</w:t>
            </w:r>
          </w:p>
        </w:tc>
      </w:tr>
      <w:tr w14:paraId="0C37425A">
        <w:tblPrEx>
          <w:tblCellMar>
            <w:top w:w="0" w:type="dxa"/>
            <w:left w:w="108" w:type="dxa"/>
            <w:bottom w:w="0" w:type="dxa"/>
            <w:right w:w="108" w:type="dxa"/>
          </w:tblCellMar>
        </w:tblPrEx>
        <w:trPr>
          <w:trHeight w:val="340" w:hRule="atLeast"/>
        </w:trPr>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B1D8BB">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64</w:t>
            </w:r>
          </w:p>
        </w:tc>
        <w:tc>
          <w:tcPr>
            <w:tcW w:w="1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2F9033">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伸缩接</w:t>
            </w:r>
          </w:p>
        </w:tc>
        <w:tc>
          <w:tcPr>
            <w:tcW w:w="12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07942A">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φ75</w:t>
            </w:r>
          </w:p>
        </w:tc>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BB097B">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只</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4C5907">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50</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7B9389">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5</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20DED1">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日丰</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4737CA">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伟星</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BA01B7">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中财</w:t>
            </w:r>
          </w:p>
        </w:tc>
      </w:tr>
      <w:tr w14:paraId="489F5E8F">
        <w:tblPrEx>
          <w:tblCellMar>
            <w:top w:w="0" w:type="dxa"/>
            <w:left w:w="108" w:type="dxa"/>
            <w:bottom w:w="0" w:type="dxa"/>
            <w:right w:w="108" w:type="dxa"/>
          </w:tblCellMar>
        </w:tblPrEx>
        <w:trPr>
          <w:trHeight w:val="340" w:hRule="atLeast"/>
        </w:trPr>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3FD8FA">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65</w:t>
            </w:r>
          </w:p>
        </w:tc>
        <w:tc>
          <w:tcPr>
            <w:tcW w:w="1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172E50">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伸缩接</w:t>
            </w:r>
          </w:p>
        </w:tc>
        <w:tc>
          <w:tcPr>
            <w:tcW w:w="12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D0D1E0">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φ110</w:t>
            </w:r>
          </w:p>
        </w:tc>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298046">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只</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7FEB9B">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50</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B37EE6">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7</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86A1AE">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日丰</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6F51D7">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伟星</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469C35">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中财</w:t>
            </w:r>
          </w:p>
        </w:tc>
      </w:tr>
      <w:tr w14:paraId="42690CBA">
        <w:tblPrEx>
          <w:tblCellMar>
            <w:top w:w="0" w:type="dxa"/>
            <w:left w:w="108" w:type="dxa"/>
            <w:bottom w:w="0" w:type="dxa"/>
            <w:right w:w="108" w:type="dxa"/>
          </w:tblCellMar>
        </w:tblPrEx>
        <w:trPr>
          <w:trHeight w:val="340" w:hRule="atLeast"/>
        </w:trPr>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6E0AE7">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66</w:t>
            </w:r>
          </w:p>
        </w:tc>
        <w:tc>
          <w:tcPr>
            <w:tcW w:w="1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12CD8C">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马桶盖</w:t>
            </w:r>
          </w:p>
        </w:tc>
        <w:tc>
          <w:tcPr>
            <w:tcW w:w="12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A87785">
            <w:pPr>
              <w:jc w:val="center"/>
              <w:rPr>
                <w:rFonts w:asciiTheme="minorEastAsia" w:hAnsiTheme="minorEastAsia" w:eastAsiaTheme="minorEastAsia" w:cstheme="minorEastAsia"/>
                <w:color w:val="000000"/>
                <w:szCs w:val="21"/>
              </w:rPr>
            </w:pPr>
          </w:p>
        </w:tc>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E05A72">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只</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BA0450">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50</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584EBE">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40</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85DDC1">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九牧</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1B07A5">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日丰</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E8ABD1">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东鹏</w:t>
            </w:r>
          </w:p>
        </w:tc>
      </w:tr>
      <w:tr w14:paraId="42F797A2">
        <w:tblPrEx>
          <w:tblCellMar>
            <w:top w:w="0" w:type="dxa"/>
            <w:left w:w="108" w:type="dxa"/>
            <w:bottom w:w="0" w:type="dxa"/>
            <w:right w:w="108" w:type="dxa"/>
          </w:tblCellMar>
        </w:tblPrEx>
        <w:trPr>
          <w:trHeight w:val="340" w:hRule="atLeast"/>
        </w:trPr>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ADA3AE">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67</w:t>
            </w:r>
          </w:p>
        </w:tc>
        <w:tc>
          <w:tcPr>
            <w:tcW w:w="1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AC7E64">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马桶配件</w:t>
            </w:r>
          </w:p>
        </w:tc>
        <w:tc>
          <w:tcPr>
            <w:tcW w:w="12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D087A3">
            <w:pPr>
              <w:jc w:val="center"/>
              <w:rPr>
                <w:rFonts w:asciiTheme="minorEastAsia" w:hAnsiTheme="minorEastAsia" w:eastAsiaTheme="minorEastAsia" w:cstheme="minorEastAsia"/>
                <w:color w:val="000000"/>
                <w:szCs w:val="21"/>
              </w:rPr>
            </w:pPr>
          </w:p>
        </w:tc>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59C2AF">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只</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F69A39">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50</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CADEB7">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5.5</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E59367">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九牧</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BD3E0B">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日丰</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A4393F">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东鹏</w:t>
            </w:r>
          </w:p>
        </w:tc>
      </w:tr>
      <w:tr w14:paraId="6706D470">
        <w:tblPrEx>
          <w:tblCellMar>
            <w:top w:w="0" w:type="dxa"/>
            <w:left w:w="108" w:type="dxa"/>
            <w:bottom w:w="0" w:type="dxa"/>
            <w:right w:w="108" w:type="dxa"/>
          </w:tblCellMar>
        </w:tblPrEx>
        <w:trPr>
          <w:trHeight w:val="340" w:hRule="atLeast"/>
        </w:trPr>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08118E">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68</w:t>
            </w:r>
          </w:p>
        </w:tc>
        <w:tc>
          <w:tcPr>
            <w:tcW w:w="1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9E904A">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拖把池下水</w:t>
            </w:r>
          </w:p>
        </w:tc>
        <w:tc>
          <w:tcPr>
            <w:tcW w:w="12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58DD81">
            <w:pPr>
              <w:jc w:val="center"/>
              <w:rPr>
                <w:rFonts w:asciiTheme="minorEastAsia" w:hAnsiTheme="minorEastAsia" w:eastAsiaTheme="minorEastAsia" w:cstheme="minorEastAsia"/>
                <w:color w:val="000000"/>
                <w:szCs w:val="21"/>
              </w:rPr>
            </w:pPr>
          </w:p>
        </w:tc>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671902">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套</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9E0AFC">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50</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EF9BC0">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25</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F6962F">
            <w:pPr>
              <w:jc w:val="center"/>
              <w:rPr>
                <w:rFonts w:asciiTheme="minorEastAsia" w:hAnsiTheme="minorEastAsia" w:eastAsiaTheme="minorEastAsia" w:cstheme="minorEastAsia"/>
                <w:color w:val="000000"/>
                <w:szCs w:val="21"/>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944951">
            <w:pPr>
              <w:jc w:val="center"/>
              <w:rPr>
                <w:rFonts w:asciiTheme="minorEastAsia" w:hAnsiTheme="minorEastAsia" w:eastAsiaTheme="minorEastAsia" w:cstheme="minorEastAsia"/>
                <w:color w:val="000000"/>
                <w:szCs w:val="21"/>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EA3135">
            <w:pPr>
              <w:jc w:val="center"/>
              <w:rPr>
                <w:rFonts w:asciiTheme="minorEastAsia" w:hAnsiTheme="minorEastAsia" w:eastAsiaTheme="minorEastAsia" w:cstheme="minorEastAsia"/>
                <w:color w:val="000000"/>
                <w:szCs w:val="21"/>
              </w:rPr>
            </w:pPr>
          </w:p>
        </w:tc>
      </w:tr>
      <w:tr w14:paraId="414B945C">
        <w:tblPrEx>
          <w:tblCellMar>
            <w:top w:w="0" w:type="dxa"/>
            <w:left w:w="108" w:type="dxa"/>
            <w:bottom w:w="0" w:type="dxa"/>
            <w:right w:w="108" w:type="dxa"/>
          </w:tblCellMar>
        </w:tblPrEx>
        <w:trPr>
          <w:trHeight w:val="340" w:hRule="atLeast"/>
        </w:trPr>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F50F25">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69</w:t>
            </w:r>
          </w:p>
        </w:tc>
        <w:tc>
          <w:tcPr>
            <w:tcW w:w="1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CD289D">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砂轮切割片</w:t>
            </w:r>
          </w:p>
        </w:tc>
        <w:tc>
          <w:tcPr>
            <w:tcW w:w="12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545B82">
            <w:pPr>
              <w:jc w:val="center"/>
              <w:rPr>
                <w:rFonts w:asciiTheme="minorEastAsia" w:hAnsiTheme="minorEastAsia" w:eastAsiaTheme="minorEastAsia" w:cstheme="minorEastAsia"/>
                <w:color w:val="000000"/>
                <w:szCs w:val="21"/>
              </w:rPr>
            </w:pPr>
          </w:p>
        </w:tc>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2FF267">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片</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C690E6">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50</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45EEDA">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2</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529891">
            <w:pPr>
              <w:jc w:val="center"/>
              <w:rPr>
                <w:rFonts w:asciiTheme="minorEastAsia" w:hAnsiTheme="minorEastAsia" w:eastAsiaTheme="minorEastAsia" w:cstheme="minorEastAsia"/>
                <w:color w:val="000000"/>
                <w:szCs w:val="21"/>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0E2159">
            <w:pPr>
              <w:jc w:val="center"/>
              <w:rPr>
                <w:rFonts w:asciiTheme="minorEastAsia" w:hAnsiTheme="minorEastAsia" w:eastAsiaTheme="minorEastAsia" w:cstheme="minorEastAsia"/>
                <w:color w:val="000000"/>
                <w:szCs w:val="21"/>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35E21C">
            <w:pPr>
              <w:jc w:val="center"/>
              <w:rPr>
                <w:rFonts w:asciiTheme="minorEastAsia" w:hAnsiTheme="minorEastAsia" w:eastAsiaTheme="minorEastAsia" w:cstheme="minorEastAsia"/>
                <w:color w:val="000000"/>
                <w:szCs w:val="21"/>
              </w:rPr>
            </w:pPr>
          </w:p>
        </w:tc>
      </w:tr>
    </w:tbl>
    <w:p w14:paraId="4B048EB3">
      <w:pPr>
        <w:spacing w:line="336" w:lineRule="auto"/>
        <w:ind w:firstLine="422" w:firstLineChars="200"/>
        <w:rPr>
          <w:rFonts w:ascii="宋体" w:hAnsi="宋体" w:cs="宋体"/>
          <w:b/>
          <w:bCs/>
          <w:color w:val="000000"/>
          <w:kern w:val="0"/>
          <w:szCs w:val="21"/>
          <w:highlight w:val="none"/>
          <w:lang w:bidi="ar"/>
        </w:rPr>
      </w:pPr>
      <w:r>
        <w:rPr>
          <w:rFonts w:hint="eastAsia" w:asciiTheme="minorEastAsia" w:hAnsiTheme="minorEastAsia" w:eastAsiaTheme="minorEastAsia" w:cstheme="minorEastAsia"/>
          <w:b/>
          <w:bCs/>
          <w:color w:val="000000"/>
          <w:kern w:val="0"/>
          <w:szCs w:val="21"/>
          <w:highlight w:val="none"/>
          <w:lang w:bidi="ar"/>
        </w:rPr>
        <w:t>2、非常用耗材清单表：</w:t>
      </w:r>
    </w:p>
    <w:tbl>
      <w:tblPr>
        <w:tblStyle w:val="30"/>
        <w:tblW w:w="9355" w:type="dxa"/>
        <w:tblInd w:w="392" w:type="dxa"/>
        <w:tblLayout w:type="fixed"/>
        <w:tblCellMar>
          <w:top w:w="0" w:type="dxa"/>
          <w:left w:w="108" w:type="dxa"/>
          <w:bottom w:w="0" w:type="dxa"/>
          <w:right w:w="108" w:type="dxa"/>
        </w:tblCellMar>
      </w:tblPr>
      <w:tblGrid>
        <w:gridCol w:w="709"/>
        <w:gridCol w:w="1984"/>
        <w:gridCol w:w="1276"/>
        <w:gridCol w:w="709"/>
        <w:gridCol w:w="850"/>
        <w:gridCol w:w="1134"/>
        <w:gridCol w:w="851"/>
        <w:gridCol w:w="992"/>
        <w:gridCol w:w="850"/>
      </w:tblGrid>
      <w:tr w14:paraId="03393201">
        <w:tblPrEx>
          <w:tblCellMar>
            <w:top w:w="0" w:type="dxa"/>
            <w:left w:w="108" w:type="dxa"/>
            <w:bottom w:w="0" w:type="dxa"/>
            <w:right w:w="108" w:type="dxa"/>
          </w:tblCellMar>
        </w:tblPrEx>
        <w:trPr>
          <w:trHeight w:val="34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69B979">
            <w:pPr>
              <w:widowControl/>
              <w:jc w:val="center"/>
              <w:textAlignment w:val="center"/>
              <w:rPr>
                <w:rFonts w:asciiTheme="minorEastAsia" w:hAnsiTheme="minorEastAsia" w:eastAsiaTheme="minorEastAsia" w:cstheme="minorEastAsia"/>
                <w:b/>
                <w:bCs/>
                <w:color w:val="000000"/>
                <w:szCs w:val="21"/>
              </w:rPr>
            </w:pPr>
            <w:r>
              <w:rPr>
                <w:rFonts w:hint="eastAsia" w:asciiTheme="minorEastAsia" w:hAnsiTheme="minorEastAsia" w:eastAsiaTheme="minorEastAsia" w:cstheme="minorEastAsia"/>
                <w:b/>
                <w:bCs/>
                <w:color w:val="000000"/>
                <w:kern w:val="0"/>
                <w:szCs w:val="21"/>
                <w:lang w:bidi="ar"/>
              </w:rPr>
              <w:t>序号</w:t>
            </w:r>
          </w:p>
        </w:tc>
        <w:tc>
          <w:tcPr>
            <w:tcW w:w="19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E2ACB9">
            <w:pPr>
              <w:widowControl/>
              <w:jc w:val="center"/>
              <w:textAlignment w:val="center"/>
              <w:rPr>
                <w:rFonts w:asciiTheme="minorEastAsia" w:hAnsiTheme="minorEastAsia" w:eastAsiaTheme="minorEastAsia" w:cstheme="minorEastAsia"/>
                <w:b/>
                <w:bCs/>
                <w:color w:val="000000"/>
                <w:szCs w:val="21"/>
              </w:rPr>
            </w:pPr>
            <w:r>
              <w:rPr>
                <w:rFonts w:hint="eastAsia" w:asciiTheme="minorEastAsia" w:hAnsiTheme="minorEastAsia" w:eastAsiaTheme="minorEastAsia" w:cstheme="minorEastAsia"/>
                <w:b/>
                <w:bCs/>
                <w:color w:val="000000"/>
                <w:kern w:val="0"/>
                <w:szCs w:val="21"/>
                <w:lang w:bidi="ar"/>
              </w:rPr>
              <w:t>名称</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3EB43C">
            <w:pPr>
              <w:widowControl/>
              <w:jc w:val="center"/>
              <w:textAlignment w:val="center"/>
              <w:rPr>
                <w:rFonts w:asciiTheme="minorEastAsia" w:hAnsiTheme="minorEastAsia" w:eastAsiaTheme="minorEastAsia" w:cstheme="minorEastAsia"/>
                <w:b/>
                <w:bCs/>
                <w:color w:val="000000"/>
                <w:szCs w:val="21"/>
              </w:rPr>
            </w:pPr>
            <w:r>
              <w:rPr>
                <w:rFonts w:hint="eastAsia" w:asciiTheme="minorEastAsia" w:hAnsiTheme="minorEastAsia" w:eastAsiaTheme="minorEastAsia" w:cstheme="minorEastAsia"/>
                <w:b/>
                <w:bCs/>
                <w:color w:val="000000"/>
                <w:kern w:val="0"/>
                <w:szCs w:val="21"/>
                <w:lang w:bidi="ar"/>
              </w:rPr>
              <w:t>规格</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A9499F">
            <w:pPr>
              <w:widowControl/>
              <w:jc w:val="center"/>
              <w:textAlignment w:val="center"/>
              <w:rPr>
                <w:rFonts w:asciiTheme="minorEastAsia" w:hAnsiTheme="minorEastAsia" w:eastAsiaTheme="minorEastAsia" w:cstheme="minorEastAsia"/>
                <w:b/>
                <w:bCs/>
                <w:color w:val="000000"/>
                <w:szCs w:val="21"/>
              </w:rPr>
            </w:pPr>
            <w:r>
              <w:rPr>
                <w:rFonts w:hint="eastAsia" w:asciiTheme="minorEastAsia" w:hAnsiTheme="minorEastAsia" w:eastAsiaTheme="minorEastAsia" w:cstheme="minorEastAsia"/>
                <w:b/>
                <w:bCs/>
                <w:color w:val="000000"/>
                <w:kern w:val="0"/>
                <w:szCs w:val="21"/>
                <w:lang w:bidi="ar"/>
              </w:rPr>
              <w:t>单位</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AEA044">
            <w:pPr>
              <w:widowControl/>
              <w:jc w:val="center"/>
              <w:textAlignment w:val="center"/>
              <w:rPr>
                <w:rFonts w:asciiTheme="minorEastAsia" w:hAnsiTheme="minorEastAsia" w:eastAsiaTheme="minorEastAsia" w:cstheme="minorEastAsia"/>
                <w:b/>
                <w:bCs/>
                <w:color w:val="000000"/>
                <w:szCs w:val="21"/>
              </w:rPr>
            </w:pPr>
            <w:r>
              <w:rPr>
                <w:rFonts w:hint="eastAsia" w:asciiTheme="minorEastAsia" w:hAnsiTheme="minorEastAsia" w:eastAsiaTheme="minorEastAsia" w:cstheme="minorEastAsia"/>
                <w:b/>
                <w:bCs/>
                <w:color w:val="000000"/>
                <w:kern w:val="0"/>
                <w:szCs w:val="21"/>
                <w:lang w:bidi="ar"/>
              </w:rPr>
              <w:t>年参考数量</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8B6993">
            <w:pPr>
              <w:widowControl/>
              <w:jc w:val="center"/>
              <w:textAlignment w:val="center"/>
              <w:rPr>
                <w:rFonts w:asciiTheme="minorEastAsia" w:hAnsiTheme="minorEastAsia" w:eastAsiaTheme="minorEastAsia" w:cstheme="minorEastAsia"/>
                <w:b/>
                <w:bCs/>
                <w:color w:val="000000"/>
                <w:szCs w:val="21"/>
              </w:rPr>
            </w:pPr>
            <w:r>
              <w:rPr>
                <w:rFonts w:hint="eastAsia" w:asciiTheme="minorEastAsia" w:hAnsiTheme="minorEastAsia" w:eastAsiaTheme="minorEastAsia" w:cstheme="minorEastAsia"/>
                <w:b/>
                <w:bCs/>
                <w:color w:val="000000"/>
                <w:kern w:val="0"/>
                <w:szCs w:val="21"/>
                <w:lang w:bidi="ar"/>
              </w:rPr>
              <w:t>最高限价</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D39424">
            <w:pPr>
              <w:widowControl/>
              <w:jc w:val="center"/>
              <w:textAlignment w:val="center"/>
              <w:rPr>
                <w:rFonts w:asciiTheme="minorEastAsia" w:hAnsiTheme="minorEastAsia" w:eastAsiaTheme="minorEastAsia" w:cstheme="minorEastAsia"/>
                <w:b/>
                <w:bCs/>
                <w:color w:val="000000"/>
                <w:szCs w:val="21"/>
              </w:rPr>
            </w:pPr>
            <w:r>
              <w:rPr>
                <w:rFonts w:hint="eastAsia" w:asciiTheme="minorEastAsia" w:hAnsiTheme="minorEastAsia" w:eastAsiaTheme="minorEastAsia" w:cstheme="minorEastAsia"/>
                <w:b/>
                <w:bCs/>
                <w:color w:val="000000"/>
                <w:kern w:val="0"/>
                <w:szCs w:val="21"/>
                <w:lang w:bidi="ar"/>
              </w:rPr>
              <w:t>品牌</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C5BD0B">
            <w:pPr>
              <w:widowControl/>
              <w:jc w:val="center"/>
              <w:textAlignment w:val="center"/>
              <w:rPr>
                <w:rFonts w:asciiTheme="minorEastAsia" w:hAnsiTheme="minorEastAsia" w:eastAsiaTheme="minorEastAsia" w:cstheme="minorEastAsia"/>
                <w:b/>
                <w:bCs/>
                <w:color w:val="000000"/>
                <w:szCs w:val="21"/>
              </w:rPr>
            </w:pPr>
            <w:r>
              <w:rPr>
                <w:rFonts w:hint="eastAsia" w:asciiTheme="minorEastAsia" w:hAnsiTheme="minorEastAsia" w:eastAsiaTheme="minorEastAsia" w:cstheme="minorEastAsia"/>
                <w:b/>
                <w:bCs/>
                <w:color w:val="000000"/>
                <w:kern w:val="0"/>
                <w:szCs w:val="21"/>
                <w:lang w:bidi="ar"/>
              </w:rPr>
              <w:t>品牌</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9D984D">
            <w:pPr>
              <w:widowControl/>
              <w:jc w:val="center"/>
              <w:textAlignment w:val="center"/>
              <w:rPr>
                <w:rFonts w:asciiTheme="minorEastAsia" w:hAnsiTheme="minorEastAsia" w:eastAsiaTheme="minorEastAsia" w:cstheme="minorEastAsia"/>
                <w:b/>
                <w:bCs/>
                <w:color w:val="000000"/>
                <w:szCs w:val="21"/>
              </w:rPr>
            </w:pPr>
            <w:r>
              <w:rPr>
                <w:rFonts w:hint="eastAsia" w:asciiTheme="minorEastAsia" w:hAnsiTheme="minorEastAsia" w:eastAsiaTheme="minorEastAsia" w:cstheme="minorEastAsia"/>
                <w:b/>
                <w:bCs/>
                <w:color w:val="000000"/>
                <w:kern w:val="0"/>
                <w:szCs w:val="21"/>
                <w:lang w:bidi="ar"/>
              </w:rPr>
              <w:t>品牌</w:t>
            </w:r>
          </w:p>
        </w:tc>
      </w:tr>
      <w:tr w14:paraId="7F80FA6F">
        <w:tblPrEx>
          <w:tblCellMar>
            <w:top w:w="0" w:type="dxa"/>
            <w:left w:w="108" w:type="dxa"/>
            <w:bottom w:w="0" w:type="dxa"/>
            <w:right w:w="108" w:type="dxa"/>
          </w:tblCellMar>
        </w:tblPrEx>
        <w:trPr>
          <w:trHeight w:val="34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25BAF7">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1</w:t>
            </w:r>
          </w:p>
        </w:tc>
        <w:tc>
          <w:tcPr>
            <w:tcW w:w="19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29B2DE">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线槽</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1D3F9B">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2cm</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03CF7C">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根</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54EBA2">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40</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647235">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2.00</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F77DA5">
            <w:pPr>
              <w:jc w:val="center"/>
              <w:rPr>
                <w:rFonts w:asciiTheme="minorEastAsia" w:hAnsiTheme="minorEastAsia" w:eastAsiaTheme="minorEastAsia" w:cstheme="minorEastAsia"/>
                <w:color w:val="000000"/>
                <w:szCs w:val="21"/>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1A8F19">
            <w:pPr>
              <w:jc w:val="center"/>
              <w:rPr>
                <w:rFonts w:asciiTheme="minorEastAsia" w:hAnsiTheme="minorEastAsia" w:eastAsiaTheme="minorEastAsia" w:cstheme="minorEastAsia"/>
                <w:color w:val="000000"/>
                <w:szCs w:val="21"/>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D92081">
            <w:pPr>
              <w:jc w:val="center"/>
              <w:rPr>
                <w:rFonts w:asciiTheme="minorEastAsia" w:hAnsiTheme="minorEastAsia" w:eastAsiaTheme="minorEastAsia" w:cstheme="minorEastAsia"/>
                <w:color w:val="000000"/>
                <w:szCs w:val="21"/>
              </w:rPr>
            </w:pPr>
          </w:p>
        </w:tc>
      </w:tr>
      <w:tr w14:paraId="3B47DC85">
        <w:tblPrEx>
          <w:tblCellMar>
            <w:top w:w="0" w:type="dxa"/>
            <w:left w:w="108" w:type="dxa"/>
            <w:bottom w:w="0" w:type="dxa"/>
            <w:right w:w="108" w:type="dxa"/>
          </w:tblCellMar>
        </w:tblPrEx>
        <w:trPr>
          <w:trHeight w:val="34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648A80">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2</w:t>
            </w:r>
          </w:p>
        </w:tc>
        <w:tc>
          <w:tcPr>
            <w:tcW w:w="19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A349A9">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线槽</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0C4B5E">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3cm</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4B96E1">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根</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610EFB">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40</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06AC67">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4.00</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2D2105">
            <w:pPr>
              <w:jc w:val="center"/>
              <w:rPr>
                <w:rFonts w:asciiTheme="minorEastAsia" w:hAnsiTheme="minorEastAsia" w:eastAsiaTheme="minorEastAsia" w:cstheme="minorEastAsia"/>
                <w:color w:val="000000"/>
                <w:szCs w:val="21"/>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9F28AB">
            <w:pPr>
              <w:jc w:val="center"/>
              <w:rPr>
                <w:rFonts w:asciiTheme="minorEastAsia" w:hAnsiTheme="minorEastAsia" w:eastAsiaTheme="minorEastAsia" w:cstheme="minorEastAsia"/>
                <w:color w:val="000000"/>
                <w:szCs w:val="21"/>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9DE4DE">
            <w:pPr>
              <w:jc w:val="center"/>
              <w:rPr>
                <w:rFonts w:asciiTheme="minorEastAsia" w:hAnsiTheme="minorEastAsia" w:eastAsiaTheme="minorEastAsia" w:cstheme="minorEastAsia"/>
                <w:color w:val="000000"/>
                <w:szCs w:val="21"/>
              </w:rPr>
            </w:pPr>
          </w:p>
        </w:tc>
      </w:tr>
      <w:tr w14:paraId="298820F0">
        <w:tblPrEx>
          <w:tblCellMar>
            <w:top w:w="0" w:type="dxa"/>
            <w:left w:w="108" w:type="dxa"/>
            <w:bottom w:w="0" w:type="dxa"/>
            <w:right w:w="108" w:type="dxa"/>
          </w:tblCellMar>
        </w:tblPrEx>
        <w:trPr>
          <w:trHeight w:val="34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23E168">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3</w:t>
            </w:r>
          </w:p>
        </w:tc>
        <w:tc>
          <w:tcPr>
            <w:tcW w:w="19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6736C2">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马桶</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9A9A50">
            <w:pPr>
              <w:jc w:val="center"/>
              <w:rPr>
                <w:rFonts w:asciiTheme="minorEastAsia" w:hAnsiTheme="minorEastAsia" w:eastAsiaTheme="minorEastAsia" w:cstheme="minorEastAsia"/>
                <w:color w:val="000000"/>
                <w:szCs w:val="21"/>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CB2E29">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只</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716686">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40</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DA859C">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500</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114C05">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九牧</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3D4A28">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日丰</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5BD484">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东鹏</w:t>
            </w:r>
          </w:p>
        </w:tc>
      </w:tr>
      <w:tr w14:paraId="6144BBC1">
        <w:tblPrEx>
          <w:tblCellMar>
            <w:top w:w="0" w:type="dxa"/>
            <w:left w:w="108" w:type="dxa"/>
            <w:bottom w:w="0" w:type="dxa"/>
            <w:right w:w="108" w:type="dxa"/>
          </w:tblCellMar>
        </w:tblPrEx>
        <w:trPr>
          <w:trHeight w:val="34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AC2098">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4</w:t>
            </w:r>
          </w:p>
        </w:tc>
        <w:tc>
          <w:tcPr>
            <w:tcW w:w="19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34579E">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超薄筒灯</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BDBEFF">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14W</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821FDC">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只</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9DD161">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30</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E1B0F1">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35.00</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6FA5F3">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佛山</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C37989">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欧普</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EA4050">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公牛</w:t>
            </w:r>
          </w:p>
        </w:tc>
      </w:tr>
      <w:tr w14:paraId="57827483">
        <w:tblPrEx>
          <w:tblCellMar>
            <w:top w:w="0" w:type="dxa"/>
            <w:left w:w="108" w:type="dxa"/>
            <w:bottom w:w="0" w:type="dxa"/>
            <w:right w:w="108" w:type="dxa"/>
          </w:tblCellMar>
        </w:tblPrEx>
        <w:trPr>
          <w:trHeight w:val="34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708AC8">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5</w:t>
            </w:r>
          </w:p>
        </w:tc>
        <w:tc>
          <w:tcPr>
            <w:tcW w:w="19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FE5ADD">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一开开关</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F2F85F">
            <w:pPr>
              <w:jc w:val="center"/>
              <w:rPr>
                <w:rFonts w:asciiTheme="minorEastAsia" w:hAnsiTheme="minorEastAsia" w:eastAsiaTheme="minorEastAsia" w:cstheme="minorEastAsia"/>
                <w:color w:val="000000"/>
                <w:szCs w:val="21"/>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9D14B8">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只</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F3BB0F">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30</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99D262">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7.00</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C00D73">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TCL</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769776">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德力西</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487F6D">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公牛</w:t>
            </w:r>
          </w:p>
        </w:tc>
      </w:tr>
      <w:tr w14:paraId="58267D68">
        <w:tblPrEx>
          <w:tblCellMar>
            <w:top w:w="0" w:type="dxa"/>
            <w:left w:w="108" w:type="dxa"/>
            <w:bottom w:w="0" w:type="dxa"/>
            <w:right w:w="108" w:type="dxa"/>
          </w:tblCellMar>
        </w:tblPrEx>
        <w:trPr>
          <w:trHeight w:val="34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51C67A">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6</w:t>
            </w:r>
          </w:p>
        </w:tc>
        <w:tc>
          <w:tcPr>
            <w:tcW w:w="19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20F265">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空开</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8F42D5">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DPN32A</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D37BEA">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只</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9F24B8">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30</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A17512">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14.00</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21FE29">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正泰</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EC079B">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德力西</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825623">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施耐德</w:t>
            </w:r>
          </w:p>
        </w:tc>
      </w:tr>
      <w:tr w14:paraId="35F84666">
        <w:tblPrEx>
          <w:tblCellMar>
            <w:top w:w="0" w:type="dxa"/>
            <w:left w:w="108" w:type="dxa"/>
            <w:bottom w:w="0" w:type="dxa"/>
            <w:right w:w="108" w:type="dxa"/>
          </w:tblCellMar>
        </w:tblPrEx>
        <w:trPr>
          <w:trHeight w:val="34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9EC0E6">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7</w:t>
            </w:r>
          </w:p>
        </w:tc>
        <w:tc>
          <w:tcPr>
            <w:tcW w:w="19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0403EA">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PPR闸阀</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8EC38B">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φ20</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0770B0">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只</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06B95D">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30</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69CA8A">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25</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A0E7DC">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日丰</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DE174F">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伟星</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C368ED">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中财</w:t>
            </w:r>
          </w:p>
        </w:tc>
      </w:tr>
      <w:tr w14:paraId="1600883A">
        <w:tblPrEx>
          <w:tblCellMar>
            <w:top w:w="0" w:type="dxa"/>
            <w:left w:w="108" w:type="dxa"/>
            <w:bottom w:w="0" w:type="dxa"/>
            <w:right w:w="108" w:type="dxa"/>
          </w:tblCellMar>
        </w:tblPrEx>
        <w:trPr>
          <w:trHeight w:val="34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8B544B">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8</w:t>
            </w:r>
          </w:p>
        </w:tc>
        <w:tc>
          <w:tcPr>
            <w:tcW w:w="19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92437B">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存水弯</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3A7FC5">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φ50</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805069">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只</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2CB48A">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30</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1454C4">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5</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437C66">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日丰</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44CB43">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伟星</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4BE24C">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中财</w:t>
            </w:r>
          </w:p>
        </w:tc>
      </w:tr>
      <w:tr w14:paraId="2A0F869C">
        <w:tblPrEx>
          <w:tblCellMar>
            <w:top w:w="0" w:type="dxa"/>
            <w:left w:w="108" w:type="dxa"/>
            <w:bottom w:w="0" w:type="dxa"/>
            <w:right w:w="108" w:type="dxa"/>
          </w:tblCellMar>
        </w:tblPrEx>
        <w:trPr>
          <w:trHeight w:val="34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08C8F8">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9</w:t>
            </w:r>
          </w:p>
        </w:tc>
        <w:tc>
          <w:tcPr>
            <w:tcW w:w="19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3D1934">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马桶密封圈</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F15FD4">
            <w:pPr>
              <w:jc w:val="center"/>
              <w:rPr>
                <w:rFonts w:asciiTheme="minorEastAsia" w:hAnsiTheme="minorEastAsia" w:eastAsiaTheme="minorEastAsia" w:cstheme="minorEastAsia"/>
                <w:color w:val="000000"/>
                <w:szCs w:val="21"/>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E078C3">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只</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788503">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30</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2D90AC">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5</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BCFDB3">
            <w:pPr>
              <w:jc w:val="center"/>
              <w:rPr>
                <w:rFonts w:asciiTheme="minorEastAsia" w:hAnsiTheme="minorEastAsia" w:eastAsiaTheme="minorEastAsia" w:cstheme="minorEastAsia"/>
                <w:color w:val="000000"/>
                <w:szCs w:val="21"/>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A033E9">
            <w:pPr>
              <w:jc w:val="center"/>
              <w:rPr>
                <w:rFonts w:asciiTheme="minorEastAsia" w:hAnsiTheme="minorEastAsia" w:eastAsiaTheme="minorEastAsia" w:cstheme="minorEastAsia"/>
                <w:color w:val="000000"/>
                <w:szCs w:val="21"/>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4225D0">
            <w:pPr>
              <w:jc w:val="center"/>
              <w:rPr>
                <w:rFonts w:asciiTheme="minorEastAsia" w:hAnsiTheme="minorEastAsia" w:eastAsiaTheme="minorEastAsia" w:cstheme="minorEastAsia"/>
                <w:color w:val="000000"/>
                <w:szCs w:val="21"/>
              </w:rPr>
            </w:pPr>
          </w:p>
        </w:tc>
      </w:tr>
      <w:tr w14:paraId="61DF576F">
        <w:tblPrEx>
          <w:tblCellMar>
            <w:top w:w="0" w:type="dxa"/>
            <w:left w:w="108" w:type="dxa"/>
            <w:bottom w:w="0" w:type="dxa"/>
            <w:right w:w="108" w:type="dxa"/>
          </w:tblCellMar>
        </w:tblPrEx>
        <w:trPr>
          <w:trHeight w:val="34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BEBF02">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10</w:t>
            </w:r>
          </w:p>
        </w:tc>
        <w:tc>
          <w:tcPr>
            <w:tcW w:w="19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DCF89E">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干壁钉</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247B22">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1.2寸</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5FA37E">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斤</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1A4AE7">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30</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121DB0">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5</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0F549B">
            <w:pPr>
              <w:jc w:val="center"/>
              <w:rPr>
                <w:rFonts w:asciiTheme="minorEastAsia" w:hAnsiTheme="minorEastAsia" w:eastAsiaTheme="minorEastAsia" w:cstheme="minorEastAsia"/>
                <w:color w:val="000000"/>
                <w:szCs w:val="21"/>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3D2FE0">
            <w:pPr>
              <w:jc w:val="center"/>
              <w:rPr>
                <w:rFonts w:asciiTheme="minorEastAsia" w:hAnsiTheme="minorEastAsia" w:eastAsiaTheme="minorEastAsia" w:cstheme="minorEastAsia"/>
                <w:color w:val="000000"/>
                <w:szCs w:val="21"/>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E2C4D2">
            <w:pPr>
              <w:jc w:val="center"/>
              <w:rPr>
                <w:rFonts w:asciiTheme="minorEastAsia" w:hAnsiTheme="minorEastAsia" w:eastAsiaTheme="minorEastAsia" w:cstheme="minorEastAsia"/>
                <w:color w:val="000000"/>
                <w:szCs w:val="21"/>
              </w:rPr>
            </w:pPr>
          </w:p>
        </w:tc>
      </w:tr>
      <w:tr w14:paraId="0213B970">
        <w:tblPrEx>
          <w:tblCellMar>
            <w:top w:w="0" w:type="dxa"/>
            <w:left w:w="108" w:type="dxa"/>
            <w:bottom w:w="0" w:type="dxa"/>
            <w:right w:w="108" w:type="dxa"/>
          </w:tblCellMar>
        </w:tblPrEx>
        <w:trPr>
          <w:trHeight w:val="34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97B9DC">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11</w:t>
            </w:r>
          </w:p>
        </w:tc>
        <w:tc>
          <w:tcPr>
            <w:tcW w:w="19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62E2CC">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干壁钉</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CF68FA">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1.5寸</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2CB49C">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斤</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4606CE">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30</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F00D3F">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5</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6799C1">
            <w:pPr>
              <w:jc w:val="center"/>
              <w:rPr>
                <w:rFonts w:asciiTheme="minorEastAsia" w:hAnsiTheme="minorEastAsia" w:eastAsiaTheme="minorEastAsia" w:cstheme="minorEastAsia"/>
                <w:color w:val="000000"/>
                <w:szCs w:val="21"/>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8DBE9B">
            <w:pPr>
              <w:jc w:val="center"/>
              <w:rPr>
                <w:rFonts w:asciiTheme="minorEastAsia" w:hAnsiTheme="minorEastAsia" w:eastAsiaTheme="minorEastAsia" w:cstheme="minorEastAsia"/>
                <w:color w:val="000000"/>
                <w:szCs w:val="21"/>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4049FB">
            <w:pPr>
              <w:jc w:val="center"/>
              <w:rPr>
                <w:rFonts w:asciiTheme="minorEastAsia" w:hAnsiTheme="minorEastAsia" w:eastAsiaTheme="minorEastAsia" w:cstheme="minorEastAsia"/>
                <w:color w:val="000000"/>
                <w:szCs w:val="21"/>
              </w:rPr>
            </w:pPr>
          </w:p>
        </w:tc>
      </w:tr>
      <w:tr w14:paraId="082F9738">
        <w:tblPrEx>
          <w:tblCellMar>
            <w:top w:w="0" w:type="dxa"/>
            <w:left w:w="108" w:type="dxa"/>
            <w:bottom w:w="0" w:type="dxa"/>
            <w:right w:w="108" w:type="dxa"/>
          </w:tblCellMar>
        </w:tblPrEx>
        <w:trPr>
          <w:trHeight w:val="34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98A2B7">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12</w:t>
            </w:r>
          </w:p>
        </w:tc>
        <w:tc>
          <w:tcPr>
            <w:tcW w:w="19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64CE48">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小冲感应器</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2365D8">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方型</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0FD1BF">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只</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C575B3">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30</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235E08">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50</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5D801C">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九牧</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822495">
            <w:pPr>
              <w:jc w:val="center"/>
              <w:rPr>
                <w:rFonts w:asciiTheme="minorEastAsia" w:hAnsiTheme="minorEastAsia" w:eastAsiaTheme="minorEastAsia" w:cstheme="minorEastAsia"/>
                <w:color w:val="000000"/>
                <w:szCs w:val="21"/>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9FAD4F">
            <w:pPr>
              <w:jc w:val="center"/>
              <w:rPr>
                <w:rFonts w:asciiTheme="minorEastAsia" w:hAnsiTheme="minorEastAsia" w:eastAsiaTheme="minorEastAsia" w:cstheme="minorEastAsia"/>
                <w:color w:val="000000"/>
                <w:szCs w:val="21"/>
              </w:rPr>
            </w:pPr>
          </w:p>
        </w:tc>
      </w:tr>
      <w:tr w14:paraId="602700B1">
        <w:tblPrEx>
          <w:tblCellMar>
            <w:top w:w="0" w:type="dxa"/>
            <w:left w:w="108" w:type="dxa"/>
            <w:bottom w:w="0" w:type="dxa"/>
            <w:right w:w="108" w:type="dxa"/>
          </w:tblCellMar>
        </w:tblPrEx>
        <w:trPr>
          <w:trHeight w:val="34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50A69F">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13</w:t>
            </w:r>
          </w:p>
        </w:tc>
        <w:tc>
          <w:tcPr>
            <w:tcW w:w="19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12DF53">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LED筒灯</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8DE2D8">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18cm</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7CA196">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只</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7FB461">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25</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534993">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40.00</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778090">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佛山</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042BE9">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欧普</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045B47">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公牛</w:t>
            </w:r>
          </w:p>
        </w:tc>
      </w:tr>
      <w:tr w14:paraId="2156114F">
        <w:tblPrEx>
          <w:tblCellMar>
            <w:top w:w="0" w:type="dxa"/>
            <w:left w:w="108" w:type="dxa"/>
            <w:bottom w:w="0" w:type="dxa"/>
            <w:right w:w="108" w:type="dxa"/>
          </w:tblCellMar>
        </w:tblPrEx>
        <w:trPr>
          <w:trHeight w:val="34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EDE0C6">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14</w:t>
            </w:r>
          </w:p>
        </w:tc>
        <w:tc>
          <w:tcPr>
            <w:tcW w:w="19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8B1974">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四眼插头插座</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E04D89">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25A</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EA0F56">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套</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6353DA">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25</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69CBC7">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15.00</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99B1F3">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TCL</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AF2896">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雷士</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F44E9C">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公牛</w:t>
            </w:r>
          </w:p>
        </w:tc>
      </w:tr>
      <w:tr w14:paraId="622A5130">
        <w:tblPrEx>
          <w:tblCellMar>
            <w:top w:w="0" w:type="dxa"/>
            <w:left w:w="108" w:type="dxa"/>
            <w:bottom w:w="0" w:type="dxa"/>
            <w:right w:w="108" w:type="dxa"/>
          </w:tblCellMar>
        </w:tblPrEx>
        <w:trPr>
          <w:trHeight w:val="34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C4FEF3">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15</w:t>
            </w:r>
          </w:p>
        </w:tc>
        <w:tc>
          <w:tcPr>
            <w:tcW w:w="19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7C1242">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台中盆</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65A33C">
            <w:pPr>
              <w:jc w:val="center"/>
              <w:rPr>
                <w:rFonts w:asciiTheme="minorEastAsia" w:hAnsiTheme="minorEastAsia" w:eastAsiaTheme="minorEastAsia" w:cstheme="minorEastAsia"/>
                <w:color w:val="000000"/>
                <w:szCs w:val="21"/>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C17C6F">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只</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7BD6E1">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25</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FDDE0C">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75</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82BA98">
            <w:pPr>
              <w:jc w:val="center"/>
              <w:rPr>
                <w:rFonts w:asciiTheme="minorEastAsia" w:hAnsiTheme="minorEastAsia" w:eastAsiaTheme="minorEastAsia" w:cstheme="minorEastAsia"/>
                <w:color w:val="000000"/>
                <w:szCs w:val="21"/>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0F66D8">
            <w:pPr>
              <w:jc w:val="center"/>
              <w:rPr>
                <w:rFonts w:asciiTheme="minorEastAsia" w:hAnsiTheme="minorEastAsia" w:eastAsiaTheme="minorEastAsia" w:cstheme="minorEastAsia"/>
                <w:color w:val="000000"/>
                <w:szCs w:val="21"/>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865ED2">
            <w:pPr>
              <w:jc w:val="center"/>
              <w:rPr>
                <w:rFonts w:asciiTheme="minorEastAsia" w:hAnsiTheme="minorEastAsia" w:eastAsiaTheme="minorEastAsia" w:cstheme="minorEastAsia"/>
                <w:color w:val="000000"/>
                <w:szCs w:val="21"/>
              </w:rPr>
            </w:pPr>
          </w:p>
        </w:tc>
      </w:tr>
      <w:tr w14:paraId="6A7BF58F">
        <w:tblPrEx>
          <w:tblCellMar>
            <w:top w:w="0" w:type="dxa"/>
            <w:left w:w="108" w:type="dxa"/>
            <w:bottom w:w="0" w:type="dxa"/>
            <w:right w:w="108" w:type="dxa"/>
          </w:tblCellMar>
        </w:tblPrEx>
        <w:trPr>
          <w:trHeight w:val="34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C95FD0">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16</w:t>
            </w:r>
          </w:p>
        </w:tc>
        <w:tc>
          <w:tcPr>
            <w:tcW w:w="19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4654B3">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LED灯芯</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4E3BD5">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12W</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549CE4">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只</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22F9EA">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20</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754E85">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20.00</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F03653">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佛山</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4509E4">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欧普</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7615CD">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公牛</w:t>
            </w:r>
          </w:p>
        </w:tc>
      </w:tr>
      <w:tr w14:paraId="3DA4802F">
        <w:tblPrEx>
          <w:tblCellMar>
            <w:top w:w="0" w:type="dxa"/>
            <w:left w:w="108" w:type="dxa"/>
            <w:bottom w:w="0" w:type="dxa"/>
            <w:right w:w="108" w:type="dxa"/>
          </w:tblCellMar>
        </w:tblPrEx>
        <w:trPr>
          <w:trHeight w:val="34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83AF51">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17</w:t>
            </w:r>
          </w:p>
        </w:tc>
        <w:tc>
          <w:tcPr>
            <w:tcW w:w="19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506610">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LED投光灯</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F79E73">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50W</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3AB6D8">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只</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30319E">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20</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92CDFB">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150.00</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EDC247">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佛山</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5F86E6">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欧普</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61B7D7">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公牛</w:t>
            </w:r>
          </w:p>
        </w:tc>
      </w:tr>
      <w:tr w14:paraId="5CDE42A2">
        <w:tblPrEx>
          <w:tblCellMar>
            <w:top w:w="0" w:type="dxa"/>
            <w:left w:w="108" w:type="dxa"/>
            <w:bottom w:w="0" w:type="dxa"/>
            <w:right w:w="108" w:type="dxa"/>
          </w:tblCellMar>
        </w:tblPrEx>
        <w:trPr>
          <w:trHeight w:val="34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6F3D19">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18</w:t>
            </w:r>
          </w:p>
        </w:tc>
        <w:tc>
          <w:tcPr>
            <w:tcW w:w="19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AE230C">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LED筒灯</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5C2A82">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7.5cm</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84C2B6">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只</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EA1EF7">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20</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860140">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15.00</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1EE336">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佛山</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F0DB49">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欧普</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DD43A0">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公牛</w:t>
            </w:r>
          </w:p>
        </w:tc>
      </w:tr>
      <w:tr w14:paraId="78ECBB25">
        <w:tblPrEx>
          <w:tblCellMar>
            <w:top w:w="0" w:type="dxa"/>
            <w:left w:w="108" w:type="dxa"/>
            <w:bottom w:w="0" w:type="dxa"/>
            <w:right w:w="108" w:type="dxa"/>
          </w:tblCellMar>
        </w:tblPrEx>
        <w:trPr>
          <w:trHeight w:val="34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AE9770">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19</w:t>
            </w:r>
          </w:p>
        </w:tc>
        <w:tc>
          <w:tcPr>
            <w:tcW w:w="19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62566E">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LED筒灯</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918EB3">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14cm</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0D4BC4">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只</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262F6D">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20</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8ECCBB">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32.00</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9D20C1">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佛山</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7BF284">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欧普</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03AEF2">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公牛</w:t>
            </w:r>
          </w:p>
        </w:tc>
      </w:tr>
      <w:tr w14:paraId="0FDA7C52">
        <w:tblPrEx>
          <w:tblCellMar>
            <w:top w:w="0" w:type="dxa"/>
            <w:left w:w="108" w:type="dxa"/>
            <w:bottom w:w="0" w:type="dxa"/>
            <w:right w:w="108" w:type="dxa"/>
          </w:tblCellMar>
        </w:tblPrEx>
        <w:trPr>
          <w:trHeight w:val="34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3CD194">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20</w:t>
            </w:r>
          </w:p>
        </w:tc>
        <w:tc>
          <w:tcPr>
            <w:tcW w:w="19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362EF6">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五孔地插</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728BCF">
            <w:pPr>
              <w:jc w:val="center"/>
              <w:rPr>
                <w:rFonts w:asciiTheme="minorEastAsia" w:hAnsiTheme="minorEastAsia" w:eastAsiaTheme="minorEastAsia" w:cstheme="minorEastAsia"/>
                <w:color w:val="000000"/>
                <w:szCs w:val="21"/>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97C2EA">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只</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3BDCF0">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20</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4024DE">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85.00</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F5F0D0">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公牛</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F25FAC">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欧普</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C6B7FE">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公牛</w:t>
            </w:r>
          </w:p>
        </w:tc>
      </w:tr>
      <w:tr w14:paraId="19888214">
        <w:tblPrEx>
          <w:tblCellMar>
            <w:top w:w="0" w:type="dxa"/>
            <w:left w:w="108" w:type="dxa"/>
            <w:bottom w:w="0" w:type="dxa"/>
            <w:right w:w="108" w:type="dxa"/>
          </w:tblCellMar>
        </w:tblPrEx>
        <w:trPr>
          <w:trHeight w:val="34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C719EE">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21</w:t>
            </w:r>
          </w:p>
        </w:tc>
        <w:tc>
          <w:tcPr>
            <w:tcW w:w="19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A9BAB5">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三孔插座</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679422">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16A</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9AF688">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只</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39450C">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20</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D59675">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9.00</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273F34">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TCL</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4B1900">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雷士</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6D7DA9">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公牛</w:t>
            </w:r>
          </w:p>
        </w:tc>
      </w:tr>
      <w:tr w14:paraId="06FC398A">
        <w:tblPrEx>
          <w:tblCellMar>
            <w:top w:w="0" w:type="dxa"/>
            <w:left w:w="108" w:type="dxa"/>
            <w:bottom w:w="0" w:type="dxa"/>
            <w:right w:w="108" w:type="dxa"/>
          </w:tblCellMar>
        </w:tblPrEx>
        <w:trPr>
          <w:trHeight w:val="34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8BB23C">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22</w:t>
            </w:r>
          </w:p>
        </w:tc>
        <w:tc>
          <w:tcPr>
            <w:tcW w:w="19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3E466E">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二开开关</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74D010">
            <w:pPr>
              <w:jc w:val="center"/>
              <w:rPr>
                <w:rFonts w:asciiTheme="minorEastAsia" w:hAnsiTheme="minorEastAsia" w:eastAsiaTheme="minorEastAsia" w:cstheme="minorEastAsia"/>
                <w:color w:val="000000"/>
                <w:szCs w:val="21"/>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9A4CDE">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只</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AB5BB2">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20</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256EDB">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8.00</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15C0D9">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TCL</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472279">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德力西</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FB66DA">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公牛</w:t>
            </w:r>
          </w:p>
        </w:tc>
      </w:tr>
      <w:tr w14:paraId="590EA1D2">
        <w:tblPrEx>
          <w:tblCellMar>
            <w:top w:w="0" w:type="dxa"/>
            <w:left w:w="108" w:type="dxa"/>
            <w:bottom w:w="0" w:type="dxa"/>
            <w:right w:w="108" w:type="dxa"/>
          </w:tblCellMar>
        </w:tblPrEx>
        <w:trPr>
          <w:trHeight w:val="34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761D1A">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23</w:t>
            </w:r>
          </w:p>
        </w:tc>
        <w:tc>
          <w:tcPr>
            <w:tcW w:w="19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CD486A">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三开开关</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1BFC0D">
            <w:pPr>
              <w:jc w:val="center"/>
              <w:rPr>
                <w:rFonts w:asciiTheme="minorEastAsia" w:hAnsiTheme="minorEastAsia" w:eastAsiaTheme="minorEastAsia" w:cstheme="minorEastAsia"/>
                <w:color w:val="000000"/>
                <w:szCs w:val="21"/>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4B5679">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只</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B83E36">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20</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F5737F">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9.00</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843AE1">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TCL</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6C0BF7">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德力西</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259C67">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公牛</w:t>
            </w:r>
          </w:p>
        </w:tc>
      </w:tr>
      <w:tr w14:paraId="32281AD2">
        <w:tblPrEx>
          <w:tblCellMar>
            <w:top w:w="0" w:type="dxa"/>
            <w:left w:w="108" w:type="dxa"/>
            <w:bottom w:w="0" w:type="dxa"/>
            <w:right w:w="108" w:type="dxa"/>
          </w:tblCellMar>
        </w:tblPrEx>
        <w:trPr>
          <w:trHeight w:val="34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A4DB1B">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24</w:t>
            </w:r>
          </w:p>
        </w:tc>
        <w:tc>
          <w:tcPr>
            <w:tcW w:w="19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1FB017">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空开</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716CA7">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3P60A</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569718">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只</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DE2738">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20</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C2D756">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22.00</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182ECB">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正泰</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055960">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德力西</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D55047">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施耐德</w:t>
            </w:r>
          </w:p>
        </w:tc>
      </w:tr>
      <w:tr w14:paraId="2C8CFEAD">
        <w:tblPrEx>
          <w:tblCellMar>
            <w:top w:w="0" w:type="dxa"/>
            <w:left w:w="108" w:type="dxa"/>
            <w:bottom w:w="0" w:type="dxa"/>
            <w:right w:w="108" w:type="dxa"/>
          </w:tblCellMar>
        </w:tblPrEx>
        <w:trPr>
          <w:trHeight w:val="34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CCBAD3">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25</w:t>
            </w:r>
          </w:p>
        </w:tc>
        <w:tc>
          <w:tcPr>
            <w:tcW w:w="19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0BAD8C">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空开</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59C5C6">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4P60A</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9FADA4">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只</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34D080">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20</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C34FC3">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30.00</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8AF785">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正泰</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0A80C4">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德力西</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2B204E">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施耐德</w:t>
            </w:r>
          </w:p>
        </w:tc>
      </w:tr>
      <w:tr w14:paraId="233C4CF4">
        <w:tblPrEx>
          <w:tblCellMar>
            <w:top w:w="0" w:type="dxa"/>
            <w:left w:w="108" w:type="dxa"/>
            <w:bottom w:w="0" w:type="dxa"/>
            <w:right w:w="108" w:type="dxa"/>
          </w:tblCellMar>
        </w:tblPrEx>
        <w:trPr>
          <w:trHeight w:val="34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A9AA89">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26</w:t>
            </w:r>
          </w:p>
        </w:tc>
        <w:tc>
          <w:tcPr>
            <w:tcW w:w="19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37EC41">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小便池阀门</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16BD40">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铜体</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F8F2AD">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只</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0E64CA">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20</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EEC012">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50</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8F091B">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九牧</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81F26A">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埃美柯</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324391">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箭牌</w:t>
            </w:r>
          </w:p>
        </w:tc>
      </w:tr>
      <w:tr w14:paraId="2106541B">
        <w:tblPrEx>
          <w:tblCellMar>
            <w:top w:w="0" w:type="dxa"/>
            <w:left w:w="108" w:type="dxa"/>
            <w:bottom w:w="0" w:type="dxa"/>
            <w:right w:w="108" w:type="dxa"/>
          </w:tblCellMar>
        </w:tblPrEx>
        <w:trPr>
          <w:trHeight w:val="34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F5E9BD">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27</w:t>
            </w:r>
          </w:p>
        </w:tc>
        <w:tc>
          <w:tcPr>
            <w:tcW w:w="19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1B23ED">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PPR闸阀</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FB0C8F">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φ32</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033DA0">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只</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0543FD">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20</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817DD9">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30</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89007C">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日丰</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8DA80A">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伟星</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AB9809">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中财</w:t>
            </w:r>
          </w:p>
        </w:tc>
      </w:tr>
      <w:tr w14:paraId="32214475">
        <w:tblPrEx>
          <w:tblCellMar>
            <w:top w:w="0" w:type="dxa"/>
            <w:left w:w="108" w:type="dxa"/>
            <w:bottom w:w="0" w:type="dxa"/>
            <w:right w:w="108" w:type="dxa"/>
          </w:tblCellMar>
        </w:tblPrEx>
        <w:trPr>
          <w:trHeight w:val="34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8DBFCB">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28</w:t>
            </w:r>
          </w:p>
        </w:tc>
        <w:tc>
          <w:tcPr>
            <w:tcW w:w="19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545ECB">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PVC管</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344CD4">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φ50</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A5F310">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根</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D3B4EE">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20</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F5BEFD">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20</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2629B8">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日丰</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BC0F28">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伟星</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DCD07F">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中财</w:t>
            </w:r>
          </w:p>
        </w:tc>
      </w:tr>
      <w:tr w14:paraId="12D8A7BB">
        <w:tblPrEx>
          <w:tblCellMar>
            <w:top w:w="0" w:type="dxa"/>
            <w:left w:w="108" w:type="dxa"/>
            <w:bottom w:w="0" w:type="dxa"/>
            <w:right w:w="108" w:type="dxa"/>
          </w:tblCellMar>
        </w:tblPrEx>
        <w:trPr>
          <w:trHeight w:val="34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C619BC">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29</w:t>
            </w:r>
          </w:p>
        </w:tc>
        <w:tc>
          <w:tcPr>
            <w:tcW w:w="19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FFDDB7">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PVC管</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234D90">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φ75</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12467B">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根</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B26B84">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20</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32E251">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25</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C1EF8C">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日丰</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0F93BB">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伟星</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29FE30">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中财</w:t>
            </w:r>
          </w:p>
        </w:tc>
      </w:tr>
      <w:tr w14:paraId="238013AD">
        <w:tblPrEx>
          <w:tblCellMar>
            <w:top w:w="0" w:type="dxa"/>
            <w:left w:w="108" w:type="dxa"/>
            <w:bottom w:w="0" w:type="dxa"/>
            <w:right w:w="108" w:type="dxa"/>
          </w:tblCellMar>
        </w:tblPrEx>
        <w:trPr>
          <w:trHeight w:val="34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12238A">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30</w:t>
            </w:r>
          </w:p>
        </w:tc>
        <w:tc>
          <w:tcPr>
            <w:tcW w:w="19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5CCE37">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PVC管</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813A98">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φ110</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DADFC3">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根</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8B8A97">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20</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3085A3">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55</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14BB30">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日丰</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63918F">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伟星</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6ED44F">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中财</w:t>
            </w:r>
          </w:p>
        </w:tc>
      </w:tr>
      <w:tr w14:paraId="36DA5AEF">
        <w:tblPrEx>
          <w:tblCellMar>
            <w:top w:w="0" w:type="dxa"/>
            <w:left w:w="108" w:type="dxa"/>
            <w:bottom w:w="0" w:type="dxa"/>
            <w:right w:w="108" w:type="dxa"/>
          </w:tblCellMar>
        </w:tblPrEx>
        <w:trPr>
          <w:trHeight w:val="34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053849">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31</w:t>
            </w:r>
          </w:p>
        </w:tc>
        <w:tc>
          <w:tcPr>
            <w:tcW w:w="19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C9273C">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PPR内牙弯头</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D94FB8">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φ25</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F704D1">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只</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116DF4">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20</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E1BF5C">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15</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B3F75E">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日丰</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31748C">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伟星</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25B5D8">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中财</w:t>
            </w:r>
          </w:p>
        </w:tc>
      </w:tr>
      <w:tr w14:paraId="4AD773BB">
        <w:tblPrEx>
          <w:tblCellMar>
            <w:top w:w="0" w:type="dxa"/>
            <w:left w:w="108" w:type="dxa"/>
            <w:bottom w:w="0" w:type="dxa"/>
            <w:right w:w="108" w:type="dxa"/>
          </w:tblCellMar>
        </w:tblPrEx>
        <w:trPr>
          <w:trHeight w:val="34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DB1468">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32</w:t>
            </w:r>
          </w:p>
        </w:tc>
        <w:tc>
          <w:tcPr>
            <w:tcW w:w="19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8E6777">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铜三通</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036705">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φ20</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B3B20F">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只</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C9D3C3">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20</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61DB59">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10</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A39E41">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日丰</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87B1D5">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伟星</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840947">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中财</w:t>
            </w:r>
          </w:p>
        </w:tc>
      </w:tr>
      <w:tr w14:paraId="67B41342">
        <w:tblPrEx>
          <w:tblCellMar>
            <w:top w:w="0" w:type="dxa"/>
            <w:left w:w="108" w:type="dxa"/>
            <w:bottom w:w="0" w:type="dxa"/>
            <w:right w:w="108" w:type="dxa"/>
          </w:tblCellMar>
        </w:tblPrEx>
        <w:trPr>
          <w:trHeight w:val="34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1B0290">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33</w:t>
            </w:r>
          </w:p>
        </w:tc>
        <w:tc>
          <w:tcPr>
            <w:tcW w:w="19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E6DAF6">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台盆加高水龙头</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FC8129">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加高</w:t>
            </w:r>
            <w:r>
              <w:rPr>
                <w:rFonts w:hint="eastAsia" w:asciiTheme="minorEastAsia" w:hAnsiTheme="minorEastAsia" w:eastAsiaTheme="minorEastAsia" w:cstheme="minorEastAsia"/>
                <w:color w:val="000000"/>
                <w:kern w:val="0"/>
                <w:sz w:val="18"/>
                <w:szCs w:val="21"/>
                <w:lang w:bidi="ar"/>
              </w:rPr>
              <w:t>40cm(铜体）</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88D3C7">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只</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D74580">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20</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DF7EB4">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72</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826815">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九牧</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C07027">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中宇</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D0BA6A">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日丰</w:t>
            </w:r>
          </w:p>
        </w:tc>
      </w:tr>
      <w:tr w14:paraId="0E4B9A93">
        <w:tblPrEx>
          <w:tblCellMar>
            <w:top w:w="0" w:type="dxa"/>
            <w:left w:w="108" w:type="dxa"/>
            <w:bottom w:w="0" w:type="dxa"/>
            <w:right w:w="108" w:type="dxa"/>
          </w:tblCellMar>
        </w:tblPrEx>
        <w:trPr>
          <w:trHeight w:val="34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E9FF90">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34</w:t>
            </w:r>
          </w:p>
        </w:tc>
        <w:tc>
          <w:tcPr>
            <w:tcW w:w="19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5BDE48">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冷热水龙头</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1771F1">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铜体</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0E3801">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只</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2E839E">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20</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D7B226">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150</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B3D5ED">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九牧</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A605E2">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中宇</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26877C">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日丰</w:t>
            </w:r>
          </w:p>
        </w:tc>
      </w:tr>
      <w:tr w14:paraId="408895E0">
        <w:tblPrEx>
          <w:tblCellMar>
            <w:top w:w="0" w:type="dxa"/>
            <w:left w:w="108" w:type="dxa"/>
            <w:bottom w:w="0" w:type="dxa"/>
            <w:right w:w="108" w:type="dxa"/>
          </w:tblCellMar>
        </w:tblPrEx>
        <w:trPr>
          <w:trHeight w:val="34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A91872">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35</w:t>
            </w:r>
          </w:p>
        </w:tc>
        <w:tc>
          <w:tcPr>
            <w:tcW w:w="19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CDD201">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拖把池</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7A98F0">
            <w:pPr>
              <w:jc w:val="center"/>
              <w:rPr>
                <w:rFonts w:asciiTheme="minorEastAsia" w:hAnsiTheme="minorEastAsia" w:eastAsiaTheme="minorEastAsia" w:cstheme="minorEastAsia"/>
                <w:color w:val="000000"/>
                <w:szCs w:val="21"/>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F6B715">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只</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85EDD3">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20</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AF4B63">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100</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DFD751">
            <w:pPr>
              <w:jc w:val="center"/>
              <w:rPr>
                <w:rFonts w:asciiTheme="minorEastAsia" w:hAnsiTheme="minorEastAsia" w:eastAsiaTheme="minorEastAsia" w:cstheme="minorEastAsia"/>
                <w:color w:val="000000"/>
                <w:szCs w:val="21"/>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C97E95">
            <w:pPr>
              <w:jc w:val="center"/>
              <w:rPr>
                <w:rFonts w:asciiTheme="minorEastAsia" w:hAnsiTheme="minorEastAsia" w:eastAsiaTheme="minorEastAsia" w:cstheme="minorEastAsia"/>
                <w:color w:val="000000"/>
                <w:szCs w:val="21"/>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4D8EB4">
            <w:pPr>
              <w:jc w:val="center"/>
              <w:rPr>
                <w:rFonts w:asciiTheme="minorEastAsia" w:hAnsiTheme="minorEastAsia" w:eastAsiaTheme="minorEastAsia" w:cstheme="minorEastAsia"/>
                <w:color w:val="000000"/>
                <w:szCs w:val="21"/>
              </w:rPr>
            </w:pPr>
          </w:p>
        </w:tc>
      </w:tr>
      <w:tr w14:paraId="6DC2E9C3">
        <w:tblPrEx>
          <w:tblCellMar>
            <w:top w:w="0" w:type="dxa"/>
            <w:left w:w="108" w:type="dxa"/>
            <w:bottom w:w="0" w:type="dxa"/>
            <w:right w:w="108" w:type="dxa"/>
          </w:tblCellMar>
        </w:tblPrEx>
        <w:trPr>
          <w:trHeight w:val="34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C45459">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36</w:t>
            </w:r>
          </w:p>
        </w:tc>
        <w:tc>
          <w:tcPr>
            <w:tcW w:w="19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AB3D31">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大冲感应器</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C04731">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长型</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4FB253">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只</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8515CA">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20</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4FFACE">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50</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F2C0B7">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法恩莎</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E0F65D">
            <w:pPr>
              <w:jc w:val="center"/>
              <w:rPr>
                <w:rFonts w:asciiTheme="minorEastAsia" w:hAnsiTheme="minorEastAsia" w:eastAsiaTheme="minorEastAsia" w:cstheme="minorEastAsia"/>
                <w:color w:val="000000"/>
                <w:szCs w:val="21"/>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C839A9">
            <w:pPr>
              <w:jc w:val="center"/>
              <w:rPr>
                <w:rFonts w:asciiTheme="minorEastAsia" w:hAnsiTheme="minorEastAsia" w:eastAsiaTheme="minorEastAsia" w:cstheme="minorEastAsia"/>
                <w:color w:val="000000"/>
                <w:szCs w:val="21"/>
              </w:rPr>
            </w:pPr>
          </w:p>
        </w:tc>
      </w:tr>
      <w:tr w14:paraId="1460FC44">
        <w:tblPrEx>
          <w:tblCellMar>
            <w:top w:w="0" w:type="dxa"/>
            <w:left w:w="108" w:type="dxa"/>
            <w:bottom w:w="0" w:type="dxa"/>
            <w:right w:w="108" w:type="dxa"/>
          </w:tblCellMar>
        </w:tblPrEx>
        <w:trPr>
          <w:trHeight w:val="34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43E4C9">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37</w:t>
            </w:r>
          </w:p>
        </w:tc>
        <w:tc>
          <w:tcPr>
            <w:tcW w:w="19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887E41">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膜片</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440C78">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55mm</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5E6A9B">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只</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D9DD1E">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20</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035D76">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30</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272AFA">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箭牌</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706593">
            <w:pPr>
              <w:jc w:val="center"/>
              <w:rPr>
                <w:rFonts w:asciiTheme="minorEastAsia" w:hAnsiTheme="minorEastAsia" w:eastAsiaTheme="minorEastAsia" w:cstheme="minorEastAsia"/>
                <w:color w:val="000000"/>
                <w:szCs w:val="21"/>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1AB35F">
            <w:pPr>
              <w:jc w:val="center"/>
              <w:rPr>
                <w:rFonts w:asciiTheme="minorEastAsia" w:hAnsiTheme="minorEastAsia" w:eastAsiaTheme="minorEastAsia" w:cstheme="minorEastAsia"/>
                <w:color w:val="000000"/>
                <w:szCs w:val="21"/>
              </w:rPr>
            </w:pPr>
          </w:p>
        </w:tc>
      </w:tr>
      <w:tr w14:paraId="39329FBD">
        <w:tblPrEx>
          <w:tblCellMar>
            <w:top w:w="0" w:type="dxa"/>
            <w:left w:w="108" w:type="dxa"/>
            <w:bottom w:w="0" w:type="dxa"/>
            <w:right w:w="108" w:type="dxa"/>
          </w:tblCellMar>
        </w:tblPrEx>
        <w:trPr>
          <w:trHeight w:val="34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5732A2">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38</w:t>
            </w:r>
          </w:p>
        </w:tc>
        <w:tc>
          <w:tcPr>
            <w:tcW w:w="19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4A72E9">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堵漏王</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D97C9D">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5kg</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40E79E">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袋</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EA07D5">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20</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4CF96C">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7</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6EBB9A">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牛元</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1E4E4D">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德高</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3D9A27">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姑苏</w:t>
            </w:r>
          </w:p>
        </w:tc>
      </w:tr>
      <w:tr w14:paraId="6FF3D009">
        <w:tblPrEx>
          <w:tblCellMar>
            <w:top w:w="0" w:type="dxa"/>
            <w:left w:w="108" w:type="dxa"/>
            <w:bottom w:w="0" w:type="dxa"/>
            <w:right w:w="108" w:type="dxa"/>
          </w:tblCellMar>
        </w:tblPrEx>
        <w:trPr>
          <w:trHeight w:val="34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0B9BD2">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39</w:t>
            </w:r>
          </w:p>
        </w:tc>
        <w:tc>
          <w:tcPr>
            <w:tcW w:w="19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7062DD">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电磁阀</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20914E">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6V/26mm（通用型）</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3942B0">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只</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ADDD77">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19</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015651">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55</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E8725E">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法恩莎</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B88B0A">
            <w:pPr>
              <w:jc w:val="center"/>
              <w:rPr>
                <w:rFonts w:asciiTheme="minorEastAsia" w:hAnsiTheme="minorEastAsia" w:eastAsiaTheme="minorEastAsia" w:cstheme="minorEastAsia"/>
                <w:color w:val="000000"/>
                <w:szCs w:val="21"/>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F71168">
            <w:pPr>
              <w:jc w:val="center"/>
              <w:rPr>
                <w:rFonts w:asciiTheme="minorEastAsia" w:hAnsiTheme="minorEastAsia" w:eastAsiaTheme="minorEastAsia" w:cstheme="minorEastAsia"/>
                <w:color w:val="000000"/>
                <w:szCs w:val="21"/>
              </w:rPr>
            </w:pPr>
          </w:p>
        </w:tc>
      </w:tr>
      <w:tr w14:paraId="08CAB586">
        <w:tblPrEx>
          <w:tblCellMar>
            <w:top w:w="0" w:type="dxa"/>
            <w:left w:w="108" w:type="dxa"/>
            <w:bottom w:w="0" w:type="dxa"/>
            <w:right w:w="108" w:type="dxa"/>
          </w:tblCellMar>
        </w:tblPrEx>
        <w:trPr>
          <w:trHeight w:val="34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4226AB">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40</w:t>
            </w:r>
          </w:p>
        </w:tc>
        <w:tc>
          <w:tcPr>
            <w:tcW w:w="19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969260">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LED平板灯</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4DA866">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30cm*60cm</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1160D">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只</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93BEDA">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17</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6DBB8F">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40.00</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1F12E5">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佛山</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A37024">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欧普</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B94F2E">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公牛</w:t>
            </w:r>
          </w:p>
        </w:tc>
      </w:tr>
      <w:tr w14:paraId="68F6FD10">
        <w:tblPrEx>
          <w:tblCellMar>
            <w:top w:w="0" w:type="dxa"/>
            <w:left w:w="108" w:type="dxa"/>
            <w:bottom w:w="0" w:type="dxa"/>
            <w:right w:w="108" w:type="dxa"/>
          </w:tblCellMar>
        </w:tblPrEx>
        <w:trPr>
          <w:trHeight w:val="34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675DF4">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41</w:t>
            </w:r>
          </w:p>
        </w:tc>
        <w:tc>
          <w:tcPr>
            <w:tcW w:w="19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6F0777">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LED平板灯</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0268AE">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30cm*30cm</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86B099">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只</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550F4F">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15</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B40E93">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30.00</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828E09">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佛山</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0AD531">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欧普</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016551">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公牛</w:t>
            </w:r>
          </w:p>
        </w:tc>
      </w:tr>
      <w:tr w14:paraId="5D279043">
        <w:tblPrEx>
          <w:tblCellMar>
            <w:top w:w="0" w:type="dxa"/>
            <w:left w:w="108" w:type="dxa"/>
            <w:bottom w:w="0" w:type="dxa"/>
            <w:right w:w="108" w:type="dxa"/>
          </w:tblCellMar>
        </w:tblPrEx>
        <w:trPr>
          <w:trHeight w:val="34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A2ACCA">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42</w:t>
            </w:r>
          </w:p>
        </w:tc>
        <w:tc>
          <w:tcPr>
            <w:tcW w:w="19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755FD1">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双管LED灯架</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92619E">
            <w:pPr>
              <w:jc w:val="center"/>
              <w:rPr>
                <w:rFonts w:asciiTheme="minorEastAsia" w:hAnsiTheme="minorEastAsia" w:eastAsiaTheme="minorEastAsia" w:cstheme="minorEastAsia"/>
                <w:color w:val="000000"/>
                <w:szCs w:val="21"/>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57D1C6">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套</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30F42A">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15</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BC7327">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15.00</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39C533">
            <w:pPr>
              <w:jc w:val="center"/>
              <w:rPr>
                <w:rFonts w:asciiTheme="minorEastAsia" w:hAnsiTheme="minorEastAsia" w:eastAsiaTheme="minorEastAsia" w:cstheme="minorEastAsia"/>
                <w:color w:val="000000"/>
                <w:szCs w:val="21"/>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DA277B">
            <w:pPr>
              <w:jc w:val="center"/>
              <w:rPr>
                <w:rFonts w:asciiTheme="minorEastAsia" w:hAnsiTheme="minorEastAsia" w:eastAsiaTheme="minorEastAsia" w:cstheme="minorEastAsia"/>
                <w:color w:val="000000"/>
                <w:szCs w:val="21"/>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1EFB46">
            <w:pPr>
              <w:jc w:val="center"/>
              <w:rPr>
                <w:rFonts w:asciiTheme="minorEastAsia" w:hAnsiTheme="minorEastAsia" w:eastAsiaTheme="minorEastAsia" w:cstheme="minorEastAsia"/>
                <w:color w:val="000000"/>
                <w:szCs w:val="21"/>
              </w:rPr>
            </w:pPr>
          </w:p>
        </w:tc>
      </w:tr>
      <w:tr w14:paraId="5AB9DCF3">
        <w:tblPrEx>
          <w:tblCellMar>
            <w:top w:w="0" w:type="dxa"/>
            <w:left w:w="108" w:type="dxa"/>
            <w:bottom w:w="0" w:type="dxa"/>
            <w:right w:w="108" w:type="dxa"/>
          </w:tblCellMar>
        </w:tblPrEx>
        <w:trPr>
          <w:trHeight w:val="34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003E02">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43</w:t>
            </w:r>
          </w:p>
        </w:tc>
        <w:tc>
          <w:tcPr>
            <w:tcW w:w="19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D4EB77">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单管LED灯架</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E49150">
            <w:pPr>
              <w:jc w:val="center"/>
              <w:rPr>
                <w:rFonts w:asciiTheme="minorEastAsia" w:hAnsiTheme="minorEastAsia" w:eastAsiaTheme="minorEastAsia" w:cstheme="minorEastAsia"/>
                <w:color w:val="000000"/>
                <w:szCs w:val="21"/>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0D7E92">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套</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A38661">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15</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94A04E">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10.00</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29E5D7">
            <w:pPr>
              <w:jc w:val="center"/>
              <w:rPr>
                <w:rFonts w:asciiTheme="minorEastAsia" w:hAnsiTheme="minorEastAsia" w:eastAsiaTheme="minorEastAsia" w:cstheme="minorEastAsia"/>
                <w:color w:val="000000"/>
                <w:szCs w:val="21"/>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4D0A47">
            <w:pPr>
              <w:jc w:val="center"/>
              <w:rPr>
                <w:rFonts w:asciiTheme="minorEastAsia" w:hAnsiTheme="minorEastAsia" w:eastAsiaTheme="minorEastAsia" w:cstheme="minorEastAsia"/>
                <w:color w:val="000000"/>
                <w:szCs w:val="21"/>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A93059">
            <w:pPr>
              <w:jc w:val="center"/>
              <w:rPr>
                <w:rFonts w:asciiTheme="minorEastAsia" w:hAnsiTheme="minorEastAsia" w:eastAsiaTheme="minorEastAsia" w:cstheme="minorEastAsia"/>
                <w:color w:val="000000"/>
                <w:szCs w:val="21"/>
              </w:rPr>
            </w:pPr>
          </w:p>
        </w:tc>
      </w:tr>
      <w:tr w14:paraId="3D0BC8C7">
        <w:tblPrEx>
          <w:tblCellMar>
            <w:top w:w="0" w:type="dxa"/>
            <w:left w:w="108" w:type="dxa"/>
            <w:bottom w:w="0" w:type="dxa"/>
            <w:right w:w="108" w:type="dxa"/>
          </w:tblCellMar>
        </w:tblPrEx>
        <w:trPr>
          <w:trHeight w:val="34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613D37">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44</w:t>
            </w:r>
          </w:p>
        </w:tc>
        <w:tc>
          <w:tcPr>
            <w:tcW w:w="19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9C300F">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1.5米软管+花洒</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E4D2EC">
            <w:pPr>
              <w:jc w:val="center"/>
              <w:rPr>
                <w:rFonts w:asciiTheme="minorEastAsia" w:hAnsiTheme="minorEastAsia" w:eastAsiaTheme="minorEastAsia" w:cstheme="minorEastAsia"/>
                <w:color w:val="000000"/>
                <w:szCs w:val="21"/>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08A113">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套</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DC81E7">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15</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BE928B">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40</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7A1F3A">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九牧</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18367D">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中宇</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6B16D2">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日丰</w:t>
            </w:r>
          </w:p>
        </w:tc>
      </w:tr>
      <w:tr w14:paraId="137E4AC6">
        <w:tblPrEx>
          <w:tblCellMar>
            <w:top w:w="0" w:type="dxa"/>
            <w:left w:w="108" w:type="dxa"/>
            <w:bottom w:w="0" w:type="dxa"/>
            <w:right w:w="108" w:type="dxa"/>
          </w:tblCellMar>
        </w:tblPrEx>
        <w:trPr>
          <w:trHeight w:val="34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A009FE">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45</w:t>
            </w:r>
          </w:p>
        </w:tc>
        <w:tc>
          <w:tcPr>
            <w:tcW w:w="19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9FBC2A">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LED投光灯</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740964">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100W</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496456">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只</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70B3F5">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10</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C771F2">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200.00</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280823">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佛山</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B60C33">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欧普</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470567">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公牛</w:t>
            </w:r>
          </w:p>
        </w:tc>
      </w:tr>
      <w:tr w14:paraId="36A7B868">
        <w:tblPrEx>
          <w:tblCellMar>
            <w:top w:w="0" w:type="dxa"/>
            <w:left w:w="108" w:type="dxa"/>
            <w:bottom w:w="0" w:type="dxa"/>
            <w:right w:w="108" w:type="dxa"/>
          </w:tblCellMar>
        </w:tblPrEx>
        <w:trPr>
          <w:trHeight w:val="34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37DC16">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46</w:t>
            </w:r>
          </w:p>
        </w:tc>
        <w:tc>
          <w:tcPr>
            <w:tcW w:w="19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D69B9D">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LED投光灯</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FB5FC3">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200W</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72A431">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只</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84495C">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10</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2BAEE2">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220.00</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F0A44E">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佛山</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FC393E">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欧普</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4C23B6">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公牛</w:t>
            </w:r>
          </w:p>
        </w:tc>
      </w:tr>
      <w:tr w14:paraId="0B9BA44F">
        <w:tblPrEx>
          <w:tblCellMar>
            <w:top w:w="0" w:type="dxa"/>
            <w:left w:w="108" w:type="dxa"/>
            <w:bottom w:w="0" w:type="dxa"/>
            <w:right w:w="108" w:type="dxa"/>
          </w:tblCellMar>
        </w:tblPrEx>
        <w:trPr>
          <w:trHeight w:val="34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78B778">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47</w:t>
            </w:r>
          </w:p>
        </w:tc>
        <w:tc>
          <w:tcPr>
            <w:tcW w:w="19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AABECC">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金卤灯泡</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C5A629">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400W</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629116">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只</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0DB209">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10</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15C6F6">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20.00</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56A894">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飞利浦</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11CE40">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亚明</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622E13">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欧司朗</w:t>
            </w:r>
          </w:p>
        </w:tc>
      </w:tr>
      <w:tr w14:paraId="1D581894">
        <w:tblPrEx>
          <w:tblCellMar>
            <w:top w:w="0" w:type="dxa"/>
            <w:left w:w="108" w:type="dxa"/>
            <w:bottom w:w="0" w:type="dxa"/>
            <w:right w:w="108" w:type="dxa"/>
          </w:tblCellMar>
        </w:tblPrEx>
        <w:trPr>
          <w:trHeight w:val="34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B3A859">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48</w:t>
            </w:r>
          </w:p>
        </w:tc>
        <w:tc>
          <w:tcPr>
            <w:tcW w:w="19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0DD3F8">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金卤镇流器</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43E14C">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400W</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EB1170">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只</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95B0DA">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10</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1B7996">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30.00</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FA2671">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飞利浦</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871730">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亚明</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A113FB">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欧司朗</w:t>
            </w:r>
          </w:p>
        </w:tc>
      </w:tr>
      <w:tr w14:paraId="099798C3">
        <w:tblPrEx>
          <w:tblCellMar>
            <w:top w:w="0" w:type="dxa"/>
            <w:left w:w="108" w:type="dxa"/>
            <w:bottom w:w="0" w:type="dxa"/>
            <w:right w:w="108" w:type="dxa"/>
          </w:tblCellMar>
        </w:tblPrEx>
        <w:trPr>
          <w:trHeight w:val="34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2FE7FD">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49</w:t>
            </w:r>
          </w:p>
        </w:tc>
        <w:tc>
          <w:tcPr>
            <w:tcW w:w="19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32F820">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触发器</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1D02AE">
            <w:pPr>
              <w:jc w:val="center"/>
              <w:rPr>
                <w:rFonts w:asciiTheme="minorEastAsia" w:hAnsiTheme="minorEastAsia" w:eastAsiaTheme="minorEastAsia" w:cstheme="minorEastAsia"/>
                <w:color w:val="000000"/>
                <w:szCs w:val="21"/>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202074">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只</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83504A">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10</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897BC5">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30.00</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B1B209">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飞利浦</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2F67D6">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亚明</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B086C5">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欧司朗</w:t>
            </w:r>
          </w:p>
        </w:tc>
      </w:tr>
      <w:tr w14:paraId="6C587615">
        <w:tblPrEx>
          <w:tblCellMar>
            <w:top w:w="0" w:type="dxa"/>
            <w:left w:w="108" w:type="dxa"/>
            <w:bottom w:w="0" w:type="dxa"/>
            <w:right w:w="108" w:type="dxa"/>
          </w:tblCellMar>
        </w:tblPrEx>
        <w:trPr>
          <w:trHeight w:val="34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83F1BB">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50</w:t>
            </w:r>
          </w:p>
        </w:tc>
        <w:tc>
          <w:tcPr>
            <w:tcW w:w="19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F4212F">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钠灯灯泡</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875EDA">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400W</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9E64DA">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只</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754288">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10</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D0126C">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30.00</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B56F5D">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飞利浦</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295092">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亚明</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4C4F6B">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欧司朗</w:t>
            </w:r>
          </w:p>
        </w:tc>
      </w:tr>
      <w:tr w14:paraId="0EFB38DE">
        <w:tblPrEx>
          <w:tblCellMar>
            <w:top w:w="0" w:type="dxa"/>
            <w:left w:w="108" w:type="dxa"/>
            <w:bottom w:w="0" w:type="dxa"/>
            <w:right w:w="108" w:type="dxa"/>
          </w:tblCellMar>
        </w:tblPrEx>
        <w:trPr>
          <w:trHeight w:val="34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04B30B">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51</w:t>
            </w:r>
          </w:p>
        </w:tc>
        <w:tc>
          <w:tcPr>
            <w:tcW w:w="19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D5A504">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自汞灯泡</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167D56">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125W</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9757BF">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只</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373934">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10</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097CDD">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30.00</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6A22BF">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飞利浦</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AAFBBC">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亚明</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82B953">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欧司朗</w:t>
            </w:r>
          </w:p>
        </w:tc>
      </w:tr>
      <w:tr w14:paraId="191AE325">
        <w:tblPrEx>
          <w:tblCellMar>
            <w:top w:w="0" w:type="dxa"/>
            <w:left w:w="108" w:type="dxa"/>
            <w:bottom w:w="0" w:type="dxa"/>
            <w:right w:w="108" w:type="dxa"/>
          </w:tblCellMar>
        </w:tblPrEx>
        <w:trPr>
          <w:trHeight w:val="34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EE35AB">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52</w:t>
            </w:r>
          </w:p>
        </w:tc>
        <w:tc>
          <w:tcPr>
            <w:tcW w:w="19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814F61">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四开开关</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5840F5">
            <w:pPr>
              <w:jc w:val="center"/>
              <w:rPr>
                <w:rFonts w:asciiTheme="minorEastAsia" w:hAnsiTheme="minorEastAsia" w:eastAsiaTheme="minorEastAsia" w:cstheme="minorEastAsia"/>
                <w:color w:val="000000"/>
                <w:szCs w:val="21"/>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90C931">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只</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838CF3">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10</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C69B8B">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10.00</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719BB8">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TCL</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A7BF6D">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德力西</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253D0C">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公牛</w:t>
            </w:r>
          </w:p>
        </w:tc>
      </w:tr>
      <w:tr w14:paraId="57D160D1">
        <w:tblPrEx>
          <w:tblCellMar>
            <w:top w:w="0" w:type="dxa"/>
            <w:left w:w="108" w:type="dxa"/>
            <w:bottom w:w="0" w:type="dxa"/>
            <w:right w:w="108" w:type="dxa"/>
          </w:tblCellMar>
        </w:tblPrEx>
        <w:trPr>
          <w:trHeight w:val="34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F21072">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53</w:t>
            </w:r>
          </w:p>
        </w:tc>
        <w:tc>
          <w:tcPr>
            <w:tcW w:w="19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4579DD">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空开</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41EF4D">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4P32A</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05B1E8">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只</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649461">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10</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E0E9FC">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25.00</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1423B0">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正泰</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3E7BD5">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德力西</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A5A2A2">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施耐德</w:t>
            </w:r>
          </w:p>
        </w:tc>
      </w:tr>
      <w:tr w14:paraId="125429FF">
        <w:tblPrEx>
          <w:tblCellMar>
            <w:top w:w="0" w:type="dxa"/>
            <w:left w:w="108" w:type="dxa"/>
            <w:bottom w:w="0" w:type="dxa"/>
            <w:right w:w="108" w:type="dxa"/>
          </w:tblCellMar>
        </w:tblPrEx>
        <w:trPr>
          <w:trHeight w:val="34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1969CE">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54</w:t>
            </w:r>
          </w:p>
        </w:tc>
        <w:tc>
          <w:tcPr>
            <w:tcW w:w="19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DF5697">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空开</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CF8EDD">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1P60A</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F814F6">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只</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9778E9">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10</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23D293">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10.00</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06A9EF">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正泰</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D4F167">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德力西</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673EC2">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施耐德</w:t>
            </w:r>
          </w:p>
        </w:tc>
      </w:tr>
      <w:tr w14:paraId="00568FFE">
        <w:tblPrEx>
          <w:tblCellMar>
            <w:top w:w="0" w:type="dxa"/>
            <w:left w:w="108" w:type="dxa"/>
            <w:bottom w:w="0" w:type="dxa"/>
            <w:right w:w="108" w:type="dxa"/>
          </w:tblCellMar>
        </w:tblPrEx>
        <w:trPr>
          <w:trHeight w:val="34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FC2EF0">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55</w:t>
            </w:r>
          </w:p>
        </w:tc>
        <w:tc>
          <w:tcPr>
            <w:tcW w:w="19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5D7825">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空开</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1C2E51">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1P32A</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0DB2AD">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只</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A16999">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10</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5EBEB3">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9.00</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F0BB7C">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正泰</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91AAC9">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德力西</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F3CE9B">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施耐德</w:t>
            </w:r>
          </w:p>
        </w:tc>
      </w:tr>
      <w:tr w14:paraId="73229157">
        <w:tblPrEx>
          <w:tblCellMar>
            <w:top w:w="0" w:type="dxa"/>
            <w:left w:w="108" w:type="dxa"/>
            <w:bottom w:w="0" w:type="dxa"/>
            <w:right w:w="108" w:type="dxa"/>
          </w:tblCellMar>
        </w:tblPrEx>
        <w:trPr>
          <w:trHeight w:val="34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E69940">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56</w:t>
            </w:r>
          </w:p>
        </w:tc>
        <w:tc>
          <w:tcPr>
            <w:tcW w:w="19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AFC686">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空开</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0C3885">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2P60A</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47FBF1">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只</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9374A5">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10</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263619">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15.00</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4B7A62">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正泰</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F1C46A">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德力西</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FE4858">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施耐德</w:t>
            </w:r>
          </w:p>
        </w:tc>
      </w:tr>
      <w:tr w14:paraId="6F512050">
        <w:tblPrEx>
          <w:tblCellMar>
            <w:top w:w="0" w:type="dxa"/>
            <w:left w:w="108" w:type="dxa"/>
            <w:bottom w:w="0" w:type="dxa"/>
            <w:right w:w="108" w:type="dxa"/>
          </w:tblCellMar>
        </w:tblPrEx>
        <w:trPr>
          <w:trHeight w:val="34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C338EA">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57</w:t>
            </w:r>
          </w:p>
        </w:tc>
        <w:tc>
          <w:tcPr>
            <w:tcW w:w="19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A8F7EF">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空开</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A60B28">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2P16A</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8A5DD1">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只</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D7A739">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10</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DB4928">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13.00</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D10B8E">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正泰</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D7AFB7">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德力西</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F76D94">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施耐德</w:t>
            </w:r>
          </w:p>
        </w:tc>
      </w:tr>
      <w:tr w14:paraId="03DE65BE">
        <w:tblPrEx>
          <w:tblCellMar>
            <w:top w:w="0" w:type="dxa"/>
            <w:left w:w="108" w:type="dxa"/>
            <w:bottom w:w="0" w:type="dxa"/>
            <w:right w:w="108" w:type="dxa"/>
          </w:tblCellMar>
        </w:tblPrEx>
        <w:trPr>
          <w:trHeight w:val="34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55B641">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58</w:t>
            </w:r>
          </w:p>
        </w:tc>
        <w:tc>
          <w:tcPr>
            <w:tcW w:w="19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3EB3F1">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空开</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418CE4">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2P32A</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C0322B">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只</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3E0B47">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10</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3F83C1">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16.00</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E5D6B2">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正泰</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C441CB">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德力西</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D6CD0F">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施耐德</w:t>
            </w:r>
          </w:p>
        </w:tc>
      </w:tr>
      <w:tr w14:paraId="088E5D2F">
        <w:tblPrEx>
          <w:tblCellMar>
            <w:top w:w="0" w:type="dxa"/>
            <w:left w:w="108" w:type="dxa"/>
            <w:bottom w:w="0" w:type="dxa"/>
            <w:right w:w="108" w:type="dxa"/>
          </w:tblCellMar>
        </w:tblPrEx>
        <w:trPr>
          <w:trHeight w:val="34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F444FD">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59</w:t>
            </w:r>
          </w:p>
        </w:tc>
        <w:tc>
          <w:tcPr>
            <w:tcW w:w="19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30EEB8">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空开</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80982E">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DPN16A</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08470E">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只</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5C4B15">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10</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DED1B1">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13.00</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BC67C5">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正泰</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63D681">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德力西</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28D4A8">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施耐德</w:t>
            </w:r>
          </w:p>
        </w:tc>
      </w:tr>
      <w:tr w14:paraId="36CA4DD8">
        <w:tblPrEx>
          <w:tblCellMar>
            <w:top w:w="0" w:type="dxa"/>
            <w:left w:w="108" w:type="dxa"/>
            <w:bottom w:w="0" w:type="dxa"/>
            <w:right w:w="108" w:type="dxa"/>
          </w:tblCellMar>
        </w:tblPrEx>
        <w:trPr>
          <w:trHeight w:val="34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D69507">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60</w:t>
            </w:r>
          </w:p>
        </w:tc>
        <w:tc>
          <w:tcPr>
            <w:tcW w:w="19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7D6746">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空开</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23F970">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3P100A</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6E0C46">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只</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6C9FF5">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10</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CD1AF1">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42.00</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DAD731">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正泰</w:t>
            </w:r>
          </w:p>
        </w:tc>
        <w:tc>
          <w:tcPr>
            <w:tcW w:w="992" w:type="dxa"/>
            <w:tcBorders>
              <w:top w:val="single" w:color="000000" w:sz="4" w:space="0"/>
              <w:left w:val="single" w:color="000000" w:sz="4" w:space="0"/>
              <w:bottom w:val="nil"/>
              <w:right w:val="single" w:color="000000" w:sz="4" w:space="0"/>
            </w:tcBorders>
            <w:shd w:val="clear" w:color="auto" w:fill="auto"/>
            <w:noWrap/>
            <w:vAlign w:val="center"/>
          </w:tcPr>
          <w:p w14:paraId="2517654C">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德力西</w:t>
            </w:r>
          </w:p>
        </w:tc>
        <w:tc>
          <w:tcPr>
            <w:tcW w:w="850" w:type="dxa"/>
            <w:tcBorders>
              <w:top w:val="nil"/>
              <w:left w:val="nil"/>
              <w:bottom w:val="nil"/>
              <w:right w:val="nil"/>
            </w:tcBorders>
            <w:shd w:val="clear" w:color="auto" w:fill="auto"/>
            <w:noWrap/>
            <w:vAlign w:val="center"/>
          </w:tcPr>
          <w:p w14:paraId="088EB2E2">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施耐德</w:t>
            </w:r>
          </w:p>
        </w:tc>
      </w:tr>
      <w:tr w14:paraId="6DD34A43">
        <w:tblPrEx>
          <w:tblCellMar>
            <w:top w:w="0" w:type="dxa"/>
            <w:left w:w="108" w:type="dxa"/>
            <w:bottom w:w="0" w:type="dxa"/>
            <w:right w:w="108" w:type="dxa"/>
          </w:tblCellMar>
        </w:tblPrEx>
        <w:trPr>
          <w:trHeight w:val="34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4E0C25">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61</w:t>
            </w:r>
          </w:p>
        </w:tc>
        <w:tc>
          <w:tcPr>
            <w:tcW w:w="19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E74C73">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空开</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8BB6B2">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4P100A</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180A99">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只</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22590B">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10</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259A90">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67.00</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1E6AC0">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正泰</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911E43">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德力西</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31296E">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施耐德</w:t>
            </w:r>
          </w:p>
        </w:tc>
      </w:tr>
      <w:tr w14:paraId="75DA464E">
        <w:tblPrEx>
          <w:tblCellMar>
            <w:top w:w="0" w:type="dxa"/>
            <w:left w:w="108" w:type="dxa"/>
            <w:bottom w:w="0" w:type="dxa"/>
            <w:right w:w="108" w:type="dxa"/>
          </w:tblCellMar>
        </w:tblPrEx>
        <w:trPr>
          <w:trHeight w:val="34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BBC790">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62</w:t>
            </w:r>
          </w:p>
        </w:tc>
        <w:tc>
          <w:tcPr>
            <w:tcW w:w="19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237D04">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漏保</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5F2CE7">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DPN63A</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274943">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只</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571A61">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10</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E37557">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30.00</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B39BB5">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正泰</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92A7D4">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德力西</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BD106D">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施耐德</w:t>
            </w:r>
          </w:p>
        </w:tc>
      </w:tr>
      <w:tr w14:paraId="0C549111">
        <w:tblPrEx>
          <w:tblCellMar>
            <w:top w:w="0" w:type="dxa"/>
            <w:left w:w="108" w:type="dxa"/>
            <w:bottom w:w="0" w:type="dxa"/>
            <w:right w:w="108" w:type="dxa"/>
          </w:tblCellMar>
        </w:tblPrEx>
        <w:trPr>
          <w:trHeight w:val="34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897103">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63</w:t>
            </w:r>
          </w:p>
        </w:tc>
        <w:tc>
          <w:tcPr>
            <w:tcW w:w="19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38C181">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漏保</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B114C5">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1P32A</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F2A559">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只</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D4D441">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10</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8CDD14">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30.00</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5FF70A">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正泰</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BDB75A">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德力西</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A1CCBD">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施耐德</w:t>
            </w:r>
          </w:p>
        </w:tc>
      </w:tr>
      <w:tr w14:paraId="1C0B2906">
        <w:tblPrEx>
          <w:tblCellMar>
            <w:top w:w="0" w:type="dxa"/>
            <w:left w:w="108" w:type="dxa"/>
            <w:bottom w:w="0" w:type="dxa"/>
            <w:right w:w="108" w:type="dxa"/>
          </w:tblCellMar>
        </w:tblPrEx>
        <w:trPr>
          <w:trHeight w:val="34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211446">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64</w:t>
            </w:r>
          </w:p>
        </w:tc>
        <w:tc>
          <w:tcPr>
            <w:tcW w:w="19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92BE7A">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漏保</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8A6DE3">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1P60A</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FBEE08">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只</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07265D">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10</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D1505C">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30.00</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6AD15A">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正泰</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2B7B55">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德力西</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BF4766">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施耐德</w:t>
            </w:r>
          </w:p>
        </w:tc>
      </w:tr>
      <w:tr w14:paraId="61022D2D">
        <w:tblPrEx>
          <w:tblCellMar>
            <w:top w:w="0" w:type="dxa"/>
            <w:left w:w="108" w:type="dxa"/>
            <w:bottom w:w="0" w:type="dxa"/>
            <w:right w:w="108" w:type="dxa"/>
          </w:tblCellMar>
        </w:tblPrEx>
        <w:trPr>
          <w:trHeight w:val="34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0E880F">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65</w:t>
            </w:r>
          </w:p>
        </w:tc>
        <w:tc>
          <w:tcPr>
            <w:tcW w:w="19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2609B5">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漏保</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A3D5DE">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2P32A</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E29266">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只</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3712C4">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10</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FC6497">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27.00</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81D5E0">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正泰</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2B51A1">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德力西</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DBBC02">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施耐德</w:t>
            </w:r>
          </w:p>
        </w:tc>
      </w:tr>
      <w:tr w14:paraId="049DF837">
        <w:tblPrEx>
          <w:tblCellMar>
            <w:top w:w="0" w:type="dxa"/>
            <w:left w:w="108" w:type="dxa"/>
            <w:bottom w:w="0" w:type="dxa"/>
            <w:right w:w="108" w:type="dxa"/>
          </w:tblCellMar>
        </w:tblPrEx>
        <w:trPr>
          <w:trHeight w:val="34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6991C4">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66</w:t>
            </w:r>
          </w:p>
        </w:tc>
        <w:tc>
          <w:tcPr>
            <w:tcW w:w="19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081EB1">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漏保</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CB4CA4">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2P60A</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1626A1">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只</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0FB7C8">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10</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3B036D">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32.00</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F57E76">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正泰</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5E906D">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德力西</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31D2D6">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施耐德</w:t>
            </w:r>
          </w:p>
        </w:tc>
      </w:tr>
      <w:tr w14:paraId="7A785621">
        <w:tblPrEx>
          <w:tblCellMar>
            <w:top w:w="0" w:type="dxa"/>
            <w:left w:w="108" w:type="dxa"/>
            <w:bottom w:w="0" w:type="dxa"/>
            <w:right w:w="108" w:type="dxa"/>
          </w:tblCellMar>
        </w:tblPrEx>
        <w:trPr>
          <w:trHeight w:val="34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DB9BA7">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67</w:t>
            </w:r>
          </w:p>
        </w:tc>
        <w:tc>
          <w:tcPr>
            <w:tcW w:w="19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6209FE">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漏保</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17B9EE">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3P32A</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1F87CC">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只</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673D4A">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10</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6D45A8">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35.00</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F23247">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正泰</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86C956">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德力西</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A5EE7C">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施耐德</w:t>
            </w:r>
          </w:p>
        </w:tc>
      </w:tr>
      <w:tr w14:paraId="73BE9887">
        <w:tblPrEx>
          <w:tblCellMar>
            <w:top w:w="0" w:type="dxa"/>
            <w:left w:w="108" w:type="dxa"/>
            <w:bottom w:w="0" w:type="dxa"/>
            <w:right w:w="108" w:type="dxa"/>
          </w:tblCellMar>
        </w:tblPrEx>
        <w:trPr>
          <w:trHeight w:val="34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D5DEF7">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68</w:t>
            </w:r>
          </w:p>
        </w:tc>
        <w:tc>
          <w:tcPr>
            <w:tcW w:w="19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8154E3">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漏保</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01D50F">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3P60A</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1742D9">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只</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524F4D">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10</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7AD4B4">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40.00</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EE8E1F">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正泰</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96C397">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德力西</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957DCD">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施耐德</w:t>
            </w:r>
          </w:p>
        </w:tc>
      </w:tr>
      <w:tr w14:paraId="3C7A114B">
        <w:tblPrEx>
          <w:tblCellMar>
            <w:top w:w="0" w:type="dxa"/>
            <w:left w:w="108" w:type="dxa"/>
            <w:bottom w:w="0" w:type="dxa"/>
            <w:right w:w="108" w:type="dxa"/>
          </w:tblCellMar>
        </w:tblPrEx>
        <w:trPr>
          <w:trHeight w:val="34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7A065F">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69</w:t>
            </w:r>
          </w:p>
        </w:tc>
        <w:tc>
          <w:tcPr>
            <w:tcW w:w="19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B51B7F">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漏保</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E22E53">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4P32A</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A89C71">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只</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0A8870">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10</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D9B3A9">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42.00</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905B2C">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正泰</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8043E5">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德力西</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A9540A">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施耐德</w:t>
            </w:r>
          </w:p>
        </w:tc>
      </w:tr>
      <w:tr w14:paraId="7C68528C">
        <w:tblPrEx>
          <w:tblCellMar>
            <w:top w:w="0" w:type="dxa"/>
            <w:left w:w="108" w:type="dxa"/>
            <w:bottom w:w="0" w:type="dxa"/>
            <w:right w:w="108" w:type="dxa"/>
          </w:tblCellMar>
        </w:tblPrEx>
        <w:trPr>
          <w:trHeight w:val="34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F82061">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70</w:t>
            </w:r>
          </w:p>
        </w:tc>
        <w:tc>
          <w:tcPr>
            <w:tcW w:w="19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20AB03">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漏保</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4423CB">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4P60A</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EEA1A9">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只</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B1F0C6">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10</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40712D">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55.00</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3A9188">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正泰</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A29F0A">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德力西</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ACD5AF">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施耐德</w:t>
            </w:r>
          </w:p>
        </w:tc>
      </w:tr>
      <w:tr w14:paraId="413CF370">
        <w:tblPrEx>
          <w:tblCellMar>
            <w:top w:w="0" w:type="dxa"/>
            <w:left w:w="108" w:type="dxa"/>
            <w:bottom w:w="0" w:type="dxa"/>
            <w:right w:w="108" w:type="dxa"/>
          </w:tblCellMar>
        </w:tblPrEx>
        <w:trPr>
          <w:trHeight w:val="34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EF6B11">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71</w:t>
            </w:r>
          </w:p>
        </w:tc>
        <w:tc>
          <w:tcPr>
            <w:tcW w:w="19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52596B">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四联龙头（大花洒）</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44BB32">
            <w:pPr>
              <w:jc w:val="center"/>
              <w:rPr>
                <w:rFonts w:asciiTheme="minorEastAsia" w:hAnsiTheme="minorEastAsia" w:eastAsiaTheme="minorEastAsia" w:cstheme="minorEastAsia"/>
                <w:color w:val="000000"/>
                <w:szCs w:val="21"/>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253230">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套</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12AF25">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10</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463652">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300</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8CD711">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九牧</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BA338D">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日丰</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4888A8">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东鹏</w:t>
            </w:r>
          </w:p>
        </w:tc>
      </w:tr>
      <w:tr w14:paraId="314C106A">
        <w:tblPrEx>
          <w:tblCellMar>
            <w:top w:w="0" w:type="dxa"/>
            <w:left w:w="108" w:type="dxa"/>
            <w:bottom w:w="0" w:type="dxa"/>
            <w:right w:w="108" w:type="dxa"/>
          </w:tblCellMar>
        </w:tblPrEx>
        <w:trPr>
          <w:trHeight w:val="34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2B9F49">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72</w:t>
            </w:r>
          </w:p>
        </w:tc>
        <w:tc>
          <w:tcPr>
            <w:tcW w:w="19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C7259A">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淋浴房冷热水龙头</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E305DD">
            <w:pPr>
              <w:jc w:val="center"/>
              <w:rPr>
                <w:rFonts w:asciiTheme="minorEastAsia" w:hAnsiTheme="minorEastAsia" w:eastAsiaTheme="minorEastAsia" w:cstheme="minorEastAsia"/>
                <w:color w:val="000000"/>
                <w:szCs w:val="21"/>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6999ED">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套</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6AE4C8">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10</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E9C684">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180</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72C6EC">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九牧</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FDF987">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中宇</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AC3303">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日丰</w:t>
            </w:r>
          </w:p>
        </w:tc>
      </w:tr>
      <w:tr w14:paraId="72F69E3F">
        <w:tblPrEx>
          <w:tblCellMar>
            <w:top w:w="0" w:type="dxa"/>
            <w:left w:w="108" w:type="dxa"/>
            <w:bottom w:w="0" w:type="dxa"/>
            <w:right w:w="108" w:type="dxa"/>
          </w:tblCellMar>
        </w:tblPrEx>
        <w:trPr>
          <w:trHeight w:val="34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860E26">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73</w:t>
            </w:r>
          </w:p>
        </w:tc>
        <w:tc>
          <w:tcPr>
            <w:tcW w:w="19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6C0F8D">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DN15水表</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9945B0">
            <w:pPr>
              <w:jc w:val="center"/>
              <w:rPr>
                <w:rFonts w:asciiTheme="minorEastAsia" w:hAnsiTheme="minorEastAsia" w:eastAsiaTheme="minorEastAsia" w:cstheme="minorEastAsia"/>
                <w:color w:val="000000"/>
                <w:szCs w:val="21"/>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2D8817">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只</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62BA80">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10</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CC3C09">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40</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4E09BF">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浪花</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2E3780">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连云港</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383BA3">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埃美柯</w:t>
            </w:r>
          </w:p>
        </w:tc>
      </w:tr>
      <w:tr w14:paraId="079C587C">
        <w:tblPrEx>
          <w:tblCellMar>
            <w:top w:w="0" w:type="dxa"/>
            <w:left w:w="108" w:type="dxa"/>
            <w:bottom w:w="0" w:type="dxa"/>
            <w:right w:w="108" w:type="dxa"/>
          </w:tblCellMar>
        </w:tblPrEx>
        <w:trPr>
          <w:trHeight w:val="34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BDCD67">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74</w:t>
            </w:r>
          </w:p>
        </w:tc>
        <w:tc>
          <w:tcPr>
            <w:tcW w:w="19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4FDF85">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水表玻璃</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C83B63">
            <w:pPr>
              <w:jc w:val="center"/>
              <w:rPr>
                <w:rFonts w:asciiTheme="minorEastAsia" w:hAnsiTheme="minorEastAsia" w:eastAsiaTheme="minorEastAsia" w:cstheme="minorEastAsia"/>
                <w:color w:val="000000"/>
                <w:szCs w:val="21"/>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F900F2">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只</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A100E4">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10</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33C1F2">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3</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3AD341">
            <w:pPr>
              <w:jc w:val="center"/>
              <w:rPr>
                <w:rFonts w:asciiTheme="minorEastAsia" w:hAnsiTheme="minorEastAsia" w:eastAsiaTheme="minorEastAsia" w:cstheme="minorEastAsia"/>
                <w:color w:val="000000"/>
                <w:szCs w:val="21"/>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3CBF5E">
            <w:pPr>
              <w:jc w:val="center"/>
              <w:rPr>
                <w:rFonts w:asciiTheme="minorEastAsia" w:hAnsiTheme="minorEastAsia" w:eastAsiaTheme="minorEastAsia" w:cstheme="minorEastAsia"/>
                <w:color w:val="000000"/>
                <w:szCs w:val="21"/>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CA43AD">
            <w:pPr>
              <w:jc w:val="center"/>
              <w:rPr>
                <w:rFonts w:asciiTheme="minorEastAsia" w:hAnsiTheme="minorEastAsia" w:eastAsiaTheme="minorEastAsia" w:cstheme="minorEastAsia"/>
                <w:color w:val="000000"/>
                <w:szCs w:val="21"/>
              </w:rPr>
            </w:pPr>
          </w:p>
        </w:tc>
      </w:tr>
      <w:tr w14:paraId="4E4F8740">
        <w:tblPrEx>
          <w:tblCellMar>
            <w:top w:w="0" w:type="dxa"/>
            <w:left w:w="108" w:type="dxa"/>
            <w:bottom w:w="0" w:type="dxa"/>
            <w:right w:w="108" w:type="dxa"/>
          </w:tblCellMar>
        </w:tblPrEx>
        <w:trPr>
          <w:trHeight w:val="34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1AB6C0">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75</w:t>
            </w:r>
          </w:p>
        </w:tc>
        <w:tc>
          <w:tcPr>
            <w:tcW w:w="19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5D9024">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电磁阀</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DF7612">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直流总成DC6V</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7A0835">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只</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E0E1AB">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10</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34304B">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150</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1716F4">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箭牌</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950529">
            <w:pPr>
              <w:jc w:val="center"/>
              <w:rPr>
                <w:rFonts w:asciiTheme="minorEastAsia" w:hAnsiTheme="minorEastAsia" w:eastAsiaTheme="minorEastAsia" w:cstheme="minorEastAsia"/>
                <w:color w:val="000000"/>
                <w:szCs w:val="21"/>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5D84D3">
            <w:pPr>
              <w:jc w:val="center"/>
              <w:rPr>
                <w:rFonts w:asciiTheme="minorEastAsia" w:hAnsiTheme="minorEastAsia" w:eastAsiaTheme="minorEastAsia" w:cstheme="minorEastAsia"/>
                <w:color w:val="000000"/>
                <w:szCs w:val="21"/>
              </w:rPr>
            </w:pPr>
          </w:p>
        </w:tc>
      </w:tr>
      <w:tr w14:paraId="3CCB4A88">
        <w:tblPrEx>
          <w:tblCellMar>
            <w:top w:w="0" w:type="dxa"/>
            <w:left w:w="108" w:type="dxa"/>
            <w:bottom w:w="0" w:type="dxa"/>
            <w:right w:w="108" w:type="dxa"/>
          </w:tblCellMar>
        </w:tblPrEx>
        <w:trPr>
          <w:trHeight w:val="34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4CEC27">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76</w:t>
            </w:r>
          </w:p>
        </w:tc>
        <w:tc>
          <w:tcPr>
            <w:tcW w:w="19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EA4C21">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LED投光灯</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8B5207">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400W</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234BCB">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只</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018109">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9</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0E52CD">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500.00</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4FA1AC">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佛山</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F7F40E">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欧普</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CD5646">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公牛</w:t>
            </w:r>
          </w:p>
        </w:tc>
      </w:tr>
      <w:tr w14:paraId="0A2BA65C">
        <w:tblPrEx>
          <w:tblCellMar>
            <w:top w:w="0" w:type="dxa"/>
            <w:left w:w="108" w:type="dxa"/>
            <w:bottom w:w="0" w:type="dxa"/>
            <w:right w:w="108" w:type="dxa"/>
          </w:tblCellMar>
        </w:tblPrEx>
        <w:trPr>
          <w:trHeight w:val="34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DA6208">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77</w:t>
            </w:r>
          </w:p>
        </w:tc>
        <w:tc>
          <w:tcPr>
            <w:tcW w:w="19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753D95">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铜芯线（多丝）</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B124EF">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2.5平方</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3314C5">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卷</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A99390">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9</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1EB292">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190.00</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FDE19B">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闪奇</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714EE0">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远东</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83858C">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利维</w:t>
            </w:r>
          </w:p>
        </w:tc>
      </w:tr>
      <w:tr w14:paraId="4AB6D0E7">
        <w:tblPrEx>
          <w:tblCellMar>
            <w:top w:w="0" w:type="dxa"/>
            <w:left w:w="108" w:type="dxa"/>
            <w:bottom w:w="0" w:type="dxa"/>
            <w:right w:w="108" w:type="dxa"/>
          </w:tblCellMar>
        </w:tblPrEx>
        <w:trPr>
          <w:trHeight w:val="34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D4FD54">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78</w:t>
            </w:r>
          </w:p>
        </w:tc>
        <w:tc>
          <w:tcPr>
            <w:tcW w:w="19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52913F">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塑壳开关</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194BAD">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100A</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FAA05A">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只</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23FD3D">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5</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5A1E87">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200.00</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4AA9EB">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正泰</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A83EA5">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德力西</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99A8FC">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施耐德</w:t>
            </w:r>
          </w:p>
        </w:tc>
      </w:tr>
      <w:tr w14:paraId="724C3C3B">
        <w:tblPrEx>
          <w:tblCellMar>
            <w:top w:w="0" w:type="dxa"/>
            <w:left w:w="108" w:type="dxa"/>
            <w:bottom w:w="0" w:type="dxa"/>
            <w:right w:w="108" w:type="dxa"/>
          </w:tblCellMar>
        </w:tblPrEx>
        <w:trPr>
          <w:trHeight w:val="34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96652B">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79</w:t>
            </w:r>
          </w:p>
        </w:tc>
        <w:tc>
          <w:tcPr>
            <w:tcW w:w="19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1661A0">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塑壳开关</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ACACB3">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160A</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6FA1EC">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只</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7DCFA0">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5</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11FC73">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250.00</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B99849">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正泰</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B7A7D5">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德力西</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89973D">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施耐德</w:t>
            </w:r>
          </w:p>
        </w:tc>
      </w:tr>
      <w:tr w14:paraId="584FF6BC">
        <w:tblPrEx>
          <w:tblCellMar>
            <w:top w:w="0" w:type="dxa"/>
            <w:left w:w="108" w:type="dxa"/>
            <w:bottom w:w="0" w:type="dxa"/>
            <w:right w:w="108" w:type="dxa"/>
          </w:tblCellMar>
        </w:tblPrEx>
        <w:trPr>
          <w:trHeight w:val="34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747368">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80</w:t>
            </w:r>
          </w:p>
        </w:tc>
        <w:tc>
          <w:tcPr>
            <w:tcW w:w="19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AE27EE">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铜芯线（多丝）</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76419F">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4平方</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1FAE0D">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卷</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ACC752">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5</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2D5EF8">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280.00</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165FC2">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闪奇</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CF94B6">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远东</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C8C22E">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利维</w:t>
            </w:r>
          </w:p>
        </w:tc>
      </w:tr>
      <w:tr w14:paraId="1ACE3CF1">
        <w:tblPrEx>
          <w:tblCellMar>
            <w:top w:w="0" w:type="dxa"/>
            <w:left w:w="108" w:type="dxa"/>
            <w:bottom w:w="0" w:type="dxa"/>
            <w:right w:w="108" w:type="dxa"/>
          </w:tblCellMar>
        </w:tblPrEx>
        <w:trPr>
          <w:trHeight w:val="34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CFA2BA">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81</w:t>
            </w:r>
          </w:p>
        </w:tc>
        <w:tc>
          <w:tcPr>
            <w:tcW w:w="19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3A577E">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护套线</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7F47C0">
            <w:pPr>
              <w:widowControl/>
              <w:jc w:val="center"/>
              <w:textAlignment w:val="center"/>
              <w:rPr>
                <w:rFonts w:asciiTheme="minorEastAsia" w:hAnsiTheme="minorEastAsia" w:eastAsiaTheme="minorEastAsia" w:cstheme="minorEastAsia"/>
                <w:color w:val="000000"/>
                <w:sz w:val="18"/>
                <w:szCs w:val="21"/>
              </w:rPr>
            </w:pPr>
            <w:r>
              <w:rPr>
                <w:rFonts w:hint="eastAsia" w:asciiTheme="minorEastAsia" w:hAnsiTheme="minorEastAsia" w:eastAsiaTheme="minorEastAsia" w:cstheme="minorEastAsia"/>
                <w:color w:val="000000"/>
                <w:kern w:val="0"/>
                <w:sz w:val="18"/>
                <w:szCs w:val="21"/>
                <w:lang w:bidi="ar"/>
              </w:rPr>
              <w:t>3*4平方软芯</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9A474C">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卷</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68DF2E">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5</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FA831C">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800.00</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0714F2">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闪奇</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D82B53">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远东</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F54C3C">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利维</w:t>
            </w:r>
          </w:p>
        </w:tc>
      </w:tr>
      <w:tr w14:paraId="45D489F5">
        <w:tblPrEx>
          <w:tblCellMar>
            <w:top w:w="0" w:type="dxa"/>
            <w:left w:w="108" w:type="dxa"/>
            <w:bottom w:w="0" w:type="dxa"/>
            <w:right w:w="108" w:type="dxa"/>
          </w:tblCellMar>
        </w:tblPrEx>
        <w:trPr>
          <w:trHeight w:val="34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035178">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82</w:t>
            </w:r>
          </w:p>
        </w:tc>
        <w:tc>
          <w:tcPr>
            <w:tcW w:w="19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41411F">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护套线</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5F6212">
            <w:pPr>
              <w:widowControl/>
              <w:jc w:val="center"/>
              <w:textAlignment w:val="center"/>
              <w:rPr>
                <w:rFonts w:asciiTheme="minorEastAsia" w:hAnsiTheme="minorEastAsia" w:eastAsiaTheme="minorEastAsia" w:cstheme="minorEastAsia"/>
                <w:color w:val="000000"/>
                <w:kern w:val="0"/>
                <w:sz w:val="18"/>
                <w:szCs w:val="21"/>
                <w:lang w:bidi="ar"/>
              </w:rPr>
            </w:pPr>
            <w:r>
              <w:rPr>
                <w:rFonts w:hint="eastAsia" w:asciiTheme="minorEastAsia" w:hAnsiTheme="minorEastAsia" w:eastAsiaTheme="minorEastAsia" w:cstheme="minorEastAsia"/>
                <w:color w:val="000000"/>
                <w:kern w:val="0"/>
                <w:sz w:val="18"/>
                <w:szCs w:val="21"/>
                <w:lang w:bidi="ar"/>
              </w:rPr>
              <w:t>3*2.5平方</w:t>
            </w:r>
          </w:p>
          <w:p w14:paraId="19486AD4">
            <w:pPr>
              <w:widowControl/>
              <w:jc w:val="center"/>
              <w:textAlignment w:val="center"/>
              <w:rPr>
                <w:rFonts w:asciiTheme="minorEastAsia" w:hAnsiTheme="minorEastAsia" w:eastAsiaTheme="minorEastAsia" w:cstheme="minorEastAsia"/>
                <w:color w:val="000000"/>
                <w:kern w:val="0"/>
                <w:sz w:val="18"/>
                <w:szCs w:val="21"/>
                <w:lang w:bidi="ar"/>
              </w:rPr>
            </w:pPr>
            <w:r>
              <w:rPr>
                <w:rFonts w:hint="eastAsia" w:asciiTheme="minorEastAsia" w:hAnsiTheme="minorEastAsia" w:eastAsiaTheme="minorEastAsia" w:cstheme="minorEastAsia"/>
                <w:color w:val="000000"/>
                <w:kern w:val="0"/>
                <w:sz w:val="18"/>
                <w:szCs w:val="21"/>
                <w:lang w:bidi="ar"/>
              </w:rPr>
              <w:t>软芯</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F349ED">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卷</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896182">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5</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2B0AA6">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700.00</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DD2599">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闪奇</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D8FFDD">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远东</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52E35F">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利维</w:t>
            </w:r>
          </w:p>
        </w:tc>
      </w:tr>
      <w:tr w14:paraId="727849A5">
        <w:tblPrEx>
          <w:tblCellMar>
            <w:top w:w="0" w:type="dxa"/>
            <w:left w:w="108" w:type="dxa"/>
            <w:bottom w:w="0" w:type="dxa"/>
            <w:right w:w="108" w:type="dxa"/>
          </w:tblCellMar>
        </w:tblPrEx>
        <w:trPr>
          <w:trHeight w:val="34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D6EEEA">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83</w:t>
            </w:r>
          </w:p>
        </w:tc>
        <w:tc>
          <w:tcPr>
            <w:tcW w:w="19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3D5870">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时控开关</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55D510">
            <w:pPr>
              <w:jc w:val="center"/>
              <w:rPr>
                <w:rFonts w:asciiTheme="minorEastAsia" w:hAnsiTheme="minorEastAsia" w:eastAsiaTheme="minorEastAsia" w:cstheme="minorEastAsia"/>
                <w:color w:val="000000"/>
                <w:szCs w:val="21"/>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5237A7">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只</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4F614F">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5</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25CDBD">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60.00</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E1B3AE">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卓一</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098A71">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正泰</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6605BE">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施耐德</w:t>
            </w:r>
          </w:p>
        </w:tc>
      </w:tr>
      <w:tr w14:paraId="02EA9CFE">
        <w:tblPrEx>
          <w:tblCellMar>
            <w:top w:w="0" w:type="dxa"/>
            <w:left w:w="108" w:type="dxa"/>
            <w:bottom w:w="0" w:type="dxa"/>
            <w:right w:w="108" w:type="dxa"/>
          </w:tblCellMar>
        </w:tblPrEx>
        <w:trPr>
          <w:trHeight w:val="34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4D4F3F">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84</w:t>
            </w:r>
          </w:p>
        </w:tc>
        <w:tc>
          <w:tcPr>
            <w:tcW w:w="19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2BAE31">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光控定时器</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0916BD">
            <w:pPr>
              <w:jc w:val="center"/>
              <w:rPr>
                <w:rFonts w:asciiTheme="minorEastAsia" w:hAnsiTheme="minorEastAsia" w:eastAsiaTheme="minorEastAsia" w:cstheme="minorEastAsia"/>
                <w:color w:val="000000"/>
                <w:szCs w:val="21"/>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D10384">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只</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FED33C">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5</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F8020B">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150.00</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C7C8BA">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卓一</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A274AD">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正泰</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2C146C">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施耐德</w:t>
            </w:r>
          </w:p>
        </w:tc>
      </w:tr>
      <w:tr w14:paraId="40C186FF">
        <w:tblPrEx>
          <w:tblCellMar>
            <w:top w:w="0" w:type="dxa"/>
            <w:left w:w="108" w:type="dxa"/>
            <w:bottom w:w="0" w:type="dxa"/>
            <w:right w:w="108" w:type="dxa"/>
          </w:tblCellMar>
        </w:tblPrEx>
        <w:trPr>
          <w:trHeight w:val="34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0DFAEC">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85</w:t>
            </w:r>
          </w:p>
        </w:tc>
        <w:tc>
          <w:tcPr>
            <w:tcW w:w="19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56104D">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CJ20接触器</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2A153C">
            <w:pPr>
              <w:jc w:val="center"/>
              <w:rPr>
                <w:rFonts w:asciiTheme="minorEastAsia" w:hAnsiTheme="minorEastAsia" w:eastAsiaTheme="minorEastAsia" w:cstheme="minorEastAsia"/>
                <w:color w:val="000000"/>
                <w:szCs w:val="21"/>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82DBB6">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只</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1E167B">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5</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9C81ED">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50.00</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7EAD06">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正泰</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207B2F">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德力西</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CAA2F9">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施耐德</w:t>
            </w:r>
          </w:p>
        </w:tc>
      </w:tr>
      <w:tr w14:paraId="46A852B1">
        <w:tblPrEx>
          <w:tblCellMar>
            <w:top w:w="0" w:type="dxa"/>
            <w:left w:w="108" w:type="dxa"/>
            <w:bottom w:w="0" w:type="dxa"/>
            <w:right w:w="108" w:type="dxa"/>
          </w:tblCellMar>
        </w:tblPrEx>
        <w:trPr>
          <w:trHeight w:val="34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C2269B">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86</w:t>
            </w:r>
          </w:p>
        </w:tc>
        <w:tc>
          <w:tcPr>
            <w:tcW w:w="19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62ADC6">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CJx2交流接触器</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C2DCE8">
            <w:pPr>
              <w:jc w:val="center"/>
              <w:rPr>
                <w:rFonts w:asciiTheme="minorEastAsia" w:hAnsiTheme="minorEastAsia" w:eastAsiaTheme="minorEastAsia" w:cstheme="minorEastAsia"/>
                <w:color w:val="000000"/>
                <w:szCs w:val="21"/>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FEF7E9">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只</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0879DF">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5</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C53BB4">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50.00</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C8867D">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正泰</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6F2C41">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德力西</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A6CF31">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施耐德</w:t>
            </w:r>
          </w:p>
        </w:tc>
      </w:tr>
      <w:tr w14:paraId="3147DFA8">
        <w:tblPrEx>
          <w:tblCellMar>
            <w:top w:w="0" w:type="dxa"/>
            <w:left w:w="108" w:type="dxa"/>
            <w:bottom w:w="0" w:type="dxa"/>
            <w:right w:w="108" w:type="dxa"/>
          </w:tblCellMar>
        </w:tblPrEx>
        <w:trPr>
          <w:trHeight w:val="34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AD788B">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87</w:t>
            </w:r>
          </w:p>
        </w:tc>
        <w:tc>
          <w:tcPr>
            <w:tcW w:w="19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A13396">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电表</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8EEC5B">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单相</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00A8E8">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只</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E2A4AD">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5</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D54F35">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80.00</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823483">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正泰</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48D080">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德力西</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362783">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林洋</w:t>
            </w:r>
          </w:p>
        </w:tc>
      </w:tr>
      <w:tr w14:paraId="06C5B0D0">
        <w:tblPrEx>
          <w:tblCellMar>
            <w:top w:w="0" w:type="dxa"/>
            <w:left w:w="108" w:type="dxa"/>
            <w:bottom w:w="0" w:type="dxa"/>
            <w:right w:w="108" w:type="dxa"/>
          </w:tblCellMar>
        </w:tblPrEx>
        <w:trPr>
          <w:trHeight w:val="34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2EB2DC">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88</w:t>
            </w:r>
          </w:p>
        </w:tc>
        <w:tc>
          <w:tcPr>
            <w:tcW w:w="19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6E5187">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PPR管</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B1BB37">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φ32</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E3C867">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根</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26E87E">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5</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8DEE51">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35</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6C668B">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日丰</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E9F45A">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伟星</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BDB74C">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中财</w:t>
            </w:r>
          </w:p>
        </w:tc>
      </w:tr>
      <w:tr w14:paraId="2C8AD28A">
        <w:tblPrEx>
          <w:tblCellMar>
            <w:top w:w="0" w:type="dxa"/>
            <w:left w:w="108" w:type="dxa"/>
            <w:bottom w:w="0" w:type="dxa"/>
            <w:right w:w="108" w:type="dxa"/>
          </w:tblCellMar>
        </w:tblPrEx>
        <w:trPr>
          <w:trHeight w:val="34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4CD977">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89</w:t>
            </w:r>
          </w:p>
        </w:tc>
        <w:tc>
          <w:tcPr>
            <w:tcW w:w="19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4682ED">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电表</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9A119A">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三相四线</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8272B0">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只</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C38617">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4</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674A55">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120.00</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7AE2DE">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正泰</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AE4C5A">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德力西</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7F1A11">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林洋</w:t>
            </w:r>
          </w:p>
        </w:tc>
      </w:tr>
      <w:tr w14:paraId="14B48FEE">
        <w:tblPrEx>
          <w:tblCellMar>
            <w:top w:w="0" w:type="dxa"/>
            <w:left w:w="108" w:type="dxa"/>
            <w:bottom w:w="0" w:type="dxa"/>
            <w:right w:w="108" w:type="dxa"/>
          </w:tblCellMar>
        </w:tblPrEx>
        <w:trPr>
          <w:trHeight w:val="34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4F5847">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90</w:t>
            </w:r>
          </w:p>
        </w:tc>
        <w:tc>
          <w:tcPr>
            <w:tcW w:w="19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A43155">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感应水龙头</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5F5217">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高杆</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09EF0F">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只</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6719CA">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4</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957BE8">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250</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D70817">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九牧</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AB303F">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中宇</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802A41">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东鹏</w:t>
            </w:r>
          </w:p>
        </w:tc>
      </w:tr>
      <w:tr w14:paraId="7699136C">
        <w:tblPrEx>
          <w:tblCellMar>
            <w:top w:w="0" w:type="dxa"/>
            <w:left w:w="108" w:type="dxa"/>
            <w:bottom w:w="0" w:type="dxa"/>
            <w:right w:w="108" w:type="dxa"/>
          </w:tblCellMar>
        </w:tblPrEx>
        <w:trPr>
          <w:trHeight w:val="34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5AC4AC">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91</w:t>
            </w:r>
          </w:p>
        </w:tc>
        <w:tc>
          <w:tcPr>
            <w:tcW w:w="19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F163E9">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感应水龙头</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EE002C">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两联</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089C9D">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只</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7BE772">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4</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548D25">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250</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4EF1B8">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九牧</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90879D">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中宇</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F4FCC9">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东鹏</w:t>
            </w:r>
          </w:p>
        </w:tc>
      </w:tr>
      <w:tr w14:paraId="1A26C064">
        <w:tblPrEx>
          <w:tblCellMar>
            <w:top w:w="0" w:type="dxa"/>
            <w:left w:w="108" w:type="dxa"/>
            <w:bottom w:w="0" w:type="dxa"/>
            <w:right w:w="108" w:type="dxa"/>
          </w:tblCellMar>
        </w:tblPrEx>
        <w:trPr>
          <w:trHeight w:val="34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70C174">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92</w:t>
            </w:r>
          </w:p>
        </w:tc>
        <w:tc>
          <w:tcPr>
            <w:tcW w:w="19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E1965B">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护套线</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9A5AFE">
            <w:pPr>
              <w:widowControl/>
              <w:jc w:val="center"/>
              <w:textAlignment w:val="center"/>
              <w:rPr>
                <w:rFonts w:asciiTheme="minorEastAsia" w:hAnsiTheme="minorEastAsia" w:eastAsiaTheme="minorEastAsia" w:cstheme="minorEastAsia"/>
                <w:color w:val="000000"/>
                <w:kern w:val="0"/>
                <w:szCs w:val="21"/>
                <w:lang w:bidi="ar"/>
              </w:rPr>
            </w:pPr>
            <w:r>
              <w:rPr>
                <w:rFonts w:hint="eastAsia" w:asciiTheme="minorEastAsia" w:hAnsiTheme="minorEastAsia" w:eastAsiaTheme="minorEastAsia" w:cstheme="minorEastAsia"/>
                <w:color w:val="000000"/>
                <w:kern w:val="0"/>
                <w:szCs w:val="21"/>
                <w:lang w:bidi="ar"/>
              </w:rPr>
              <w:t>3*6平方</w:t>
            </w:r>
          </w:p>
          <w:p w14:paraId="0987A59A">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软芯</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A5694E">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卷</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5442AA">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3</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8575D8">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900.00</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8841B6">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闪奇</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C23407">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远东</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F19050">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利维</w:t>
            </w:r>
          </w:p>
        </w:tc>
      </w:tr>
    </w:tbl>
    <w:p w14:paraId="339CB283">
      <w:pPr>
        <w:spacing w:line="276" w:lineRule="auto"/>
        <w:ind w:firstLine="422" w:firstLineChars="200"/>
        <w:rPr>
          <w:rFonts w:ascii="宋体" w:hAnsi="宋体" w:cs="宋体"/>
          <w:b/>
          <w:bCs/>
          <w:color w:val="000000"/>
          <w:kern w:val="0"/>
          <w:szCs w:val="21"/>
          <w:lang w:bidi="ar"/>
        </w:rPr>
      </w:pPr>
      <w:r>
        <w:rPr>
          <w:rFonts w:hint="eastAsia" w:ascii="宋体" w:hAnsi="宋体" w:cs="宋体"/>
          <w:b/>
          <w:bCs/>
          <w:color w:val="000000"/>
          <w:kern w:val="0"/>
          <w:szCs w:val="21"/>
          <w:lang w:bidi="ar"/>
        </w:rPr>
        <w:t>说明：</w:t>
      </w:r>
    </w:p>
    <w:p w14:paraId="75974396">
      <w:pPr>
        <w:spacing w:line="276" w:lineRule="auto"/>
        <w:ind w:firstLine="422" w:firstLineChars="200"/>
        <w:rPr>
          <w:rFonts w:ascii="宋体" w:hAnsi="宋体" w:cs="宋体"/>
          <w:b/>
          <w:bCs/>
          <w:color w:val="000000"/>
          <w:kern w:val="0"/>
          <w:szCs w:val="21"/>
          <w:lang w:bidi="ar"/>
        </w:rPr>
      </w:pPr>
      <w:r>
        <w:rPr>
          <w:rFonts w:hint="eastAsia" w:ascii="宋体" w:hAnsi="宋体" w:cs="宋体"/>
          <w:b/>
          <w:bCs/>
          <w:color w:val="000000"/>
          <w:kern w:val="0"/>
          <w:szCs w:val="21"/>
          <w:highlight w:val="none"/>
          <w:lang w:bidi="ar"/>
        </w:rPr>
        <w:t xml:space="preserve">1.有推荐品牌的每品材料，只能选择一个品牌；无推荐品牌的，报价时注明报价品牌，如投标单位更换推荐品牌，需经甲方认可，方可更换。 </w:t>
      </w:r>
      <w:r>
        <w:rPr>
          <w:rFonts w:hint="eastAsia" w:ascii="宋体" w:hAnsi="宋体" w:cs="宋体"/>
          <w:b/>
          <w:bCs/>
          <w:color w:val="000000"/>
          <w:kern w:val="0"/>
          <w:szCs w:val="21"/>
          <w:lang w:bidi="ar"/>
        </w:rPr>
        <w:t xml:space="preserve">   </w:t>
      </w:r>
    </w:p>
    <w:p w14:paraId="43A664E2">
      <w:pPr>
        <w:spacing w:line="276" w:lineRule="auto"/>
        <w:ind w:firstLine="422" w:firstLineChars="200"/>
        <w:rPr>
          <w:rFonts w:ascii="宋体" w:hAnsi="宋体"/>
          <w:b/>
          <w:bCs/>
          <w:color w:val="000000"/>
          <w:szCs w:val="21"/>
        </w:rPr>
      </w:pPr>
      <w:r>
        <w:rPr>
          <w:rFonts w:hint="eastAsia" w:ascii="宋体" w:hAnsi="宋体" w:cs="宋体"/>
          <w:b/>
          <w:bCs/>
          <w:color w:val="000000"/>
          <w:kern w:val="0"/>
          <w:szCs w:val="21"/>
          <w:lang w:bidi="ar"/>
        </w:rPr>
        <w:t>2.年参考数量仅供评标时使用，实际使用量根据校方申报数量采购；</w:t>
      </w:r>
      <w:r>
        <w:rPr>
          <w:rFonts w:hint="eastAsia" w:ascii="宋体" w:hAnsi="宋体" w:cs="宋体"/>
          <w:b/>
          <w:bCs/>
          <w:color w:val="000000"/>
          <w:kern w:val="0"/>
          <w:szCs w:val="21"/>
          <w:lang w:bidi="ar"/>
        </w:rPr>
        <w:br w:type="textWrapping"/>
      </w:r>
      <w:r>
        <w:rPr>
          <w:rFonts w:hint="eastAsia" w:ascii="宋体" w:hAnsi="宋体" w:cs="宋体"/>
          <w:b/>
          <w:bCs/>
          <w:color w:val="000000"/>
          <w:kern w:val="0"/>
          <w:szCs w:val="21"/>
          <w:lang w:bidi="ar"/>
        </w:rPr>
        <w:t xml:space="preserve">    3.由于本项目采购货物种类较多，每月实际需求数量存在不确定性。合同期内供货商根据学校使用部门的“采购清单”进行供货。如使用部门零时急需采购物资，成交供应商须在收到清单后尽快将货物送至指定地点；</w:t>
      </w:r>
      <w:r>
        <w:rPr>
          <w:rFonts w:hint="eastAsia" w:ascii="宋体" w:hAnsi="宋体" w:cs="宋体"/>
          <w:b/>
          <w:bCs/>
          <w:color w:val="000000"/>
          <w:kern w:val="0"/>
          <w:szCs w:val="21"/>
          <w:lang w:bidi="ar"/>
        </w:rPr>
        <w:br w:type="textWrapping"/>
      </w:r>
      <w:r>
        <w:rPr>
          <w:rFonts w:hint="eastAsia" w:ascii="宋体" w:hAnsi="宋体" w:cs="宋体"/>
          <w:b/>
          <w:bCs/>
          <w:color w:val="000000"/>
          <w:kern w:val="0"/>
          <w:szCs w:val="21"/>
          <w:lang w:bidi="ar"/>
        </w:rPr>
        <w:t xml:space="preserve">    4.在实际使用过程中，如采购材料不在目录内，经市场询价后，</w:t>
      </w:r>
      <w:r>
        <w:rPr>
          <w:rFonts w:hint="eastAsia" w:ascii="宋体" w:hAnsi="宋体" w:cs="宋体"/>
          <w:b/>
          <w:bCs/>
          <w:color w:val="000000"/>
          <w:kern w:val="0"/>
          <w:szCs w:val="21"/>
          <w:lang w:val="en-US" w:eastAsia="zh-CN" w:bidi="ar"/>
        </w:rPr>
        <w:t>在同等质量同等价格下供货商优先供应</w:t>
      </w:r>
      <w:r>
        <w:rPr>
          <w:rFonts w:hint="eastAsia" w:ascii="宋体" w:hAnsi="宋体" w:cs="宋体"/>
          <w:b/>
          <w:bCs/>
          <w:color w:val="000000"/>
          <w:kern w:val="0"/>
          <w:szCs w:val="21"/>
          <w:lang w:bidi="ar"/>
        </w:rPr>
        <w:t>；</w:t>
      </w:r>
      <w:r>
        <w:rPr>
          <w:rFonts w:hint="eastAsia" w:ascii="宋体" w:hAnsi="宋体" w:cs="宋体"/>
          <w:b/>
          <w:bCs/>
          <w:color w:val="000000"/>
          <w:kern w:val="0"/>
          <w:szCs w:val="21"/>
          <w:highlight w:val="yellow"/>
          <w:lang w:bidi="ar"/>
        </w:rPr>
        <w:br w:type="textWrapping"/>
      </w:r>
      <w:r>
        <w:rPr>
          <w:rFonts w:hint="eastAsia" w:ascii="宋体" w:hAnsi="宋体" w:cs="宋体"/>
          <w:b/>
          <w:bCs/>
          <w:color w:val="000000"/>
          <w:kern w:val="0"/>
          <w:szCs w:val="21"/>
          <w:lang w:bidi="ar"/>
        </w:rPr>
        <w:t xml:space="preserve">    5.合同期内，日常维修中更换下来的含有害物质的水电材料（灯管、灯泡等）由成交商清运出校园并按有关要求处理。</w:t>
      </w:r>
    </w:p>
    <w:p w14:paraId="7F8B90A2">
      <w:pPr>
        <w:spacing w:line="276" w:lineRule="auto"/>
        <w:outlineLvl w:val="2"/>
        <w:rPr>
          <w:rFonts w:ascii="宋体" w:hAnsi="宋体"/>
          <w:b/>
          <w:color w:val="000000"/>
          <w:szCs w:val="21"/>
        </w:rPr>
      </w:pPr>
      <w:bookmarkStart w:id="33" w:name="_Toc184029944"/>
      <w:r>
        <w:rPr>
          <w:rFonts w:hint="eastAsia" w:ascii="宋体" w:hAnsi="宋体"/>
          <w:b/>
          <w:color w:val="000000"/>
          <w:szCs w:val="21"/>
        </w:rPr>
        <w:t>二、</w:t>
      </w:r>
      <w:r>
        <w:rPr>
          <w:rFonts w:hint="eastAsia" w:ascii="宋体" w:hAnsi="宋体" w:cs="宋体"/>
          <w:b/>
          <w:color w:val="000000"/>
          <w:szCs w:val="21"/>
        </w:rPr>
        <w:t>供货及验收要求</w:t>
      </w:r>
      <w:bookmarkEnd w:id="33"/>
    </w:p>
    <w:p w14:paraId="37212406">
      <w:pPr>
        <w:spacing w:line="276" w:lineRule="auto"/>
        <w:ind w:firstLine="420" w:firstLineChars="200"/>
        <w:rPr>
          <w:rFonts w:ascii="宋体" w:hAnsi="宋体" w:cs="宋体"/>
          <w:color w:val="000000"/>
          <w:kern w:val="0"/>
          <w:szCs w:val="21"/>
          <w:lang w:bidi="ar"/>
        </w:rPr>
      </w:pPr>
      <w:r>
        <w:rPr>
          <w:rFonts w:hint="eastAsia" w:ascii="宋体" w:hAnsi="宋体" w:cs="宋体"/>
          <w:color w:val="000000"/>
          <w:kern w:val="0"/>
          <w:szCs w:val="21"/>
          <w:lang w:bidi="ar"/>
        </w:rPr>
        <w:t>1.供应商须为采购人提供送货上门服务。货物送达时，应按每批一总单、每包一清单、每包按分类号种类集中打包的要求，即每批次应附总单（注明品名、种数、价格（单价、总价）、送货日期等）；</w:t>
      </w:r>
    </w:p>
    <w:p w14:paraId="5588AF07">
      <w:pPr>
        <w:spacing w:line="276" w:lineRule="auto"/>
        <w:ind w:firstLine="420" w:firstLineChars="200"/>
        <w:rPr>
          <w:rFonts w:ascii="宋体" w:hAnsi="宋体" w:cs="宋体"/>
          <w:color w:val="000000"/>
          <w:kern w:val="0"/>
          <w:szCs w:val="21"/>
          <w:lang w:bidi="ar"/>
        </w:rPr>
      </w:pPr>
      <w:r>
        <w:rPr>
          <w:rFonts w:hint="eastAsia" w:ascii="宋体" w:hAnsi="宋体" w:cs="宋体"/>
          <w:color w:val="000000"/>
          <w:kern w:val="0"/>
          <w:szCs w:val="21"/>
          <w:lang w:bidi="ar"/>
        </w:rPr>
        <w:t>2.供应商需保障供货质量。向采购人供应货物保证所供货物的完整性，不得有已拆封、缺损等情况出现。如发现必须及时收回，并承担一切法律责任，采购人有权拒绝验收，供应商必须无条件接受退货，由此造成的法律责任和经济损失由供货商负责。供应商所供货物如有质量问题，在接到采购人的通知后，在 3 个工作日内应负责包退、包换，不能以已加工等理由拒绝，由此造成的损失及费用由供应商承担；</w:t>
      </w:r>
    </w:p>
    <w:p w14:paraId="5C6326F3">
      <w:pPr>
        <w:spacing w:line="276" w:lineRule="auto"/>
        <w:ind w:firstLine="420" w:firstLineChars="200"/>
        <w:rPr>
          <w:rFonts w:ascii="宋体" w:hAnsi="宋体" w:cs="宋体"/>
          <w:color w:val="000000"/>
          <w:kern w:val="0"/>
          <w:szCs w:val="21"/>
          <w:lang w:bidi="ar"/>
        </w:rPr>
      </w:pPr>
      <w:r>
        <w:rPr>
          <w:rFonts w:hint="eastAsia" w:ascii="宋体" w:hAnsi="宋体" w:cs="宋体"/>
          <w:color w:val="000000"/>
          <w:kern w:val="0"/>
          <w:szCs w:val="21"/>
          <w:lang w:bidi="ar"/>
        </w:rPr>
        <w:t>3.本次所供货物主要通过采购人拟定清单方式批次购买，供应商应提前做好相应准备工作。供货商应在收到采购人订单3日内向采购人通报到货情况，若遇延期供货、不可抗因素等情况，供应商应及时回告采购人，以便采购人进行调整。所有货物必须经采购人确认后再供货，供应商不得擅自进行配送，否则供应商无条件接受采购人退货。所有货物的交货期从收到采购人确认订单到送达时间为3个日历天以内，送达后须经采购人验收确认；超过到期限且未经采购人验收确认的货物采购人有权拒收；</w:t>
      </w:r>
    </w:p>
    <w:p w14:paraId="246B4638">
      <w:pPr>
        <w:spacing w:line="276" w:lineRule="auto"/>
        <w:ind w:firstLine="420" w:firstLineChars="200"/>
        <w:rPr>
          <w:rFonts w:ascii="宋体" w:hAnsi="宋体" w:cs="宋体"/>
          <w:color w:val="000000"/>
          <w:kern w:val="0"/>
          <w:szCs w:val="21"/>
          <w:highlight w:val="none"/>
          <w:lang w:bidi="ar"/>
        </w:rPr>
      </w:pPr>
      <w:r>
        <w:rPr>
          <w:rFonts w:hint="eastAsia" w:ascii="宋体" w:hAnsi="宋体" w:cs="宋体"/>
          <w:color w:val="000000"/>
          <w:kern w:val="0"/>
          <w:szCs w:val="21"/>
          <w:highlight w:val="none"/>
          <w:lang w:bidi="ar"/>
        </w:rPr>
        <w:t>4.若非采购人原因，成交供应商逾期签订合同的，成交供应商向采购人支付逾期违约金，逾期违约金为每天1000元人民币，最终累计金额不超过所交履约保证金金额（1万元）；</w:t>
      </w:r>
    </w:p>
    <w:p w14:paraId="5B0B5947">
      <w:pPr>
        <w:spacing w:line="276" w:lineRule="auto"/>
        <w:ind w:firstLine="420" w:firstLineChars="200"/>
        <w:rPr>
          <w:rFonts w:ascii="宋体" w:hAnsi="宋体" w:cs="宋体"/>
          <w:color w:val="000000"/>
          <w:kern w:val="0"/>
          <w:szCs w:val="21"/>
          <w:highlight w:val="none"/>
          <w:lang w:bidi="ar"/>
        </w:rPr>
      </w:pPr>
      <w:r>
        <w:rPr>
          <w:rFonts w:hint="eastAsia" w:ascii="宋体" w:hAnsi="宋体" w:cs="宋体"/>
          <w:color w:val="000000"/>
          <w:kern w:val="0"/>
          <w:szCs w:val="21"/>
          <w:highlight w:val="none"/>
          <w:lang w:bidi="ar"/>
        </w:rPr>
        <w:t>5.因成交供应商所提供的货物或服务质量达不到约定的标准，由成交供应商向采购人支付合违约金1000元人民币/次。</w:t>
      </w:r>
    </w:p>
    <w:p w14:paraId="70AE058D">
      <w:pPr>
        <w:spacing w:line="360" w:lineRule="auto"/>
        <w:rPr>
          <w:rFonts w:hint="eastAsia" w:ascii="宋体" w:hAnsi="宋体"/>
          <w:b/>
          <w:color w:val="000000"/>
          <w:sz w:val="28"/>
          <w:szCs w:val="28"/>
        </w:rPr>
      </w:pPr>
    </w:p>
    <w:p w14:paraId="35DF2AE6">
      <w:pPr>
        <w:spacing w:line="360" w:lineRule="auto"/>
        <w:rPr>
          <w:rFonts w:ascii="宋体" w:hAnsi="宋体"/>
          <w:b/>
          <w:color w:val="000000"/>
          <w:sz w:val="28"/>
          <w:szCs w:val="28"/>
        </w:rPr>
      </w:pPr>
    </w:p>
    <w:p w14:paraId="44948D6D">
      <w:pPr>
        <w:spacing w:line="360" w:lineRule="auto"/>
        <w:rPr>
          <w:rFonts w:ascii="宋体" w:hAnsi="宋体"/>
          <w:b/>
          <w:color w:val="000000"/>
          <w:sz w:val="28"/>
          <w:szCs w:val="28"/>
        </w:rPr>
      </w:pPr>
    </w:p>
    <w:p w14:paraId="5ECAB632">
      <w:pPr>
        <w:spacing w:line="360" w:lineRule="auto"/>
        <w:jc w:val="center"/>
        <w:outlineLvl w:val="1"/>
        <w:rPr>
          <w:rFonts w:ascii="宋体" w:hAnsi="宋体"/>
          <w:b/>
          <w:color w:val="000000"/>
          <w:sz w:val="28"/>
          <w:szCs w:val="28"/>
        </w:rPr>
      </w:pPr>
      <w:bookmarkStart w:id="34" w:name="_Toc184029945"/>
      <w:r>
        <w:rPr>
          <w:rFonts w:hint="eastAsia" w:ascii="宋体" w:hAnsi="宋体"/>
          <w:b/>
          <w:color w:val="000000"/>
          <w:sz w:val="28"/>
          <w:szCs w:val="28"/>
        </w:rPr>
        <w:t>二、政府采购合同（拟签订的合同文本）</w:t>
      </w:r>
      <w:bookmarkEnd w:id="34"/>
    </w:p>
    <w:p w14:paraId="2663992E">
      <w:pPr>
        <w:spacing w:line="400" w:lineRule="exact"/>
        <w:jc w:val="center"/>
        <w:rPr>
          <w:rFonts w:hint="eastAsia" w:ascii="黑体" w:hAnsi="黑体" w:eastAsia="黑体" w:cs="Arial Unicode MS"/>
          <w:sz w:val="32"/>
          <w:szCs w:val="32"/>
          <w:highlight w:val="yellow"/>
        </w:rPr>
      </w:pPr>
    </w:p>
    <w:p w14:paraId="721AFAE8">
      <w:pPr>
        <w:spacing w:line="400" w:lineRule="exact"/>
        <w:jc w:val="center"/>
        <w:rPr>
          <w:rFonts w:ascii="黑体" w:hAnsi="黑体" w:eastAsia="黑体" w:cs="Arial Unicode MS"/>
          <w:sz w:val="32"/>
          <w:szCs w:val="32"/>
          <w:highlight w:val="none"/>
        </w:rPr>
      </w:pPr>
      <w:r>
        <w:rPr>
          <w:rFonts w:hint="eastAsia" w:ascii="黑体" w:hAnsi="黑体" w:eastAsia="黑体" w:cs="Arial Unicode MS"/>
          <w:sz w:val="32"/>
          <w:szCs w:val="32"/>
          <w:highlight w:val="none"/>
        </w:rPr>
        <w:t>采购合同</w:t>
      </w:r>
    </w:p>
    <w:p w14:paraId="0EFB5EDF">
      <w:pPr>
        <w:snapToGrid w:val="0"/>
        <w:spacing w:before="50" w:line="440" w:lineRule="exact"/>
        <w:jc w:val="center"/>
        <w:rPr>
          <w:rFonts w:hint="eastAsia" w:ascii="宋体" w:hAnsi="宋体" w:cs="宋体"/>
          <w:b/>
          <w:bCs/>
          <w:color w:val="000000"/>
          <w:szCs w:val="21"/>
        </w:rPr>
      </w:pPr>
      <w:r>
        <w:rPr>
          <w:rFonts w:hint="eastAsia" w:ascii="宋体" w:hAnsi="宋体" w:cs="宋体"/>
          <w:b/>
          <w:bCs/>
          <w:color w:val="000000"/>
          <w:szCs w:val="21"/>
        </w:rPr>
        <w:t>（在未改变实质性条件下，可双方协商确定）</w:t>
      </w:r>
    </w:p>
    <w:p w14:paraId="2F87CFF5">
      <w:pPr>
        <w:spacing w:line="400" w:lineRule="exact"/>
        <w:jc w:val="center"/>
        <w:rPr>
          <w:rFonts w:hint="eastAsia" w:ascii="黑体" w:hAnsi="黑体" w:eastAsia="黑体" w:cs="Arial Unicode MS"/>
          <w:sz w:val="32"/>
          <w:szCs w:val="32"/>
        </w:rPr>
      </w:pPr>
    </w:p>
    <w:p w14:paraId="33D76C13">
      <w:pPr>
        <w:spacing w:line="400" w:lineRule="exact"/>
        <w:jc w:val="center"/>
        <w:rPr>
          <w:rFonts w:ascii="楷体_GB2312" w:hAnsi="宋体" w:eastAsia="楷体_GB2312" w:cs="Arial Unicode MS"/>
          <w:szCs w:val="21"/>
        </w:rPr>
      </w:pPr>
      <w:r>
        <w:rPr>
          <w:rFonts w:ascii="楷体_GB2312" w:hAnsi="宋体" w:eastAsia="楷体_GB2312" w:cs="Arial Unicode MS"/>
          <w:sz w:val="18"/>
          <w:szCs w:val="18"/>
        </w:rPr>
        <w:t xml:space="preserve">                                                          </w:t>
      </w:r>
      <w:r>
        <w:rPr>
          <w:rFonts w:hint="eastAsia" w:ascii="楷体_GB2312" w:hAnsi="宋体" w:eastAsia="楷体_GB2312" w:cs="Arial Unicode MS"/>
          <w:sz w:val="18"/>
          <w:szCs w:val="18"/>
        </w:rPr>
        <w:t xml:space="preserve">    </w:t>
      </w:r>
      <w:r>
        <w:rPr>
          <w:rFonts w:hint="eastAsia" w:ascii="楷体_GB2312" w:hAnsi="宋体" w:eastAsia="楷体_GB2312" w:cs="Arial Unicode MS"/>
          <w:szCs w:val="21"/>
        </w:rPr>
        <w:t>合同编号：（采购编号）</w:t>
      </w:r>
    </w:p>
    <w:p w14:paraId="5FFABB65">
      <w:pPr>
        <w:spacing w:line="400" w:lineRule="exact"/>
        <w:jc w:val="left"/>
        <w:rPr>
          <w:rFonts w:ascii="楷体_GB2312" w:hAnsi="宋体" w:eastAsia="楷体_GB2312" w:cs="Arial Unicode MS"/>
          <w:szCs w:val="21"/>
        </w:rPr>
      </w:pPr>
      <w:r>
        <w:rPr>
          <w:rFonts w:hint="eastAsia" w:ascii="楷体_GB2312" w:hAnsi="宋体" w:eastAsia="楷体_GB2312" w:cs="Arial Unicode MS"/>
          <w:szCs w:val="21"/>
        </w:rPr>
        <w:t xml:space="preserve">                                                               签署地点：江苏医药职业学院</w:t>
      </w:r>
    </w:p>
    <w:p w14:paraId="6BB74919">
      <w:pPr>
        <w:spacing w:line="400" w:lineRule="exact"/>
        <w:rPr>
          <w:rFonts w:ascii="宋体" w:hAnsi="宋体" w:cs="Arial Unicode MS"/>
          <w:szCs w:val="21"/>
        </w:rPr>
      </w:pPr>
    </w:p>
    <w:p w14:paraId="1BEFB53C">
      <w:pPr>
        <w:spacing w:line="400" w:lineRule="exact"/>
        <w:rPr>
          <w:rFonts w:ascii="宋体" w:cs="Arial Unicode MS"/>
          <w:szCs w:val="21"/>
        </w:rPr>
      </w:pPr>
      <w:r>
        <w:rPr>
          <w:rFonts w:hint="eastAsia" w:ascii="宋体" w:hAnsi="宋体" w:cs="Arial Unicode MS"/>
          <w:szCs w:val="21"/>
        </w:rPr>
        <w:t>甲方</w:t>
      </w:r>
      <w:r>
        <w:rPr>
          <w:rFonts w:ascii="宋体" w:hAnsi="宋体" w:cs="Arial Unicode MS"/>
          <w:szCs w:val="21"/>
        </w:rPr>
        <w:t>(</w:t>
      </w:r>
      <w:r>
        <w:rPr>
          <w:rFonts w:hint="eastAsia" w:ascii="宋体" w:hAnsi="宋体" w:cs="Arial Unicode MS"/>
          <w:szCs w:val="21"/>
        </w:rPr>
        <w:t>需方</w:t>
      </w:r>
      <w:r>
        <w:rPr>
          <w:rFonts w:ascii="宋体" w:hAnsi="宋体" w:cs="Arial Unicode MS"/>
          <w:szCs w:val="21"/>
        </w:rPr>
        <w:t>):</w:t>
      </w:r>
      <w:r>
        <w:rPr>
          <w:rFonts w:ascii="宋体" w:hAnsi="宋体" w:cs="Arial Unicode MS"/>
          <w:szCs w:val="21"/>
          <w:u w:val="single"/>
        </w:rPr>
        <w:t xml:space="preserve"> </w:t>
      </w:r>
      <w:r>
        <w:rPr>
          <w:rFonts w:hint="eastAsia" w:ascii="宋体" w:hAnsi="宋体" w:cs="Arial Unicode MS"/>
          <w:szCs w:val="21"/>
          <w:u w:val="single"/>
        </w:rPr>
        <w:t xml:space="preserve">  江苏医药职业学院    </w:t>
      </w:r>
    </w:p>
    <w:p w14:paraId="560C4DE1">
      <w:pPr>
        <w:spacing w:line="400" w:lineRule="exact"/>
        <w:rPr>
          <w:rFonts w:ascii="宋体" w:hAnsi="宋体" w:cs="Arial Unicode MS"/>
          <w:szCs w:val="21"/>
        </w:rPr>
      </w:pPr>
      <w:r>
        <w:rPr>
          <w:rFonts w:hint="eastAsia" w:ascii="宋体" w:hAnsi="宋体" w:cs="Arial Unicode MS"/>
          <w:szCs w:val="21"/>
        </w:rPr>
        <w:t>乙方</w:t>
      </w:r>
      <w:r>
        <w:rPr>
          <w:rFonts w:ascii="宋体" w:hAnsi="宋体" w:cs="Arial Unicode MS"/>
          <w:szCs w:val="21"/>
        </w:rPr>
        <w:t>(</w:t>
      </w:r>
      <w:r>
        <w:rPr>
          <w:rFonts w:hint="eastAsia" w:ascii="宋体" w:hAnsi="宋体" w:cs="Arial Unicode MS"/>
          <w:szCs w:val="21"/>
        </w:rPr>
        <w:t>供方</w:t>
      </w:r>
      <w:r>
        <w:rPr>
          <w:rFonts w:ascii="宋体" w:hAnsi="宋体" w:cs="Arial Unicode MS"/>
          <w:szCs w:val="21"/>
        </w:rPr>
        <w:t>):</w:t>
      </w:r>
      <w:r>
        <w:rPr>
          <w:rFonts w:ascii="宋体" w:hAnsi="宋体" w:cs="Arial Unicode MS"/>
          <w:szCs w:val="21"/>
          <w:u w:val="single"/>
        </w:rPr>
        <w:t xml:space="preserve">                       </w:t>
      </w:r>
      <w:r>
        <w:rPr>
          <w:rFonts w:hint="eastAsia" w:ascii="宋体" w:hAnsi="宋体" w:cs="Arial Unicode MS"/>
          <w:szCs w:val="21"/>
        </w:rPr>
        <w:t xml:space="preserve"> </w:t>
      </w:r>
    </w:p>
    <w:p w14:paraId="47A3B88C">
      <w:pPr>
        <w:spacing w:before="312" w:beforeLines="100" w:line="276" w:lineRule="auto"/>
        <w:ind w:firstLine="420" w:firstLineChars="200"/>
        <w:jc w:val="left"/>
        <w:rPr>
          <w:rFonts w:ascii="宋体" w:cs="Arial Unicode MS"/>
          <w:szCs w:val="21"/>
        </w:rPr>
      </w:pPr>
      <w:r>
        <w:rPr>
          <w:rFonts w:hint="eastAsia" w:ascii="宋体" w:hAnsi="宋体" w:cs="Arial Unicode MS"/>
          <w:szCs w:val="21"/>
        </w:rPr>
        <w:t>为了维护甲、乙双方合法权益，根据《中华人民共和国民法典》和江苏医药职业学院</w:t>
      </w:r>
      <w:r>
        <w:rPr>
          <w:rFonts w:hint="eastAsia" w:ascii="宋体" w:hAnsi="宋体" w:cs="Arial Unicode MS"/>
          <w:i/>
          <w:iCs/>
          <w:szCs w:val="21"/>
          <w:u w:val="single"/>
        </w:rPr>
        <w:t>项目名称</w:t>
      </w:r>
      <w:r>
        <w:rPr>
          <w:rFonts w:hint="eastAsia" w:ascii="宋体" w:hAnsi="宋体" w:cs="Arial Unicode MS"/>
          <w:szCs w:val="21"/>
        </w:rPr>
        <w:t>采购项目和本合同的采购文件、响应文件及其在采购过程中的承诺，经双方协商，同意签定本合同，共同遵守。</w:t>
      </w:r>
    </w:p>
    <w:p w14:paraId="4DD49FC8">
      <w:pPr>
        <w:spacing w:line="276" w:lineRule="auto"/>
        <w:rPr>
          <w:rFonts w:ascii="宋体" w:hAnsi="宋体" w:cs="Arial Unicode MS"/>
          <w:b/>
          <w:szCs w:val="21"/>
        </w:rPr>
      </w:pPr>
      <w:r>
        <w:rPr>
          <w:rFonts w:hint="eastAsia" w:ascii="宋体" w:hAnsi="宋体" w:cs="Arial Unicode MS"/>
          <w:b/>
          <w:szCs w:val="21"/>
        </w:rPr>
        <w:t xml:space="preserve">   </w:t>
      </w:r>
      <w:r>
        <w:rPr>
          <w:rFonts w:hint="eastAsia" w:ascii="宋体" w:hAnsi="宋体" w:cs="Arial Unicode MS"/>
          <w:szCs w:val="21"/>
        </w:rPr>
        <w:t xml:space="preserve"> 1．采购内容：（</w:t>
      </w:r>
      <w:r>
        <w:rPr>
          <w:rFonts w:hint="eastAsia" w:ascii="宋体" w:hAnsi="宋体" w:cs="Arial Unicode MS"/>
          <w:b/>
          <w:szCs w:val="21"/>
        </w:rPr>
        <w:t>采购编号及名称</w:t>
      </w:r>
      <w:r>
        <w:rPr>
          <w:rFonts w:hint="eastAsia" w:ascii="宋体" w:hAnsi="宋体" w:cs="Arial Unicode MS"/>
          <w:szCs w:val="21"/>
        </w:rPr>
        <w:t>）</w:t>
      </w:r>
      <w:r>
        <w:rPr>
          <w:rFonts w:ascii="宋体" w:hAnsi="宋体" w:cs="Arial Unicode MS"/>
          <w:szCs w:val="21"/>
        </w:rPr>
        <w:t>：</w:t>
      </w:r>
    </w:p>
    <w:p w14:paraId="6B577DFA">
      <w:pPr>
        <w:spacing w:line="276" w:lineRule="auto"/>
        <w:ind w:firstLine="420" w:firstLineChars="200"/>
      </w:pPr>
      <w:r>
        <w:rPr>
          <w:rFonts w:hint="eastAsia"/>
        </w:rPr>
        <w:t>2．合同工期：合同签订后  天安装到位。</w:t>
      </w:r>
    </w:p>
    <w:p w14:paraId="3D21AECB">
      <w:pPr>
        <w:spacing w:line="276" w:lineRule="auto"/>
        <w:ind w:firstLine="420" w:firstLineChars="200"/>
        <w:rPr>
          <w:rFonts w:hint="eastAsia"/>
        </w:rPr>
      </w:pPr>
      <w:r>
        <w:rPr>
          <w:rFonts w:hint="eastAsia"/>
        </w:rPr>
        <w:t>3．采购内容、价格及采购清单</w:t>
      </w:r>
    </w:p>
    <w:p w14:paraId="481D99C8">
      <w:pPr>
        <w:spacing w:line="276" w:lineRule="auto"/>
        <w:jc w:val="left"/>
        <w:rPr>
          <w:rFonts w:ascii="宋体" w:hAnsi="宋体"/>
          <w:szCs w:val="21"/>
        </w:rPr>
      </w:pPr>
      <w:r>
        <w:rPr>
          <w:rFonts w:hint="eastAsia"/>
        </w:rPr>
        <w:t>　　</w:t>
      </w:r>
      <w:r>
        <w:rPr>
          <w:rFonts w:hint="eastAsia" w:ascii="宋体" w:hAnsi="宋体"/>
          <w:szCs w:val="21"/>
        </w:rPr>
        <w:t>4．本合同总价为货物供货、运输、保险、装卸、安装调试及技术、验收（含第三方验收）、培训、售后服务、税费等的全部费用，即“交钥匙工程”，实行固定总价包干。除发生下列因素可调整合同价外，不得以任何其他理由调整任何费用。</w:t>
      </w:r>
    </w:p>
    <w:p w14:paraId="6E2C27FC">
      <w:pPr>
        <w:spacing w:line="276" w:lineRule="auto"/>
        <w:jc w:val="left"/>
        <w:rPr>
          <w:rFonts w:ascii="宋体" w:hAnsi="宋体"/>
          <w:szCs w:val="21"/>
        </w:rPr>
      </w:pPr>
      <w:r>
        <w:rPr>
          <w:rFonts w:hint="eastAsia" w:ascii="宋体" w:hAnsi="宋体"/>
          <w:szCs w:val="21"/>
        </w:rPr>
        <w:t xml:space="preserve">    4.1甲方因安装地点改变等原因提出的货物数量变更，经甲乙双方同意，可以签订补充协议。</w:t>
      </w:r>
    </w:p>
    <w:p w14:paraId="03C383BB">
      <w:pPr>
        <w:spacing w:line="276" w:lineRule="auto"/>
        <w:ind w:firstLine="420" w:firstLineChars="200"/>
        <w:jc w:val="left"/>
        <w:rPr>
          <w:rFonts w:ascii="宋体" w:hAnsi="宋体"/>
          <w:szCs w:val="21"/>
        </w:rPr>
      </w:pPr>
      <w:r>
        <w:rPr>
          <w:rFonts w:hint="eastAsia" w:ascii="宋体" w:hAnsi="宋体"/>
          <w:szCs w:val="21"/>
        </w:rPr>
        <w:t>4.2乙方因成交产品型号停产，生产厂家出具替代型号与停产证明，但不得更改该产品成交金额，经甲乙双方同意可以签订补充协议。</w:t>
      </w:r>
    </w:p>
    <w:p w14:paraId="69B1D5CA">
      <w:pPr>
        <w:spacing w:line="276" w:lineRule="auto"/>
        <w:ind w:firstLine="420" w:firstLineChars="200"/>
        <w:jc w:val="left"/>
        <w:rPr>
          <w:rFonts w:ascii="宋体" w:hAnsi="宋体"/>
          <w:szCs w:val="21"/>
        </w:rPr>
      </w:pPr>
      <w:r>
        <w:rPr>
          <w:rFonts w:hint="eastAsia" w:ascii="宋体" w:hAnsi="宋体"/>
          <w:szCs w:val="21"/>
        </w:rPr>
        <w:t>4.3属乙方投标漏项少算的设备及服务费用不得追补。</w:t>
      </w:r>
    </w:p>
    <w:p w14:paraId="28210312">
      <w:pPr>
        <w:spacing w:line="276" w:lineRule="auto"/>
        <w:jc w:val="left"/>
        <w:rPr>
          <w:rFonts w:ascii="宋体" w:hAnsi="宋体"/>
          <w:szCs w:val="21"/>
        </w:rPr>
      </w:pPr>
      <w:r>
        <w:rPr>
          <w:rFonts w:hint="eastAsia" w:ascii="宋体" w:hAnsi="宋体"/>
          <w:szCs w:val="21"/>
        </w:rPr>
        <w:t xml:space="preserve">    5．设备、材料供应</w:t>
      </w:r>
    </w:p>
    <w:p w14:paraId="61FE68D5">
      <w:pPr>
        <w:spacing w:line="276" w:lineRule="auto"/>
        <w:jc w:val="left"/>
        <w:rPr>
          <w:rFonts w:ascii="宋体" w:hAnsi="宋体"/>
          <w:szCs w:val="21"/>
        </w:rPr>
      </w:pPr>
      <w:r>
        <w:rPr>
          <w:rFonts w:hint="eastAsia" w:ascii="宋体" w:hAnsi="宋体"/>
          <w:szCs w:val="21"/>
        </w:rPr>
        <w:t xml:space="preserve">    本合同范围所需的设备均由乙方提供。采购供应的材料、设备均须有合格证、质保书等相关技术资料。如发现不合格的设备材料，由乙方承担全部的经济损失和责任。</w:t>
      </w:r>
    </w:p>
    <w:p w14:paraId="52DD7535">
      <w:pPr>
        <w:spacing w:line="276" w:lineRule="auto"/>
        <w:jc w:val="left"/>
        <w:rPr>
          <w:rFonts w:ascii="宋体" w:hAnsi="宋体"/>
          <w:szCs w:val="21"/>
        </w:rPr>
      </w:pPr>
      <w:r>
        <w:rPr>
          <w:rFonts w:hint="eastAsia" w:ascii="宋体" w:hAnsi="宋体"/>
          <w:szCs w:val="21"/>
        </w:rPr>
        <w:t xml:space="preserve">    6.产品包装</w:t>
      </w:r>
    </w:p>
    <w:p w14:paraId="7E78EB49">
      <w:pPr>
        <w:spacing w:line="276" w:lineRule="auto"/>
        <w:jc w:val="left"/>
        <w:rPr>
          <w:rFonts w:ascii="宋体" w:hAnsi="宋体"/>
          <w:szCs w:val="21"/>
        </w:rPr>
      </w:pPr>
      <w:r>
        <w:rPr>
          <w:rFonts w:hint="eastAsia" w:ascii="宋体" w:hAnsi="宋体"/>
          <w:szCs w:val="21"/>
        </w:rPr>
        <w:t xml:space="preserve">    6.1为了保证设备在长途运输和装卸过程中的安全，产品包装应符合国家或专业（部）标准规定。由于包装不善导致设备锈蚀、失缺或损坏，由乙方承担一切责任。</w:t>
      </w:r>
    </w:p>
    <w:p w14:paraId="5730B941">
      <w:pPr>
        <w:spacing w:line="276" w:lineRule="auto"/>
        <w:jc w:val="left"/>
        <w:rPr>
          <w:rFonts w:ascii="宋体" w:hAnsi="宋体"/>
          <w:szCs w:val="21"/>
        </w:rPr>
      </w:pPr>
      <w:r>
        <w:rPr>
          <w:rFonts w:hint="eastAsia" w:ascii="宋体" w:hAnsi="宋体"/>
          <w:szCs w:val="21"/>
        </w:rPr>
        <w:t xml:space="preserve">    6.2每一包装箱内必须附有装箱清单。</w:t>
      </w:r>
    </w:p>
    <w:p w14:paraId="2C1744E5">
      <w:pPr>
        <w:spacing w:line="276" w:lineRule="auto"/>
        <w:jc w:val="left"/>
        <w:rPr>
          <w:rFonts w:ascii="宋体" w:hAnsi="宋体"/>
          <w:szCs w:val="21"/>
        </w:rPr>
      </w:pPr>
      <w:r>
        <w:rPr>
          <w:rFonts w:hint="eastAsia" w:ascii="宋体" w:hAnsi="宋体"/>
          <w:szCs w:val="21"/>
        </w:rPr>
        <w:t xml:space="preserve">    7．产品资料</w:t>
      </w:r>
    </w:p>
    <w:p w14:paraId="6DFF24AA">
      <w:pPr>
        <w:spacing w:line="276" w:lineRule="auto"/>
        <w:ind w:firstLine="420" w:firstLineChars="200"/>
        <w:rPr>
          <w:rFonts w:ascii="宋体" w:hAnsi="宋体"/>
          <w:szCs w:val="21"/>
        </w:rPr>
      </w:pPr>
      <w:r>
        <w:rPr>
          <w:rFonts w:hint="eastAsia" w:ascii="宋体" w:hAnsi="宋体"/>
          <w:szCs w:val="21"/>
        </w:rPr>
        <w:t>档案资料，包括：设备的数量、型号、规格，设备生产厂家的产品检测证书，出厂检验报告，合格证书，产品说明书等有关资料。如发现不合格的设备材料，由乙方承担全部的经济损失的责任。设备开箱后的全部随机资料所有权归甲方所有，开箱验收后由甲方保管。</w:t>
      </w:r>
    </w:p>
    <w:p w14:paraId="701E0BE9">
      <w:pPr>
        <w:spacing w:line="276" w:lineRule="auto"/>
        <w:jc w:val="left"/>
        <w:rPr>
          <w:rFonts w:ascii="宋体" w:hAnsi="宋体"/>
          <w:szCs w:val="21"/>
        </w:rPr>
      </w:pPr>
      <w:r>
        <w:rPr>
          <w:rFonts w:hint="eastAsia" w:ascii="宋体" w:hAnsi="宋体"/>
          <w:szCs w:val="21"/>
        </w:rPr>
        <w:t xml:space="preserve">    8．交付使用时间：</w:t>
      </w:r>
      <w:r>
        <w:rPr>
          <w:rFonts w:hint="eastAsia" w:ascii="宋体" w:hAnsi="宋体"/>
          <w:color w:val="FF0000"/>
          <w:szCs w:val="21"/>
          <w:u w:val="single"/>
        </w:rPr>
        <w:t xml:space="preserve">          </w:t>
      </w:r>
      <w:r>
        <w:rPr>
          <w:rFonts w:hint="eastAsia" w:ascii="宋体" w:hAnsi="宋体"/>
          <w:szCs w:val="21"/>
          <w:u w:val="single"/>
        </w:rPr>
        <w:t xml:space="preserve"> </w:t>
      </w:r>
      <w:r>
        <w:rPr>
          <w:rFonts w:hint="eastAsia" w:ascii="宋体" w:hAnsi="宋体"/>
          <w:szCs w:val="21"/>
        </w:rPr>
        <w:t>，交货地点：江苏医药职业学院指定地点。</w:t>
      </w:r>
    </w:p>
    <w:p w14:paraId="16EF7671">
      <w:pPr>
        <w:spacing w:line="276" w:lineRule="auto"/>
        <w:rPr>
          <w:rFonts w:ascii="宋体" w:hAnsi="宋体" w:cs="宋体"/>
          <w:szCs w:val="21"/>
        </w:rPr>
      </w:pPr>
      <w:r>
        <w:rPr>
          <w:rFonts w:hint="eastAsia" w:ascii="宋体" w:hAnsi="宋体"/>
          <w:szCs w:val="21"/>
        </w:rPr>
        <w:t xml:space="preserve">    9．付款方式与结算</w:t>
      </w:r>
    </w:p>
    <w:p w14:paraId="087162F5">
      <w:pPr>
        <w:widowControl/>
        <w:spacing w:line="276" w:lineRule="auto"/>
        <w:ind w:firstLine="420" w:firstLineChars="200"/>
        <w:jc w:val="left"/>
        <w:rPr>
          <w:rFonts w:ascii="宋体" w:hAnsi="宋体" w:cs="宋体"/>
          <w:szCs w:val="21"/>
        </w:rPr>
      </w:pPr>
      <w:r>
        <w:rPr>
          <w:rFonts w:hint="eastAsia" w:ascii="宋体" w:hAnsi="宋体" w:cs="宋体"/>
          <w:szCs w:val="21"/>
        </w:rPr>
        <w:t>9.1履约保证金支付</w:t>
      </w:r>
    </w:p>
    <w:p w14:paraId="0F4066D2">
      <w:pPr>
        <w:widowControl/>
        <w:spacing w:line="276" w:lineRule="auto"/>
        <w:ind w:firstLine="420" w:firstLineChars="200"/>
        <w:jc w:val="left"/>
        <w:rPr>
          <w:rFonts w:ascii="宋体" w:hAnsi="宋体" w:cs="宋体"/>
          <w:szCs w:val="21"/>
        </w:rPr>
      </w:pPr>
      <w:r>
        <w:rPr>
          <w:rFonts w:hint="eastAsia" w:ascii="宋体" w:hAnsi="宋体"/>
          <w:szCs w:val="21"/>
        </w:rPr>
        <w:t>在签订合同前，中标人需向招标人交纳人民币</w:t>
      </w:r>
      <w:r>
        <w:rPr>
          <w:rFonts w:hint="eastAsia" w:ascii="宋体" w:hAnsi="宋体"/>
          <w:szCs w:val="21"/>
          <w:u w:val="single"/>
        </w:rPr>
        <w:t>10000</w:t>
      </w:r>
      <w:r>
        <w:rPr>
          <w:rFonts w:hint="eastAsia" w:ascii="宋体" w:hAnsi="宋体"/>
          <w:szCs w:val="21"/>
        </w:rPr>
        <w:t>元作为本合同的履约保证金</w:t>
      </w:r>
      <w:r>
        <w:rPr>
          <w:rFonts w:hint="eastAsia" w:ascii="宋体" w:hAnsi="宋体" w:cs="宋体"/>
          <w:szCs w:val="21"/>
        </w:rPr>
        <w:t>。履约保证金以转帐、电汇或网汇形式汇转至招标人指定帐户并存于招标人处，待项目验收结束后无质量问题一次性无息退还。</w:t>
      </w:r>
    </w:p>
    <w:p w14:paraId="3D6B1FB9">
      <w:pPr>
        <w:widowControl/>
        <w:spacing w:line="276" w:lineRule="auto"/>
        <w:ind w:firstLine="420" w:firstLineChars="200"/>
        <w:jc w:val="left"/>
        <w:rPr>
          <w:rFonts w:hint="eastAsia" w:ascii="宋体" w:hAnsi="宋体"/>
          <w:szCs w:val="21"/>
        </w:rPr>
      </w:pPr>
      <w:r>
        <w:rPr>
          <w:rFonts w:hint="eastAsia" w:ascii="宋体" w:hAnsi="宋体"/>
          <w:szCs w:val="21"/>
        </w:rPr>
        <w:t>9.2合同金额结算及支付方式：每月据实结算，并提供正规发票。</w:t>
      </w:r>
      <w:r>
        <w:rPr>
          <w:rFonts w:hint="eastAsia" w:ascii="宋体" w:hAnsi="宋体"/>
          <w:b/>
          <w:bCs/>
          <w:szCs w:val="21"/>
        </w:rPr>
        <w:t>【结算方式：</w:t>
      </w:r>
      <w:r>
        <w:rPr>
          <w:rFonts w:hint="eastAsia" w:ascii="宋体" w:hAnsi="宋体"/>
          <w:b/>
          <w:bCs/>
          <w:szCs w:val="21"/>
          <w:u w:val="single"/>
        </w:rPr>
        <w:t>结算金额=</w:t>
      </w:r>
      <w:r>
        <w:rPr>
          <w:rFonts w:hint="eastAsia" w:ascii="宋体" w:hAnsi="宋体"/>
          <w:b/>
          <w:bCs/>
          <w:szCs w:val="21"/>
          <w:u w:val="single"/>
          <w:lang w:val="en-US" w:eastAsia="zh-CN"/>
        </w:rPr>
        <w:t>下浮后的价格*数量</w:t>
      </w:r>
      <w:r>
        <w:rPr>
          <w:rFonts w:hint="eastAsia" w:ascii="宋体" w:hAnsi="宋体"/>
          <w:b/>
          <w:bCs/>
          <w:szCs w:val="21"/>
        </w:rPr>
        <w:t>】</w:t>
      </w:r>
      <w:r>
        <w:rPr>
          <w:rFonts w:hint="eastAsia" w:ascii="宋体" w:hAnsi="宋体"/>
          <w:szCs w:val="21"/>
        </w:rPr>
        <w:t>。以上付款均以人民币通过银行支付, 付款前需提供我校财务处认可的增值税发票（仪器设备须开增值税专用发票）。</w:t>
      </w:r>
    </w:p>
    <w:p w14:paraId="2EC14283">
      <w:pPr>
        <w:ind w:firstLine="420" w:firstLineChars="200"/>
        <w:rPr>
          <w:rFonts w:hint="eastAsia" w:ascii="宋体" w:hAnsi="宋体"/>
          <w:szCs w:val="21"/>
        </w:rPr>
      </w:pPr>
      <w:r>
        <w:rPr>
          <w:rFonts w:hint="eastAsia" w:ascii="宋体" w:hAnsi="宋体"/>
          <w:szCs w:val="21"/>
        </w:rPr>
        <w:t>9.3 本合同执行中相关的一切税费均由乙方负担。</w:t>
      </w:r>
    </w:p>
    <w:p w14:paraId="2623C946">
      <w:pPr>
        <w:spacing w:line="276" w:lineRule="auto"/>
        <w:ind w:firstLine="422" w:firstLineChars="200"/>
        <w:rPr>
          <w:rFonts w:ascii="宋体" w:hAnsi="宋体"/>
          <w:b/>
          <w:szCs w:val="21"/>
        </w:rPr>
      </w:pPr>
      <w:r>
        <w:rPr>
          <w:rFonts w:hint="eastAsia" w:ascii="宋体" w:hAnsi="宋体"/>
          <w:b/>
          <w:szCs w:val="21"/>
        </w:rPr>
        <w:t>10.验收、调试及人员培训</w:t>
      </w:r>
    </w:p>
    <w:p w14:paraId="4F14B5FB">
      <w:pPr>
        <w:spacing w:line="276" w:lineRule="auto"/>
        <w:ind w:firstLine="420" w:firstLineChars="200"/>
        <w:rPr>
          <w:rFonts w:ascii="宋体" w:hAnsi="宋体"/>
          <w:szCs w:val="21"/>
        </w:rPr>
      </w:pPr>
      <w:r>
        <w:rPr>
          <w:rFonts w:hint="eastAsia" w:ascii="宋体" w:hAnsi="宋体"/>
          <w:szCs w:val="21"/>
        </w:rPr>
        <w:t xml:space="preserve">10.1 </w:t>
      </w:r>
      <w:r>
        <w:rPr>
          <w:rFonts w:hint="eastAsia" w:ascii="宋体" w:hAnsi="宋体"/>
          <w:b/>
          <w:szCs w:val="21"/>
        </w:rPr>
        <w:t>验收：</w:t>
      </w:r>
      <w:r>
        <w:rPr>
          <w:rFonts w:hint="eastAsia" w:ascii="宋体" w:hAnsi="宋体"/>
          <w:szCs w:val="21"/>
        </w:rPr>
        <w:t>到货后，乙方应向甲方移交所供货物（设备）完整的使用说明书、合格证及相关资料。乙方将工作完成后，由甲方组织进行验收，如果乙方提供的货物与合同不符，甲方有权拒绝接收，由此产生的一切费用由乙方承担。验收程序如下：</w:t>
      </w:r>
    </w:p>
    <w:p w14:paraId="5838B18B">
      <w:pPr>
        <w:spacing w:line="276" w:lineRule="auto"/>
        <w:ind w:firstLine="420" w:firstLineChars="200"/>
        <w:rPr>
          <w:rFonts w:ascii="宋体" w:hAnsi="宋体"/>
          <w:szCs w:val="21"/>
        </w:rPr>
      </w:pPr>
      <w:r>
        <w:rPr>
          <w:rFonts w:hint="eastAsia" w:ascii="宋体" w:hAnsi="宋体"/>
          <w:szCs w:val="21"/>
        </w:rPr>
        <w:t xml:space="preserve">10.1.1 </w:t>
      </w:r>
      <w:r>
        <w:rPr>
          <w:rFonts w:hint="eastAsia" w:ascii="宋体" w:hAnsi="宋体"/>
          <w:b/>
          <w:szCs w:val="21"/>
        </w:rPr>
        <w:t>到货验收。</w:t>
      </w:r>
      <w:r>
        <w:rPr>
          <w:rFonts w:hint="eastAsia" w:ascii="宋体" w:hAnsi="宋体"/>
          <w:szCs w:val="21"/>
        </w:rPr>
        <w:t>到货后，检查仪器设备内外包装是否完好，有无破损、碰伤、浸湿、受潮、变形等情况。确认所验收货物件数与运输单据填写的件数一致。如发现上述问题，应做详细记录，并拍照留据。</w:t>
      </w:r>
    </w:p>
    <w:p w14:paraId="71805231">
      <w:pPr>
        <w:spacing w:line="276" w:lineRule="auto"/>
        <w:ind w:firstLine="420" w:firstLineChars="200"/>
        <w:rPr>
          <w:rFonts w:ascii="宋体" w:hAnsi="宋体"/>
          <w:szCs w:val="21"/>
        </w:rPr>
      </w:pPr>
      <w:r>
        <w:rPr>
          <w:rFonts w:hint="eastAsia" w:ascii="宋体" w:hAnsi="宋体"/>
          <w:szCs w:val="21"/>
        </w:rPr>
        <w:t xml:space="preserve">10.1.2 </w:t>
      </w:r>
      <w:r>
        <w:rPr>
          <w:rFonts w:hint="eastAsia" w:ascii="宋体" w:hAnsi="宋体"/>
          <w:b/>
          <w:szCs w:val="21"/>
        </w:rPr>
        <w:t>开箱（实物及数量参数）验收</w:t>
      </w:r>
      <w:r>
        <w:rPr>
          <w:rFonts w:hint="eastAsia" w:ascii="宋体" w:hAnsi="宋体"/>
          <w:szCs w:val="21"/>
        </w:rPr>
        <w:t>。到货后开箱检查仪器设备及附件外表有无残损、锈蚀、碰伤等，检查随机资料是否齐全，如仪器说明书、操作规程、检修手册、产品检验合格证书等。以装箱单为依据，逐件核对检查主机、附件的规格、型号、配置及数量。以供货合同为依据与装箱单进行核对，做好货物（设备）验收清单记录。</w:t>
      </w:r>
    </w:p>
    <w:p w14:paraId="3BC119AD">
      <w:pPr>
        <w:spacing w:line="276" w:lineRule="auto"/>
        <w:ind w:firstLine="420" w:firstLineChars="200"/>
        <w:rPr>
          <w:rFonts w:hint="eastAsia" w:ascii="宋体" w:hAnsi="宋体"/>
          <w:szCs w:val="21"/>
        </w:rPr>
      </w:pPr>
      <w:r>
        <w:rPr>
          <w:rFonts w:hint="eastAsia" w:ascii="宋体" w:hAnsi="宋体"/>
          <w:szCs w:val="21"/>
        </w:rPr>
        <w:t xml:space="preserve">10.1.3 </w:t>
      </w:r>
      <w:r>
        <w:rPr>
          <w:rFonts w:hint="eastAsia" w:ascii="宋体" w:hAnsi="宋体"/>
          <w:b/>
          <w:szCs w:val="21"/>
        </w:rPr>
        <w:t>质量验收。</w:t>
      </w:r>
      <w:r>
        <w:rPr>
          <w:rFonts w:hint="eastAsia" w:ascii="宋体" w:hAnsi="宋体"/>
          <w:szCs w:val="21"/>
        </w:rPr>
        <w:t xml:space="preserve">合同履约达到验收条件时，乙方向甲方书面发起验收申请，甲方收到乙方验收申请后启动项目验收。按照合同条款、货物（设备）使用说明书及操作手册的规定和程序进行安装、调试后进行质量验收，乙方技术人员参加，必要时可委托有资质的第三方(或政府主管部门)进行验收，所需费用由乙方承担。验收时对照货物（设备）使用说明书，进行各种技术参数测试，检查仪器的技术指标和性能是否达到要求，做好质量验收记录，验收结束出具验收报告。若仪器出现质量问题，应将详细情况书面通知供应商。自正式验收合格并交付给甲方之日起计算质保期。 </w:t>
      </w:r>
    </w:p>
    <w:p w14:paraId="68E78C99">
      <w:pPr>
        <w:spacing w:line="276" w:lineRule="auto"/>
        <w:ind w:firstLine="420" w:firstLineChars="200"/>
        <w:rPr>
          <w:rFonts w:hint="eastAsia" w:ascii="宋体" w:hAnsi="宋体"/>
          <w:szCs w:val="21"/>
        </w:rPr>
      </w:pPr>
      <w:r>
        <w:rPr>
          <w:rFonts w:hint="eastAsia" w:ascii="宋体" w:hAnsi="宋体"/>
          <w:szCs w:val="21"/>
        </w:rPr>
        <w:t>⑴乙方所有拟派服务人员及所供产品均需按照采购文件指标要求及投标响应情况进行检查核对，不满足采购文件要求的，甲方有权不对其进行验收；同时甲方有权对乙方进行双倍罚款或取消合同；</w:t>
      </w:r>
    </w:p>
    <w:p w14:paraId="5AA014E2">
      <w:pPr>
        <w:spacing w:line="276" w:lineRule="auto"/>
        <w:ind w:firstLine="420" w:firstLineChars="200"/>
        <w:rPr>
          <w:rFonts w:hint="eastAsia" w:ascii="宋体" w:hAnsi="宋体"/>
          <w:szCs w:val="21"/>
        </w:rPr>
      </w:pPr>
      <w:r>
        <w:rPr>
          <w:rFonts w:hint="eastAsia" w:ascii="宋体" w:hAnsi="宋体"/>
          <w:szCs w:val="21"/>
        </w:rPr>
        <w:t>⑵ 若非甲方原因，乙方逾期签订合同的，乙方向甲方支付逾期违约金，逾期违约金为每天1000.00元人民币，但其最终累计金额不超过合同价款的10%；</w:t>
      </w:r>
    </w:p>
    <w:p w14:paraId="2C95FE20">
      <w:pPr>
        <w:spacing w:line="276" w:lineRule="auto"/>
        <w:ind w:firstLine="420" w:firstLineChars="200"/>
        <w:rPr>
          <w:rFonts w:hint="eastAsia" w:ascii="宋体" w:hAnsi="宋体"/>
          <w:szCs w:val="21"/>
        </w:rPr>
      </w:pPr>
      <w:r>
        <w:rPr>
          <w:rFonts w:hint="eastAsia" w:ascii="宋体" w:hAnsi="宋体"/>
          <w:szCs w:val="21"/>
        </w:rPr>
        <w:t>⑶因乙方原因服务质量及诚信要求达不到约定的标准，由中标人向采购人支付合同价款10%的违约金。</w:t>
      </w:r>
    </w:p>
    <w:p w14:paraId="706CFC7F">
      <w:pPr>
        <w:spacing w:line="276" w:lineRule="auto"/>
        <w:ind w:firstLine="420" w:firstLineChars="200"/>
        <w:rPr>
          <w:rFonts w:ascii="宋体" w:hAnsi="宋体"/>
          <w:szCs w:val="21"/>
        </w:rPr>
      </w:pPr>
      <w:r>
        <w:rPr>
          <w:rFonts w:hint="eastAsia" w:ascii="宋体" w:hAnsi="宋体"/>
          <w:szCs w:val="21"/>
        </w:rPr>
        <w:t xml:space="preserve">10.2 </w:t>
      </w:r>
      <w:r>
        <w:rPr>
          <w:rFonts w:hint="eastAsia" w:ascii="宋体" w:hAnsi="宋体"/>
          <w:b/>
          <w:szCs w:val="21"/>
        </w:rPr>
        <w:t>调试</w:t>
      </w:r>
      <w:r>
        <w:rPr>
          <w:rFonts w:hint="eastAsia" w:ascii="宋体" w:hAnsi="宋体"/>
          <w:szCs w:val="21"/>
        </w:rPr>
        <w:t>：乙方负责对货物（设备）免费进行安装调试，并使其投入正常运行。</w:t>
      </w:r>
    </w:p>
    <w:p w14:paraId="25F65023">
      <w:pPr>
        <w:spacing w:line="276" w:lineRule="auto"/>
        <w:ind w:firstLine="420" w:firstLineChars="200"/>
        <w:rPr>
          <w:rFonts w:ascii="宋体" w:hAnsi="宋体"/>
          <w:szCs w:val="21"/>
        </w:rPr>
      </w:pPr>
      <w:r>
        <w:rPr>
          <w:rFonts w:hint="eastAsia" w:ascii="宋体" w:hAnsi="宋体"/>
          <w:szCs w:val="21"/>
        </w:rPr>
        <w:t xml:space="preserve">10.3 </w:t>
      </w:r>
      <w:r>
        <w:rPr>
          <w:rFonts w:hint="eastAsia" w:ascii="宋体" w:hAnsi="宋体"/>
          <w:b/>
          <w:szCs w:val="21"/>
        </w:rPr>
        <w:t>人员培训：</w:t>
      </w:r>
      <w:r>
        <w:rPr>
          <w:rFonts w:hint="eastAsia" w:ascii="宋体" w:hAnsi="宋体"/>
          <w:szCs w:val="21"/>
        </w:rPr>
        <w:t xml:space="preserve">乙方免费对甲方人员进行必要的业务及服务培训，使其达到正确掌握设备使用要求。  </w:t>
      </w:r>
    </w:p>
    <w:p w14:paraId="024F84AD">
      <w:pPr>
        <w:spacing w:line="276" w:lineRule="auto"/>
        <w:ind w:firstLine="422" w:firstLineChars="200"/>
        <w:rPr>
          <w:rFonts w:ascii="宋体" w:cs="Arial Unicode MS"/>
          <w:b/>
          <w:szCs w:val="21"/>
        </w:rPr>
      </w:pPr>
      <w:r>
        <w:rPr>
          <w:rFonts w:hint="eastAsia" w:ascii="宋体" w:hAnsi="宋体" w:cs="Arial Unicode MS"/>
          <w:b/>
          <w:szCs w:val="21"/>
        </w:rPr>
        <w:t>11.保修条款</w:t>
      </w:r>
    </w:p>
    <w:p w14:paraId="46F1728D">
      <w:pPr>
        <w:spacing w:line="276" w:lineRule="auto"/>
        <w:ind w:firstLine="420" w:firstLineChars="200"/>
        <w:rPr>
          <w:rFonts w:ascii="宋体" w:cs="Arial Unicode MS"/>
          <w:szCs w:val="21"/>
        </w:rPr>
      </w:pPr>
      <w:r>
        <w:rPr>
          <w:rFonts w:hint="eastAsia" w:ascii="宋体" w:hAnsi="宋体" w:cs="Arial Unicode MS"/>
          <w:szCs w:val="21"/>
        </w:rPr>
        <w:t>乙方应按招标文件要求和投标文件承诺执行本项目的售后服务和保修。</w:t>
      </w:r>
    </w:p>
    <w:p w14:paraId="61E3595B">
      <w:pPr>
        <w:spacing w:line="276" w:lineRule="auto"/>
        <w:ind w:firstLine="420" w:firstLineChars="200"/>
        <w:rPr>
          <w:rFonts w:ascii="宋体" w:cs="Arial Unicode MS"/>
          <w:szCs w:val="21"/>
        </w:rPr>
      </w:pPr>
      <w:r>
        <w:rPr>
          <w:rFonts w:ascii="宋体" w:hAnsi="宋体" w:cs="Arial Unicode MS"/>
          <w:szCs w:val="21"/>
        </w:rPr>
        <w:t>1</w:t>
      </w:r>
      <w:r>
        <w:rPr>
          <w:rFonts w:hint="eastAsia" w:ascii="宋体" w:hAnsi="宋体" w:cs="Arial Unicode MS"/>
          <w:szCs w:val="21"/>
        </w:rPr>
        <w:t>1.1 下列情况不属保修范围</w:t>
      </w:r>
      <w:r>
        <w:rPr>
          <w:rFonts w:ascii="宋体" w:hAnsi="宋体" w:cs="Arial Unicode MS"/>
          <w:szCs w:val="21"/>
        </w:rPr>
        <w:t>:</w:t>
      </w:r>
    </w:p>
    <w:p w14:paraId="3ADF2155">
      <w:pPr>
        <w:spacing w:line="276" w:lineRule="auto"/>
        <w:ind w:firstLine="420" w:firstLineChars="200"/>
        <w:rPr>
          <w:rFonts w:ascii="宋体" w:cs="Arial Unicode MS"/>
          <w:szCs w:val="21"/>
        </w:rPr>
      </w:pPr>
      <w:r>
        <w:rPr>
          <w:rFonts w:ascii="宋体" w:hAnsi="宋体" w:cs="Arial Unicode MS"/>
          <w:szCs w:val="21"/>
        </w:rPr>
        <w:t>1</w:t>
      </w:r>
      <w:r>
        <w:rPr>
          <w:rFonts w:hint="eastAsia" w:ascii="宋体" w:hAnsi="宋体" w:cs="Arial Unicode MS"/>
          <w:szCs w:val="21"/>
        </w:rPr>
        <w:t>1.1.1 不可抗力引起的损害</w:t>
      </w:r>
      <w:r>
        <w:rPr>
          <w:rFonts w:ascii="宋体" w:hAnsi="宋体" w:cs="Arial Unicode MS"/>
          <w:szCs w:val="21"/>
        </w:rPr>
        <w:t>；</w:t>
      </w:r>
    </w:p>
    <w:p w14:paraId="46607A79">
      <w:pPr>
        <w:spacing w:line="276" w:lineRule="auto"/>
        <w:ind w:firstLine="420" w:firstLineChars="200"/>
        <w:rPr>
          <w:rFonts w:ascii="宋体" w:cs="Arial Unicode MS"/>
          <w:szCs w:val="21"/>
        </w:rPr>
      </w:pPr>
      <w:r>
        <w:rPr>
          <w:rFonts w:ascii="宋体" w:hAnsi="宋体" w:cs="Arial Unicode MS"/>
          <w:szCs w:val="21"/>
        </w:rPr>
        <w:t>1</w:t>
      </w:r>
      <w:r>
        <w:rPr>
          <w:rFonts w:hint="eastAsia" w:ascii="宋体" w:hAnsi="宋体" w:cs="Arial Unicode MS"/>
          <w:szCs w:val="21"/>
        </w:rPr>
        <w:t>1.1.2 用户电力系统故障</w:t>
      </w:r>
      <w:r>
        <w:rPr>
          <w:rFonts w:ascii="宋体" w:hAnsi="宋体" w:cs="Arial Unicode MS"/>
          <w:szCs w:val="21"/>
        </w:rPr>
        <w:t>(</w:t>
      </w:r>
      <w:r>
        <w:rPr>
          <w:rFonts w:hint="eastAsia" w:ascii="宋体" w:hAnsi="宋体" w:cs="Arial Unicode MS"/>
          <w:szCs w:val="21"/>
        </w:rPr>
        <w:t>如接地不良</w:t>
      </w:r>
      <w:r>
        <w:rPr>
          <w:rFonts w:ascii="宋体" w:cs="Arial Unicode MS"/>
          <w:szCs w:val="21"/>
        </w:rPr>
        <w:t>,</w:t>
      </w:r>
      <w:r>
        <w:rPr>
          <w:rFonts w:hint="eastAsia" w:ascii="宋体" w:hAnsi="宋体" w:cs="Arial Unicode MS"/>
          <w:szCs w:val="21"/>
        </w:rPr>
        <w:t>电压超过规定范围等</w:t>
      </w:r>
      <w:r>
        <w:rPr>
          <w:rFonts w:ascii="宋体" w:hAnsi="宋体" w:cs="Arial Unicode MS"/>
          <w:szCs w:val="21"/>
        </w:rPr>
        <w:t>)</w:t>
      </w:r>
      <w:r>
        <w:rPr>
          <w:rFonts w:hint="eastAsia" w:ascii="宋体" w:hAnsi="宋体" w:cs="Arial Unicode MS"/>
          <w:szCs w:val="21"/>
        </w:rPr>
        <w:t>引起的损坏</w:t>
      </w:r>
      <w:r>
        <w:rPr>
          <w:rFonts w:ascii="宋体" w:hAnsi="宋体" w:cs="Arial Unicode MS"/>
          <w:szCs w:val="21"/>
        </w:rPr>
        <w:t>；</w:t>
      </w:r>
    </w:p>
    <w:p w14:paraId="0A7A9FD1">
      <w:pPr>
        <w:spacing w:line="276" w:lineRule="auto"/>
        <w:ind w:firstLine="420" w:firstLineChars="200"/>
        <w:rPr>
          <w:rFonts w:ascii="宋体" w:cs="Arial Unicode MS"/>
          <w:szCs w:val="21"/>
        </w:rPr>
      </w:pPr>
      <w:r>
        <w:rPr>
          <w:rFonts w:ascii="宋体" w:hAnsi="宋体" w:cs="Arial Unicode MS"/>
          <w:szCs w:val="21"/>
        </w:rPr>
        <w:t>1</w:t>
      </w:r>
      <w:r>
        <w:rPr>
          <w:rFonts w:hint="eastAsia" w:ascii="宋体" w:hAnsi="宋体" w:cs="Arial Unicode MS"/>
          <w:szCs w:val="21"/>
        </w:rPr>
        <w:t>1.1.3 用户私自维修引起的损坏</w:t>
      </w:r>
      <w:r>
        <w:rPr>
          <w:rFonts w:ascii="宋体" w:hAnsi="宋体" w:cs="Arial Unicode MS"/>
          <w:szCs w:val="21"/>
        </w:rPr>
        <w:t>；</w:t>
      </w:r>
    </w:p>
    <w:p w14:paraId="1459E7B7">
      <w:pPr>
        <w:spacing w:line="276" w:lineRule="auto"/>
        <w:ind w:firstLine="420" w:firstLineChars="200"/>
        <w:rPr>
          <w:rFonts w:ascii="宋体" w:cs="Arial Unicode MS"/>
          <w:szCs w:val="21"/>
        </w:rPr>
      </w:pPr>
      <w:r>
        <w:rPr>
          <w:rFonts w:ascii="宋体" w:hAnsi="宋体" w:cs="Arial Unicode MS"/>
          <w:szCs w:val="21"/>
        </w:rPr>
        <w:t>1</w:t>
      </w:r>
      <w:r>
        <w:rPr>
          <w:rFonts w:hint="eastAsia" w:ascii="宋体" w:hAnsi="宋体" w:cs="Arial Unicode MS"/>
          <w:szCs w:val="21"/>
        </w:rPr>
        <w:t>1.1.4 用户自行造成的机械损坏</w:t>
      </w:r>
      <w:r>
        <w:rPr>
          <w:rFonts w:ascii="宋体" w:hAnsi="宋体" w:cs="Arial Unicode MS"/>
          <w:szCs w:val="21"/>
        </w:rPr>
        <w:t>(</w:t>
      </w:r>
      <w:r>
        <w:rPr>
          <w:rFonts w:hint="eastAsia" w:ascii="宋体" w:hAnsi="宋体" w:cs="Arial Unicode MS"/>
          <w:szCs w:val="21"/>
        </w:rPr>
        <w:t>用户正常使用除外</w:t>
      </w:r>
      <w:r>
        <w:rPr>
          <w:rFonts w:ascii="宋体" w:hAnsi="宋体" w:cs="Arial Unicode MS"/>
          <w:szCs w:val="21"/>
        </w:rPr>
        <w:t>)；</w:t>
      </w:r>
    </w:p>
    <w:p w14:paraId="75D626F9">
      <w:pPr>
        <w:spacing w:line="276" w:lineRule="auto"/>
        <w:ind w:firstLine="420" w:firstLineChars="200"/>
        <w:rPr>
          <w:rFonts w:ascii="宋体" w:cs="Arial Unicode MS"/>
          <w:szCs w:val="21"/>
        </w:rPr>
      </w:pPr>
      <w:r>
        <w:rPr>
          <w:rFonts w:ascii="宋体" w:hAnsi="宋体" w:cs="Arial Unicode MS"/>
          <w:szCs w:val="21"/>
        </w:rPr>
        <w:t>1</w:t>
      </w:r>
      <w:r>
        <w:rPr>
          <w:rFonts w:hint="eastAsia" w:ascii="宋体" w:hAnsi="宋体" w:cs="Arial Unicode MS"/>
          <w:szCs w:val="21"/>
        </w:rPr>
        <w:t>1.1.5 其它不属于供应商负担的保修事宜；</w:t>
      </w:r>
    </w:p>
    <w:p w14:paraId="420EC159">
      <w:pPr>
        <w:spacing w:line="276" w:lineRule="auto"/>
        <w:ind w:firstLine="420" w:firstLineChars="200"/>
        <w:rPr>
          <w:rFonts w:ascii="宋体" w:hAnsi="宋体" w:cs="Arial Unicode MS"/>
          <w:szCs w:val="21"/>
        </w:rPr>
      </w:pPr>
      <w:r>
        <w:rPr>
          <w:rFonts w:hint="eastAsia" w:ascii="宋体" w:hAnsi="宋体" w:cs="Arial Unicode MS"/>
          <w:szCs w:val="21"/>
        </w:rPr>
        <w:t>11.2 质保期与保修期：本次合同采购清单中的提供设备质保期同该设备国家规定使用年限或设计使用寿命。约定质保期限为</w:t>
      </w:r>
      <w:r>
        <w:rPr>
          <w:rFonts w:hint="eastAsia" w:ascii="宋体" w:hAnsi="宋体" w:cs="Arial Unicode MS"/>
          <w:color w:val="FF0000"/>
          <w:szCs w:val="21"/>
        </w:rPr>
        <w:t>（  ）</w:t>
      </w:r>
      <w:r>
        <w:rPr>
          <w:rFonts w:hint="eastAsia" w:ascii="宋体" w:hAnsi="宋体" w:cs="Arial Unicode MS"/>
          <w:szCs w:val="21"/>
        </w:rPr>
        <w:t>年，保修期的期限以甲乙两方的验收合格之日起计算，一次性使用物品或耗材按厂家质保执行。其中，在该设备保修期内免费更换零配件及工时费。报修响应时间</w:t>
      </w:r>
      <w:r>
        <w:rPr>
          <w:rFonts w:ascii="宋体" w:hAnsi="宋体" w:cs="Arial Unicode MS"/>
          <w:szCs w:val="21"/>
        </w:rPr>
        <w:t>1</w:t>
      </w:r>
      <w:r>
        <w:rPr>
          <w:rFonts w:hint="eastAsia" w:ascii="宋体" w:hAnsi="宋体" w:cs="Arial Unicode MS"/>
          <w:szCs w:val="21"/>
        </w:rPr>
        <w:t>小时，到达时间</w:t>
      </w:r>
      <w:r>
        <w:rPr>
          <w:rFonts w:ascii="宋体" w:hAnsi="宋体" w:cs="Arial Unicode MS"/>
          <w:szCs w:val="21"/>
        </w:rPr>
        <w:t>24</w:t>
      </w:r>
      <w:r>
        <w:rPr>
          <w:rFonts w:hint="eastAsia" w:ascii="宋体" w:hAnsi="宋体" w:cs="Arial Unicode MS"/>
          <w:szCs w:val="21"/>
        </w:rPr>
        <w:t>小时（不可抗力下除外）。保修期满后，乙方仍应遵守本合同各条相应的服务约定</w:t>
      </w:r>
      <w:r>
        <w:rPr>
          <w:rFonts w:ascii="宋体" w:hAnsi="宋体" w:cs="Arial Unicode MS"/>
          <w:szCs w:val="21"/>
        </w:rPr>
        <w:t>(</w:t>
      </w:r>
      <w:r>
        <w:rPr>
          <w:rFonts w:hint="eastAsia" w:ascii="宋体" w:hAnsi="宋体" w:cs="Arial Unicode MS"/>
          <w:szCs w:val="21"/>
        </w:rPr>
        <w:t>保修期满后乙方提供本产品的终身维修，且只收取材料费，其余一切费用均由乙方承担</w:t>
      </w:r>
      <w:r>
        <w:rPr>
          <w:rFonts w:ascii="宋体" w:hAnsi="宋体" w:cs="Arial Unicode MS"/>
          <w:szCs w:val="21"/>
        </w:rPr>
        <w:t>)</w:t>
      </w:r>
      <w:r>
        <w:rPr>
          <w:rFonts w:hint="eastAsia" w:ascii="宋体" w:hAnsi="宋体" w:cs="Arial Unicode MS"/>
          <w:szCs w:val="21"/>
        </w:rPr>
        <w:t>。合同期内，日常维修中更换下来的含有害物质的水电材料（灯管、灯泡等）由成交商清运出校园并按有关要求处理。</w:t>
      </w:r>
    </w:p>
    <w:p w14:paraId="1EEB127D">
      <w:pPr>
        <w:ind w:firstLine="420" w:firstLineChars="200"/>
        <w:rPr>
          <w:rFonts w:hint="eastAsia"/>
        </w:rPr>
      </w:pPr>
      <w:r>
        <w:rPr>
          <w:rFonts w:hint="eastAsia"/>
        </w:rPr>
        <w:t>如乙方未及时履行保修义务的，每发生一次，乙方应向甲方支付违约金10000元。甲方因乙方违约而委托第三方进行维修所产生的相应维修费用，乙方同意甲方从余款中直接扣除，超过余款数额的，甲方有权要求乙方另行支付</w:t>
      </w:r>
    </w:p>
    <w:p w14:paraId="77FF4910">
      <w:pPr>
        <w:spacing w:line="276" w:lineRule="auto"/>
        <w:rPr>
          <w:rFonts w:ascii="宋体" w:hAnsi="宋体" w:cs="Arial Unicode MS"/>
          <w:szCs w:val="21"/>
        </w:rPr>
      </w:pPr>
      <w:r>
        <w:rPr>
          <w:rFonts w:hint="eastAsia" w:ascii="宋体" w:hAnsi="宋体" w:cs="Arial Unicode MS"/>
          <w:szCs w:val="21"/>
        </w:rPr>
        <w:t>　　11.3 相关权利及义务</w:t>
      </w:r>
    </w:p>
    <w:p w14:paraId="40C3FCED">
      <w:pPr>
        <w:spacing w:line="276" w:lineRule="auto"/>
        <w:ind w:firstLine="420" w:firstLineChars="200"/>
        <w:rPr>
          <w:rFonts w:ascii="宋体" w:cs="Arial Unicode MS"/>
          <w:szCs w:val="21"/>
        </w:rPr>
      </w:pPr>
      <w:r>
        <w:rPr>
          <w:rFonts w:hint="eastAsia" w:ascii="宋体" w:hAnsi="宋体" w:cs="Arial Unicode MS"/>
          <w:szCs w:val="21"/>
        </w:rPr>
        <w:t>11.3.1 甲方收到乙方设备后，验收时可对不符合合同要求及评标样本、不符合招标文件技术参数及指标的设备或产品拒绝接收，直至退货；</w:t>
      </w:r>
    </w:p>
    <w:p w14:paraId="01CE26D5">
      <w:pPr>
        <w:spacing w:line="276" w:lineRule="auto"/>
        <w:ind w:firstLine="420" w:firstLineChars="200"/>
        <w:rPr>
          <w:rFonts w:ascii="宋体" w:cs="Arial Unicode MS"/>
          <w:szCs w:val="21"/>
        </w:rPr>
      </w:pPr>
      <w:r>
        <w:rPr>
          <w:rFonts w:hint="eastAsia" w:ascii="宋体" w:hAnsi="宋体" w:cs="Arial Unicode MS"/>
          <w:szCs w:val="21"/>
        </w:rPr>
        <w:t>11.3.2 甲方有权监督乙方对所交付设备进行安装调试</w:t>
      </w:r>
      <w:r>
        <w:rPr>
          <w:rFonts w:ascii="宋体" w:cs="Arial Unicode MS"/>
          <w:szCs w:val="21"/>
        </w:rPr>
        <w:t>,</w:t>
      </w:r>
      <w:r>
        <w:rPr>
          <w:rFonts w:hint="eastAsia" w:ascii="宋体" w:hAnsi="宋体" w:cs="Arial Unicode MS"/>
          <w:szCs w:val="21"/>
        </w:rPr>
        <w:t>并督导完成；</w:t>
      </w:r>
    </w:p>
    <w:p w14:paraId="77EF8704">
      <w:pPr>
        <w:spacing w:line="276" w:lineRule="auto"/>
        <w:ind w:firstLine="420" w:firstLineChars="200"/>
        <w:rPr>
          <w:rFonts w:ascii="宋体" w:cs="Arial Unicode MS"/>
          <w:szCs w:val="21"/>
        </w:rPr>
      </w:pPr>
      <w:r>
        <w:rPr>
          <w:rFonts w:hint="eastAsia" w:ascii="宋体" w:hAnsi="宋体" w:cs="Arial Unicode MS"/>
          <w:szCs w:val="21"/>
        </w:rPr>
        <w:t>11.3.3 甲方有权监督乙方的售后服务</w:t>
      </w:r>
      <w:r>
        <w:rPr>
          <w:rFonts w:ascii="宋体" w:cs="Arial Unicode MS"/>
          <w:szCs w:val="21"/>
        </w:rPr>
        <w:t>,</w:t>
      </w:r>
      <w:r>
        <w:rPr>
          <w:rFonts w:hint="eastAsia" w:ascii="宋体" w:hAnsi="宋体" w:cs="Arial Unicode MS"/>
          <w:szCs w:val="21"/>
        </w:rPr>
        <w:t>并对乙方的售后服务不符合合同要求时加以指出乃至追究合同责任；</w:t>
      </w:r>
    </w:p>
    <w:p w14:paraId="1741BE21">
      <w:pPr>
        <w:spacing w:line="276" w:lineRule="auto"/>
        <w:ind w:firstLine="420" w:firstLineChars="200"/>
        <w:rPr>
          <w:rFonts w:ascii="宋体" w:cs="Arial Unicode MS"/>
          <w:szCs w:val="21"/>
        </w:rPr>
      </w:pPr>
      <w:r>
        <w:rPr>
          <w:rFonts w:hint="eastAsia" w:ascii="宋体" w:hAnsi="宋体" w:cs="Arial Unicode MS"/>
          <w:szCs w:val="21"/>
        </w:rPr>
        <w:t>11.3.4 甲方在合同规定期限内履行付款责任；</w:t>
      </w:r>
    </w:p>
    <w:p w14:paraId="2301406B">
      <w:pPr>
        <w:spacing w:line="276" w:lineRule="auto"/>
        <w:ind w:firstLine="420" w:firstLineChars="200"/>
        <w:rPr>
          <w:rFonts w:ascii="宋体" w:cs="Arial Unicode MS"/>
          <w:szCs w:val="21"/>
        </w:rPr>
      </w:pPr>
      <w:r>
        <w:rPr>
          <w:rFonts w:hint="eastAsia" w:ascii="宋体" w:hAnsi="宋体" w:cs="Arial Unicode MS"/>
          <w:szCs w:val="21"/>
        </w:rPr>
        <w:t>11.3.5 甲方在乙方进行安装调试时应给予协助和协调各方关系</w:t>
      </w:r>
      <w:r>
        <w:rPr>
          <w:rFonts w:ascii="宋体" w:cs="Arial Unicode MS"/>
          <w:szCs w:val="21"/>
        </w:rPr>
        <w:t>,</w:t>
      </w:r>
      <w:r>
        <w:rPr>
          <w:rFonts w:hint="eastAsia" w:ascii="宋体" w:hAnsi="宋体" w:cs="Arial Unicode MS"/>
          <w:szCs w:val="21"/>
        </w:rPr>
        <w:t>乙方应及时提出需要甲方协助和协调的内容</w:t>
      </w:r>
      <w:r>
        <w:rPr>
          <w:rFonts w:ascii="宋体" w:cs="Arial Unicode MS"/>
          <w:szCs w:val="21"/>
        </w:rPr>
        <w:t>,</w:t>
      </w:r>
      <w:r>
        <w:rPr>
          <w:rFonts w:hint="eastAsia" w:ascii="宋体" w:hAnsi="宋体" w:cs="Arial Unicode MS"/>
          <w:szCs w:val="21"/>
        </w:rPr>
        <w:t>以便保证合同的正常履行；</w:t>
      </w:r>
    </w:p>
    <w:p w14:paraId="034B1071">
      <w:pPr>
        <w:spacing w:line="276" w:lineRule="auto"/>
        <w:ind w:firstLine="420" w:firstLineChars="200"/>
        <w:rPr>
          <w:rFonts w:ascii="宋体" w:cs="Arial Unicode MS"/>
          <w:szCs w:val="21"/>
        </w:rPr>
      </w:pPr>
      <w:r>
        <w:rPr>
          <w:rFonts w:hint="eastAsia" w:ascii="宋体" w:hAnsi="宋体" w:cs="Arial Unicode MS"/>
          <w:szCs w:val="21"/>
        </w:rPr>
        <w:t>11.3.6 甲方对乙方的技术及商业机密予以保密；</w:t>
      </w:r>
    </w:p>
    <w:p w14:paraId="6290AAE3">
      <w:pPr>
        <w:spacing w:line="276" w:lineRule="auto"/>
        <w:ind w:firstLine="420" w:firstLineChars="200"/>
        <w:rPr>
          <w:rFonts w:ascii="宋体" w:cs="Arial Unicode MS"/>
          <w:szCs w:val="21"/>
        </w:rPr>
      </w:pPr>
      <w:r>
        <w:rPr>
          <w:rFonts w:hint="eastAsia" w:ascii="宋体" w:hAnsi="宋体" w:cs="Arial Unicode MS"/>
          <w:szCs w:val="21"/>
        </w:rPr>
        <w:t>11.3.7 乙方有权按照合同</w:t>
      </w:r>
      <w:r>
        <w:rPr>
          <w:rFonts w:ascii="宋体" w:cs="Arial Unicode MS"/>
          <w:szCs w:val="21"/>
        </w:rPr>
        <w:t>,</w:t>
      </w:r>
      <w:r>
        <w:rPr>
          <w:rFonts w:hint="eastAsia" w:ascii="宋体" w:hAnsi="宋体" w:cs="Arial Unicode MS"/>
          <w:szCs w:val="21"/>
        </w:rPr>
        <w:t>要求甲方支付相应款项；</w:t>
      </w:r>
    </w:p>
    <w:p w14:paraId="3F40E5F4">
      <w:pPr>
        <w:spacing w:line="276" w:lineRule="auto"/>
        <w:ind w:firstLine="420" w:firstLineChars="200"/>
        <w:rPr>
          <w:rFonts w:ascii="宋体" w:cs="Arial Unicode MS"/>
          <w:szCs w:val="21"/>
        </w:rPr>
      </w:pPr>
      <w:r>
        <w:rPr>
          <w:rFonts w:hint="eastAsia" w:ascii="宋体" w:hAnsi="宋体" w:cs="Arial Unicode MS"/>
          <w:szCs w:val="21"/>
        </w:rPr>
        <w:t>11.3.8 乙方有权在实施安装调试时</w:t>
      </w:r>
      <w:r>
        <w:rPr>
          <w:rFonts w:ascii="宋体" w:cs="Arial Unicode MS"/>
          <w:szCs w:val="21"/>
        </w:rPr>
        <w:t>,</w:t>
      </w:r>
      <w:r>
        <w:rPr>
          <w:rFonts w:hint="eastAsia" w:ascii="宋体" w:hAnsi="宋体" w:cs="Arial Unicode MS"/>
          <w:szCs w:val="21"/>
        </w:rPr>
        <w:t>提出合乎情理的协助要求；</w:t>
      </w:r>
    </w:p>
    <w:p w14:paraId="5FAD7F55">
      <w:pPr>
        <w:spacing w:line="276" w:lineRule="auto"/>
        <w:ind w:firstLine="420" w:firstLineChars="200"/>
        <w:rPr>
          <w:rFonts w:hint="eastAsia"/>
        </w:rPr>
      </w:pPr>
      <w:r>
        <w:rPr>
          <w:rFonts w:hint="eastAsia" w:ascii="宋体" w:hAnsi="宋体" w:cs="Arial Unicode MS"/>
          <w:szCs w:val="21"/>
        </w:rPr>
        <w:t>11.3.9 双方指定联系人</w:t>
      </w:r>
      <w:r>
        <w:rPr>
          <w:rFonts w:ascii="宋体" w:cs="Arial Unicode MS"/>
          <w:szCs w:val="21"/>
        </w:rPr>
        <w:t>,</w:t>
      </w:r>
      <w:r>
        <w:rPr>
          <w:rFonts w:hint="eastAsia" w:ascii="宋体" w:hAnsi="宋体" w:cs="Arial Unicode MS"/>
          <w:szCs w:val="21"/>
        </w:rPr>
        <w:t>所有保修过程均应由双方经手人签字记录。</w:t>
      </w:r>
    </w:p>
    <w:p w14:paraId="1D6B3DD8">
      <w:pPr>
        <w:spacing w:line="276" w:lineRule="auto"/>
        <w:ind w:firstLine="422" w:firstLineChars="200"/>
        <w:rPr>
          <w:rFonts w:ascii="宋体" w:cs="Arial Unicode MS"/>
          <w:b/>
          <w:szCs w:val="21"/>
        </w:rPr>
      </w:pPr>
      <w:r>
        <w:rPr>
          <w:rFonts w:hint="eastAsia" w:ascii="宋体" w:hAnsi="宋体" w:cs="Arial Unicode MS"/>
          <w:b/>
          <w:szCs w:val="21"/>
        </w:rPr>
        <w:t>12.产权条款</w:t>
      </w:r>
    </w:p>
    <w:p w14:paraId="055E8F0F">
      <w:pPr>
        <w:spacing w:line="276" w:lineRule="auto"/>
        <w:ind w:firstLine="420" w:firstLineChars="200"/>
        <w:rPr>
          <w:rFonts w:ascii="宋体" w:cs="Arial Unicode MS"/>
          <w:szCs w:val="21"/>
        </w:rPr>
      </w:pPr>
      <w:r>
        <w:rPr>
          <w:rFonts w:ascii="宋体" w:hAnsi="宋体" w:cs="Arial Unicode MS"/>
          <w:szCs w:val="21"/>
        </w:rPr>
        <w:t>1</w:t>
      </w:r>
      <w:r>
        <w:rPr>
          <w:rFonts w:hint="eastAsia" w:ascii="宋体" w:hAnsi="宋体" w:cs="Arial Unicode MS"/>
          <w:szCs w:val="21"/>
        </w:rPr>
        <w:t>2</w:t>
      </w:r>
      <w:r>
        <w:rPr>
          <w:rFonts w:ascii="宋体" w:hAnsi="宋体" w:cs="Arial Unicode MS"/>
          <w:szCs w:val="21"/>
        </w:rPr>
        <w:t>.</w:t>
      </w:r>
      <w:r>
        <w:rPr>
          <w:rFonts w:hint="eastAsia" w:ascii="宋体" w:hAnsi="宋体" w:cs="Arial Unicode MS"/>
          <w:szCs w:val="21"/>
        </w:rPr>
        <w:t>1 本合同涉及设备的所有知识产权的种类、归属、许可使用方式和范围均归甲方所有，不涉及任何损害知识产权等内容。</w:t>
      </w:r>
    </w:p>
    <w:p w14:paraId="213FE237">
      <w:pPr>
        <w:spacing w:line="276" w:lineRule="auto"/>
        <w:ind w:firstLine="420" w:firstLineChars="200"/>
        <w:rPr>
          <w:rFonts w:ascii="宋体" w:cs="Arial Unicode MS"/>
          <w:szCs w:val="21"/>
        </w:rPr>
      </w:pPr>
      <w:r>
        <w:rPr>
          <w:rFonts w:hint="eastAsia" w:ascii="宋体" w:hAnsi="宋体" w:cs="Arial Unicode MS"/>
          <w:szCs w:val="21"/>
        </w:rPr>
        <w:t>12.2 乙方应保证甲方在使用该设备或其任何一部分时免受第三方提出侵犯其专利权，商标权或工业产权的起诉。</w:t>
      </w:r>
    </w:p>
    <w:p w14:paraId="744C0233">
      <w:pPr>
        <w:spacing w:line="276" w:lineRule="auto"/>
        <w:ind w:firstLine="420" w:firstLineChars="200"/>
        <w:rPr>
          <w:rFonts w:ascii="宋体" w:cs="Arial Unicode MS"/>
          <w:szCs w:val="21"/>
        </w:rPr>
      </w:pPr>
      <w:r>
        <w:rPr>
          <w:rFonts w:hint="eastAsia" w:ascii="宋体" w:hAnsi="宋体" w:cs="Arial Unicode MS"/>
          <w:szCs w:val="21"/>
        </w:rPr>
        <w:t>12.3 甲方在付清全部货款的</w:t>
      </w:r>
      <w:r>
        <w:rPr>
          <w:rFonts w:ascii="宋体" w:hAnsi="宋体" w:cs="Arial Unicode MS"/>
          <w:szCs w:val="21"/>
        </w:rPr>
        <w:t>90%</w:t>
      </w:r>
      <w:r>
        <w:rPr>
          <w:rFonts w:hint="eastAsia" w:ascii="宋体" w:hAnsi="宋体" w:cs="Arial Unicode MS"/>
          <w:szCs w:val="21"/>
        </w:rPr>
        <w:t>的情况下，设备的产权归甲方所有。</w:t>
      </w:r>
    </w:p>
    <w:p w14:paraId="7C3E81BF">
      <w:pPr>
        <w:spacing w:line="276" w:lineRule="auto"/>
        <w:ind w:firstLine="413" w:firstLineChars="196"/>
        <w:rPr>
          <w:rFonts w:ascii="宋体" w:cs="Arial Unicode MS"/>
          <w:b/>
          <w:szCs w:val="21"/>
        </w:rPr>
      </w:pPr>
      <w:r>
        <w:rPr>
          <w:rFonts w:hint="eastAsia" w:ascii="宋体" w:hAnsi="宋体" w:cs="Arial Unicode MS"/>
          <w:b/>
          <w:szCs w:val="21"/>
        </w:rPr>
        <w:t>13.违约条款</w:t>
      </w:r>
    </w:p>
    <w:p w14:paraId="70A80B49">
      <w:pPr>
        <w:spacing w:line="276" w:lineRule="auto"/>
        <w:ind w:firstLine="420" w:firstLineChars="200"/>
        <w:rPr>
          <w:rFonts w:ascii="宋体" w:cs="Arial Unicode MS"/>
          <w:szCs w:val="21"/>
        </w:rPr>
      </w:pPr>
      <w:r>
        <w:rPr>
          <w:rFonts w:hint="eastAsia" w:ascii="宋体" w:hAnsi="宋体" w:cs="Arial Unicode MS"/>
          <w:szCs w:val="21"/>
        </w:rPr>
        <w:t>13.1 乙方因违章装、卸造成设备损坏</w:t>
      </w:r>
      <w:r>
        <w:rPr>
          <w:rFonts w:ascii="宋体" w:hAnsi="宋体" w:cs="Arial Unicode MS"/>
          <w:szCs w:val="21"/>
        </w:rPr>
        <w:t xml:space="preserve">, </w:t>
      </w:r>
      <w:r>
        <w:rPr>
          <w:rFonts w:hint="eastAsia" w:ascii="宋体" w:hAnsi="宋体" w:cs="Arial Unicode MS"/>
          <w:szCs w:val="21"/>
        </w:rPr>
        <w:t>应赔偿实际损失</w:t>
      </w:r>
      <w:r>
        <w:rPr>
          <w:rFonts w:ascii="宋体" w:hAnsi="宋体" w:cs="Arial Unicode MS"/>
          <w:szCs w:val="21"/>
        </w:rPr>
        <w:t xml:space="preserve">, </w:t>
      </w:r>
      <w:r>
        <w:rPr>
          <w:rFonts w:hint="eastAsia" w:ascii="宋体" w:hAnsi="宋体" w:cs="Arial Unicode MS"/>
          <w:szCs w:val="21"/>
        </w:rPr>
        <w:t>承担违约责任；并向甲方赔付损失部分价款</w:t>
      </w:r>
      <w:r>
        <w:rPr>
          <w:rFonts w:ascii="宋体" w:hAnsi="宋体" w:cs="Arial Unicode MS"/>
          <w:szCs w:val="21"/>
        </w:rPr>
        <w:t xml:space="preserve">10 % </w:t>
      </w:r>
      <w:r>
        <w:rPr>
          <w:rFonts w:hint="eastAsia" w:ascii="宋体" w:hAnsi="宋体" w:cs="Arial Unicode MS"/>
          <w:szCs w:val="21"/>
        </w:rPr>
        <w:t>的违约金；</w:t>
      </w:r>
    </w:p>
    <w:p w14:paraId="2E3C718A">
      <w:pPr>
        <w:spacing w:line="276" w:lineRule="auto"/>
        <w:ind w:firstLine="420" w:firstLineChars="200"/>
        <w:rPr>
          <w:rFonts w:ascii="宋体" w:cs="Arial Unicode MS"/>
          <w:szCs w:val="21"/>
        </w:rPr>
      </w:pPr>
      <w:r>
        <w:rPr>
          <w:rFonts w:hint="eastAsia" w:ascii="宋体" w:hAnsi="宋体" w:cs="Arial Unicode MS"/>
          <w:szCs w:val="21"/>
        </w:rPr>
        <w:t>13.2 因不符合要求需更换的产品设备必须全新并符合本合同规定的规格，质量和性能，乙方并负责因此而产生的一切费用和甲方的一切直接损失；</w:t>
      </w:r>
    </w:p>
    <w:p w14:paraId="66C5D9F4">
      <w:pPr>
        <w:spacing w:line="276" w:lineRule="auto"/>
        <w:ind w:firstLine="420" w:firstLineChars="200"/>
        <w:rPr>
          <w:rFonts w:ascii="宋体" w:cs="Arial Unicode MS"/>
          <w:szCs w:val="21"/>
        </w:rPr>
      </w:pPr>
      <w:r>
        <w:rPr>
          <w:rFonts w:hint="eastAsia" w:ascii="宋体" w:hAnsi="宋体" w:cs="Arial Unicode MS"/>
          <w:szCs w:val="21"/>
        </w:rPr>
        <w:t>13.3 乙方不履行合同或擅自变更合同</w:t>
      </w:r>
      <w:r>
        <w:rPr>
          <w:rFonts w:ascii="宋体" w:cs="Arial Unicode MS"/>
          <w:szCs w:val="21"/>
        </w:rPr>
        <w:t>,</w:t>
      </w:r>
      <w:r>
        <w:rPr>
          <w:rFonts w:hint="eastAsia" w:ascii="宋体" w:hAnsi="宋体" w:cs="Arial Unicode MS"/>
          <w:szCs w:val="21"/>
        </w:rPr>
        <w:t>甲方扣除其全部履约保证金；</w:t>
      </w:r>
    </w:p>
    <w:p w14:paraId="440A16B3">
      <w:pPr>
        <w:spacing w:line="276" w:lineRule="auto"/>
        <w:rPr>
          <w:rFonts w:ascii="宋体" w:cs="Arial Unicode MS"/>
          <w:b/>
          <w:szCs w:val="21"/>
        </w:rPr>
      </w:pPr>
      <w:r>
        <w:rPr>
          <w:rFonts w:ascii="宋体" w:hAnsi="宋体" w:cs="Arial Unicode MS"/>
          <w:b/>
          <w:szCs w:val="21"/>
        </w:rPr>
        <w:t xml:space="preserve">    </w:t>
      </w:r>
      <w:r>
        <w:rPr>
          <w:rFonts w:hint="eastAsia" w:ascii="宋体" w:hAnsi="宋体" w:cs="Arial Unicode MS"/>
          <w:b/>
          <w:szCs w:val="21"/>
        </w:rPr>
        <w:t>14.争议处理条款</w:t>
      </w:r>
    </w:p>
    <w:p w14:paraId="3A15B9B6">
      <w:pPr>
        <w:spacing w:line="276" w:lineRule="auto"/>
        <w:ind w:firstLine="420" w:firstLineChars="200"/>
        <w:rPr>
          <w:rFonts w:ascii="宋体" w:cs="Arial Unicode MS"/>
          <w:szCs w:val="21"/>
        </w:rPr>
      </w:pPr>
      <w:r>
        <w:rPr>
          <w:rFonts w:hint="eastAsia" w:ascii="宋体" w:hAnsi="宋体" w:cs="Arial Unicode MS"/>
          <w:szCs w:val="21"/>
        </w:rPr>
        <w:t>14.1 本合同受中华人民共和国法律管辖，并按其进行解释；</w:t>
      </w:r>
    </w:p>
    <w:p w14:paraId="3E138B28">
      <w:pPr>
        <w:spacing w:line="276" w:lineRule="auto"/>
        <w:ind w:firstLine="420" w:firstLineChars="200"/>
        <w:rPr>
          <w:rFonts w:ascii="宋体" w:cs="Arial Unicode MS"/>
          <w:szCs w:val="21"/>
        </w:rPr>
      </w:pPr>
      <w:r>
        <w:rPr>
          <w:rFonts w:hint="eastAsia" w:ascii="宋体" w:hAnsi="宋体" w:cs="Arial Unicode MS"/>
          <w:szCs w:val="21"/>
        </w:rPr>
        <w:t>14.2 本合同在履行过程中发生的争议</w:t>
      </w:r>
      <w:r>
        <w:rPr>
          <w:rFonts w:hint="eastAsia" w:ascii="宋体" w:cs="Arial Unicode MS"/>
          <w:szCs w:val="21"/>
        </w:rPr>
        <w:t>，</w:t>
      </w:r>
      <w:r>
        <w:rPr>
          <w:rFonts w:hint="eastAsia" w:ascii="宋体" w:hAnsi="宋体" w:cs="Arial Unicode MS"/>
          <w:szCs w:val="21"/>
        </w:rPr>
        <w:t>由双方当事人协商解决</w:t>
      </w:r>
      <w:r>
        <w:rPr>
          <w:rFonts w:hint="eastAsia" w:ascii="宋体" w:cs="Arial Unicode MS"/>
          <w:szCs w:val="21"/>
        </w:rPr>
        <w:t>，</w:t>
      </w:r>
      <w:r>
        <w:rPr>
          <w:rFonts w:hint="eastAsia" w:ascii="宋体" w:hAnsi="宋体" w:cs="Arial Unicode MS"/>
          <w:szCs w:val="21"/>
        </w:rPr>
        <w:t>也可由有关部门调解，协商或调解不成的</w:t>
      </w:r>
      <w:r>
        <w:rPr>
          <w:rFonts w:hint="eastAsia" w:ascii="宋体" w:cs="Arial Unicode MS"/>
          <w:szCs w:val="21"/>
        </w:rPr>
        <w:t>，</w:t>
      </w:r>
      <w:r>
        <w:rPr>
          <w:rFonts w:hint="eastAsia" w:ascii="宋体" w:hAnsi="宋体" w:cs="Arial Unicode MS"/>
          <w:szCs w:val="21"/>
        </w:rPr>
        <w:t>依法向甲方所在地人民法院起诉；</w:t>
      </w:r>
    </w:p>
    <w:p w14:paraId="3F861BDA">
      <w:pPr>
        <w:spacing w:line="276" w:lineRule="auto"/>
        <w:ind w:firstLine="420" w:firstLineChars="200"/>
        <w:rPr>
          <w:rFonts w:ascii="宋体" w:cs="Arial Unicode MS"/>
          <w:szCs w:val="21"/>
        </w:rPr>
      </w:pPr>
      <w:r>
        <w:rPr>
          <w:rFonts w:hint="eastAsia" w:ascii="宋体" w:hAnsi="宋体" w:cs="Arial Unicode MS"/>
          <w:szCs w:val="21"/>
        </w:rPr>
        <w:t>14.3违约一方或对</w:t>
      </w:r>
      <w:bookmarkStart w:id="35" w:name="baidusnap0"/>
      <w:bookmarkEnd w:id="35"/>
      <w:r>
        <w:rPr>
          <w:rFonts w:hint="eastAsia" w:ascii="宋体" w:hAnsi="宋体" w:cs="Arial Unicode MS"/>
          <w:szCs w:val="21"/>
        </w:rPr>
        <w:t>合同争议承担主要责任的一方</w:t>
      </w:r>
      <w:r>
        <w:rPr>
          <w:rFonts w:ascii="宋体" w:cs="Arial Unicode MS"/>
          <w:szCs w:val="21"/>
        </w:rPr>
        <w:t>,</w:t>
      </w:r>
      <w:r>
        <w:rPr>
          <w:rFonts w:hint="eastAsia" w:ascii="宋体" w:hAnsi="宋体" w:cs="Arial Unicode MS"/>
          <w:szCs w:val="21"/>
        </w:rPr>
        <w:t>应承担对方因诉讼活动而产生的合理律师代理费</w:t>
      </w:r>
      <w:r>
        <w:rPr>
          <w:rFonts w:hint="eastAsia" w:ascii="宋体" w:cs="Arial Unicode MS"/>
          <w:szCs w:val="21"/>
        </w:rPr>
        <w:t>及</w:t>
      </w:r>
      <w:r>
        <w:rPr>
          <w:rFonts w:hint="eastAsia" w:ascii="宋体" w:hAnsi="宋体" w:cs="Arial Unicode MS"/>
          <w:szCs w:val="21"/>
        </w:rPr>
        <w:t>鉴定</w:t>
      </w:r>
      <w:r>
        <w:rPr>
          <w:rFonts w:ascii="宋体" w:hAnsi="宋体" w:cs="Arial Unicode MS"/>
          <w:szCs w:val="21"/>
        </w:rPr>
        <w:t>(</w:t>
      </w:r>
      <w:r>
        <w:rPr>
          <w:rFonts w:hint="eastAsia" w:ascii="宋体" w:hAnsi="宋体" w:cs="Arial Unicode MS"/>
          <w:szCs w:val="21"/>
        </w:rPr>
        <w:t>检验</w:t>
      </w:r>
      <w:r>
        <w:rPr>
          <w:rFonts w:ascii="宋体" w:hAnsi="宋体" w:cs="Arial Unicode MS"/>
          <w:szCs w:val="21"/>
        </w:rPr>
        <w:t>)</w:t>
      </w:r>
      <w:r>
        <w:rPr>
          <w:rFonts w:hint="eastAsia" w:ascii="宋体" w:hAnsi="宋体" w:cs="Arial Unicode MS"/>
          <w:szCs w:val="21"/>
        </w:rPr>
        <w:t>费和其他因违约产生的一切相关费用。</w:t>
      </w:r>
    </w:p>
    <w:p w14:paraId="353E8374">
      <w:pPr>
        <w:spacing w:line="276" w:lineRule="auto"/>
        <w:ind w:firstLine="420"/>
        <w:rPr>
          <w:b/>
          <w:szCs w:val="21"/>
        </w:rPr>
      </w:pPr>
      <w:r>
        <w:rPr>
          <w:rFonts w:hint="eastAsia" w:ascii="宋体" w:hAnsi="宋体" w:cs="Arial Unicode MS"/>
          <w:b/>
          <w:szCs w:val="21"/>
        </w:rPr>
        <w:t>15.</w:t>
      </w:r>
      <w:r>
        <w:rPr>
          <w:rFonts w:hint="eastAsia"/>
          <w:b/>
          <w:szCs w:val="21"/>
        </w:rPr>
        <w:t>合同生效及其他</w:t>
      </w:r>
    </w:p>
    <w:p w14:paraId="7999E2F9">
      <w:pPr>
        <w:spacing w:line="276" w:lineRule="auto"/>
        <w:ind w:firstLine="420" w:firstLineChars="200"/>
        <w:rPr>
          <w:rFonts w:ascii="宋体" w:hAnsi="宋体" w:cs="Arial Unicode MS"/>
          <w:szCs w:val="21"/>
        </w:rPr>
      </w:pPr>
      <w:r>
        <w:rPr>
          <w:rFonts w:hint="eastAsia" w:ascii="宋体" w:hAnsi="宋体" w:cs="Arial Unicode MS"/>
          <w:szCs w:val="21"/>
        </w:rPr>
        <w:t>15.1本合同一式肆份，甲方执叁份、乙方执壹份，经甲乙双方代表签字、加盖公章后生效，合同履行完成后自行终止。招标（采购）和投标（响应性）文件为本合同组成部分。</w:t>
      </w:r>
    </w:p>
    <w:p w14:paraId="21DC24BC">
      <w:pPr>
        <w:spacing w:line="276" w:lineRule="auto"/>
        <w:ind w:firstLine="420" w:firstLineChars="200"/>
        <w:rPr>
          <w:rFonts w:ascii="宋体" w:hAnsi="宋体" w:cs="Arial Unicode MS"/>
          <w:szCs w:val="21"/>
        </w:rPr>
      </w:pPr>
      <w:r>
        <w:rPr>
          <w:rFonts w:hint="eastAsia" w:ascii="宋体" w:hAnsi="宋体" w:cs="Arial Unicode MS"/>
          <w:szCs w:val="21"/>
        </w:rPr>
        <w:t>15.2组成本合同的文件及解释顺序为：本合同及补充条款、中标通知书、投标（响应性）文件及其附件；招标（采购）文件及补充通知。如果乙方的投标（响应性）文件及其附件高于国家行业标准的，以投标文件及其附件为准。</w:t>
      </w:r>
    </w:p>
    <w:p w14:paraId="0AA019E1">
      <w:pPr>
        <w:spacing w:line="276" w:lineRule="auto"/>
        <w:ind w:firstLine="420" w:firstLineChars="200"/>
        <w:rPr>
          <w:rFonts w:ascii="宋体" w:hAnsi="宋体" w:cs="Arial Unicode MS"/>
          <w:szCs w:val="21"/>
        </w:rPr>
      </w:pPr>
      <w:r>
        <w:rPr>
          <w:rFonts w:hint="eastAsia" w:ascii="宋体" w:hAnsi="宋体" w:cs="Arial Unicode MS"/>
          <w:szCs w:val="21"/>
        </w:rPr>
        <w:t>15.3本合同生效之后，任何一方违反本合同规定，除了承担违约金外，还要承担守约方向违约方追究违约责任所支付的一切费用，包括但不限于律师费、诉讼费、保全费、公告费、鉴定费、交通食宿费等。</w:t>
      </w:r>
    </w:p>
    <w:p w14:paraId="69DF7DD9">
      <w:pPr>
        <w:spacing w:line="276" w:lineRule="auto"/>
        <w:ind w:firstLine="420" w:firstLineChars="200"/>
        <w:rPr>
          <w:rFonts w:ascii="宋体" w:hAnsi="宋体" w:cs="Arial Unicode MS"/>
          <w:szCs w:val="21"/>
        </w:rPr>
      </w:pPr>
      <w:r>
        <w:rPr>
          <w:rFonts w:hint="eastAsia" w:ascii="宋体" w:hAnsi="宋体" w:cs="Arial Unicode MS"/>
          <w:szCs w:val="21"/>
        </w:rPr>
        <w:t>15.4 本合同未尽事宜，供需双方可签订补充协议，与本合同具有同等法律效力。</w:t>
      </w:r>
    </w:p>
    <w:p w14:paraId="562608C6">
      <w:pPr>
        <w:spacing w:line="276" w:lineRule="auto"/>
        <w:ind w:firstLine="420" w:firstLineChars="200"/>
        <w:rPr>
          <w:rFonts w:ascii="宋体" w:hAnsi="宋体" w:cs="Arial Unicode MS"/>
          <w:szCs w:val="21"/>
        </w:rPr>
      </w:pPr>
      <w:r>
        <w:rPr>
          <w:rFonts w:hint="eastAsia" w:ascii="宋体" w:hAnsi="宋体" w:cs="Arial Unicode MS"/>
          <w:szCs w:val="21"/>
        </w:rPr>
        <w:t>15.5本合同相关的招投标资料/谈判纪要以及与本合同相关的其他文件均为本合同附件，与本合同具有同等法律效力。若本合同附件与本合同内容存在不一致之处，以本合同约定为准。</w:t>
      </w:r>
    </w:p>
    <w:p w14:paraId="78E1D68F">
      <w:pPr>
        <w:spacing w:line="276" w:lineRule="auto"/>
        <w:ind w:firstLine="420" w:firstLineChars="200"/>
      </w:pPr>
    </w:p>
    <w:p w14:paraId="38F50653">
      <w:pPr>
        <w:spacing w:line="276" w:lineRule="auto"/>
        <w:ind w:firstLine="420" w:firstLineChars="200"/>
      </w:pPr>
      <w:r>
        <w:rPr>
          <w:rFonts w:hint="eastAsia"/>
        </w:rPr>
        <w:t>附件</w:t>
      </w:r>
      <w:r>
        <w:t>：</w:t>
      </w:r>
      <w:r>
        <w:rPr>
          <w:rFonts w:hint="eastAsia"/>
        </w:rPr>
        <w:t>货物清单明细</w:t>
      </w:r>
    </w:p>
    <w:p w14:paraId="04522E52">
      <w:pPr>
        <w:spacing w:line="276" w:lineRule="auto"/>
        <w:ind w:firstLine="420"/>
        <w:rPr>
          <w:rFonts w:ascii="宋体" w:hAnsi="宋体"/>
          <w:bCs/>
          <w:color w:val="000000"/>
          <w:szCs w:val="21"/>
        </w:rPr>
      </w:pPr>
    </w:p>
    <w:p w14:paraId="05C3F9C4">
      <w:pPr>
        <w:spacing w:line="276" w:lineRule="auto"/>
        <w:ind w:firstLine="420"/>
        <w:rPr>
          <w:rFonts w:ascii="宋体" w:hAnsi="宋体"/>
          <w:bCs/>
          <w:color w:val="000000"/>
          <w:szCs w:val="21"/>
        </w:rPr>
      </w:pPr>
      <w:r>
        <w:rPr>
          <w:rFonts w:hint="eastAsia" w:ascii="宋体" w:hAnsi="宋体"/>
          <w:bCs/>
          <w:color w:val="000000"/>
          <w:szCs w:val="21"/>
        </w:rPr>
        <w:t>（以下无正文）</w:t>
      </w:r>
    </w:p>
    <w:p w14:paraId="08AFCC31">
      <w:pPr>
        <w:pStyle w:val="29"/>
        <w:ind w:firstLine="0" w:firstLineChars="0"/>
      </w:pPr>
    </w:p>
    <w:p w14:paraId="543E6939">
      <w:pPr>
        <w:snapToGrid w:val="0"/>
        <w:spacing w:line="360" w:lineRule="auto"/>
        <w:ind w:firstLine="413" w:firstLineChars="196"/>
        <w:jc w:val="left"/>
        <w:rPr>
          <w:rFonts w:ascii="宋体" w:cs="Arial Unicode MS"/>
          <w:szCs w:val="21"/>
        </w:rPr>
      </w:pPr>
      <w:r>
        <w:rPr>
          <w:rFonts w:hint="eastAsia" w:ascii="宋体" w:hAnsi="宋体" w:cs="Arial Unicode MS"/>
          <w:b/>
          <w:szCs w:val="21"/>
        </w:rPr>
        <w:t>甲方</w:t>
      </w:r>
      <w:r>
        <w:rPr>
          <w:rFonts w:ascii="宋体" w:hAnsi="宋体" w:cs="Arial Unicode MS"/>
          <w:szCs w:val="21"/>
        </w:rPr>
        <w:t>(</w:t>
      </w:r>
      <w:r>
        <w:rPr>
          <w:rFonts w:hint="eastAsia" w:ascii="宋体" w:hAnsi="宋体" w:cs="Arial Unicode MS"/>
          <w:szCs w:val="21"/>
        </w:rPr>
        <w:t>印章</w:t>
      </w:r>
      <w:r>
        <w:rPr>
          <w:rFonts w:ascii="宋体" w:hAnsi="宋体" w:cs="Arial Unicode MS"/>
          <w:szCs w:val="21"/>
        </w:rPr>
        <w:t xml:space="preserve">): </w:t>
      </w:r>
      <w:r>
        <w:rPr>
          <w:rFonts w:hint="eastAsia" w:ascii="宋体" w:hAnsi="宋体" w:cs="Arial Unicode MS"/>
          <w:szCs w:val="21"/>
        </w:rPr>
        <w:t>江苏医药职业学院</w:t>
      </w:r>
      <w:r>
        <w:rPr>
          <w:rFonts w:ascii="宋体" w:hAnsi="宋体" w:cs="Arial Unicode MS"/>
          <w:szCs w:val="21"/>
        </w:rPr>
        <w:t xml:space="preserve"> </w:t>
      </w:r>
      <w:r>
        <w:rPr>
          <w:rFonts w:hint="eastAsia" w:ascii="宋体" w:hAnsi="宋体" w:cs="Arial Unicode MS"/>
          <w:szCs w:val="21"/>
        </w:rPr>
        <w:t xml:space="preserve">  </w:t>
      </w:r>
      <w:r>
        <w:rPr>
          <w:rFonts w:ascii="宋体" w:hAnsi="宋体" w:cs="Arial Unicode MS"/>
          <w:szCs w:val="21"/>
        </w:rPr>
        <w:t xml:space="preserve"> </w:t>
      </w:r>
      <w:r>
        <w:rPr>
          <w:rFonts w:hint="eastAsia" w:ascii="宋体" w:hAnsi="宋体" w:cs="Arial Unicode MS"/>
          <w:szCs w:val="21"/>
        </w:rPr>
        <w:t xml:space="preserve"> </w:t>
      </w:r>
      <w:r>
        <w:rPr>
          <w:rFonts w:ascii="宋体" w:hAnsi="宋体" w:cs="Arial Unicode MS"/>
          <w:szCs w:val="21"/>
        </w:rPr>
        <w:t xml:space="preserve"> </w:t>
      </w:r>
      <w:r>
        <w:rPr>
          <w:rFonts w:hint="eastAsia" w:ascii="宋体" w:hAnsi="宋体" w:cs="Arial Unicode MS"/>
          <w:szCs w:val="21"/>
        </w:rPr>
        <w:t xml:space="preserve">          </w:t>
      </w:r>
      <w:r>
        <w:rPr>
          <w:rFonts w:hint="eastAsia" w:ascii="宋体" w:hAnsi="宋体" w:cs="Arial Unicode MS"/>
          <w:b/>
          <w:szCs w:val="21"/>
        </w:rPr>
        <w:t>乙方</w:t>
      </w:r>
      <w:r>
        <w:rPr>
          <w:rFonts w:ascii="宋体" w:hAnsi="宋体" w:cs="Arial Unicode MS"/>
          <w:szCs w:val="21"/>
        </w:rPr>
        <w:t>(</w:t>
      </w:r>
      <w:r>
        <w:rPr>
          <w:rFonts w:hint="eastAsia" w:ascii="宋体" w:hAnsi="宋体" w:cs="Arial Unicode MS"/>
          <w:szCs w:val="21"/>
        </w:rPr>
        <w:t>印章</w:t>
      </w:r>
      <w:r>
        <w:rPr>
          <w:rFonts w:ascii="宋体" w:hAnsi="宋体" w:cs="Arial Unicode MS"/>
          <w:szCs w:val="21"/>
        </w:rPr>
        <w:t xml:space="preserve">):                  </w:t>
      </w:r>
    </w:p>
    <w:p w14:paraId="5F5FA5DC">
      <w:pPr>
        <w:snapToGrid w:val="0"/>
        <w:spacing w:line="360" w:lineRule="auto"/>
        <w:ind w:firstLine="420" w:firstLineChars="200"/>
        <w:jc w:val="left"/>
        <w:rPr>
          <w:rFonts w:ascii="宋体" w:cs="Arial Unicode MS"/>
          <w:szCs w:val="21"/>
          <w:u w:val="single"/>
        </w:rPr>
      </w:pPr>
      <w:r>
        <w:rPr>
          <w:rFonts w:hint="eastAsia" w:ascii="宋体" w:hAnsi="宋体" w:cs="Arial Unicode MS"/>
          <w:szCs w:val="21"/>
        </w:rPr>
        <w:t>甲方代表</w:t>
      </w:r>
      <w:r>
        <w:rPr>
          <w:rFonts w:ascii="宋体" w:hAnsi="宋体" w:cs="Arial Unicode MS"/>
          <w:szCs w:val="21"/>
        </w:rPr>
        <w:t>(</w:t>
      </w:r>
      <w:r>
        <w:rPr>
          <w:rFonts w:hint="eastAsia" w:ascii="宋体" w:hAnsi="宋体" w:cs="Arial Unicode MS"/>
          <w:szCs w:val="21"/>
        </w:rPr>
        <w:t>签字</w:t>
      </w:r>
      <w:r>
        <w:rPr>
          <w:rFonts w:ascii="宋体" w:hAnsi="宋体" w:cs="Arial Unicode MS"/>
          <w:szCs w:val="21"/>
        </w:rPr>
        <w:t xml:space="preserve">):    </w:t>
      </w:r>
      <w:r>
        <w:rPr>
          <w:rFonts w:hint="eastAsia" w:ascii="宋体" w:hAnsi="宋体" w:cs="Arial Unicode MS"/>
          <w:szCs w:val="21"/>
        </w:rPr>
        <w:t xml:space="preserve">                         乙方代表</w:t>
      </w:r>
      <w:r>
        <w:rPr>
          <w:rFonts w:ascii="宋体" w:hAnsi="宋体" w:cs="Arial Unicode MS"/>
          <w:szCs w:val="21"/>
        </w:rPr>
        <w:t>(</w:t>
      </w:r>
      <w:r>
        <w:rPr>
          <w:rFonts w:hint="eastAsia" w:ascii="宋体" w:hAnsi="宋体" w:cs="Arial Unicode MS"/>
          <w:szCs w:val="21"/>
        </w:rPr>
        <w:t>签字</w:t>
      </w:r>
      <w:r>
        <w:rPr>
          <w:rFonts w:ascii="宋体" w:hAnsi="宋体" w:cs="Arial Unicode MS"/>
          <w:szCs w:val="21"/>
        </w:rPr>
        <w:t>):</w:t>
      </w:r>
    </w:p>
    <w:p w14:paraId="4965A2EC">
      <w:pPr>
        <w:snapToGrid w:val="0"/>
        <w:spacing w:line="360" w:lineRule="auto"/>
        <w:ind w:left="5670" w:leftChars="200" w:hanging="5250" w:hangingChars="2500"/>
        <w:rPr>
          <w:rFonts w:ascii="宋体" w:cs="Arial Unicode MS"/>
          <w:szCs w:val="21"/>
        </w:rPr>
      </w:pPr>
      <w:r>
        <w:rPr>
          <w:rFonts w:hint="eastAsia" w:ascii="宋体" w:hAnsi="宋体" w:cs="Arial Unicode MS"/>
          <w:szCs w:val="21"/>
        </w:rPr>
        <w:t>地址</w:t>
      </w:r>
      <w:r>
        <w:rPr>
          <w:rFonts w:ascii="宋体" w:hAnsi="宋体" w:cs="Arial Unicode MS"/>
          <w:szCs w:val="21"/>
        </w:rPr>
        <w:t xml:space="preserve">: </w:t>
      </w:r>
      <w:r>
        <w:rPr>
          <w:rFonts w:hint="eastAsia" w:ascii="宋体" w:hAnsi="宋体" w:cs="Arial Unicode MS"/>
          <w:szCs w:val="21"/>
        </w:rPr>
        <w:t>盐城市解放南路</w:t>
      </w:r>
      <w:r>
        <w:rPr>
          <w:rFonts w:ascii="宋体" w:hAnsi="宋体" w:cs="Arial Unicode MS"/>
          <w:szCs w:val="21"/>
        </w:rPr>
        <w:t>2</w:t>
      </w:r>
      <w:r>
        <w:rPr>
          <w:rFonts w:hint="eastAsia" w:ascii="宋体" w:hAnsi="宋体" w:cs="Arial Unicode MS"/>
          <w:szCs w:val="21"/>
        </w:rPr>
        <w:t>8</w:t>
      </w:r>
      <w:r>
        <w:rPr>
          <w:rFonts w:ascii="宋体" w:hAnsi="宋体" w:cs="Arial Unicode MS"/>
          <w:szCs w:val="21"/>
        </w:rPr>
        <w:t>3</w:t>
      </w:r>
      <w:r>
        <w:rPr>
          <w:rFonts w:hint="eastAsia" w:ascii="宋体" w:hAnsi="宋体" w:cs="Arial Unicode MS"/>
          <w:szCs w:val="21"/>
        </w:rPr>
        <w:t>号</w:t>
      </w:r>
      <w:r>
        <w:rPr>
          <w:rFonts w:ascii="宋体" w:hAnsi="宋体" w:cs="Arial Unicode MS"/>
          <w:szCs w:val="21"/>
        </w:rPr>
        <w:t xml:space="preserve">            </w:t>
      </w:r>
      <w:r>
        <w:rPr>
          <w:rFonts w:hint="eastAsia" w:ascii="宋体" w:hAnsi="宋体" w:cs="Arial Unicode MS"/>
          <w:szCs w:val="21"/>
        </w:rPr>
        <w:t xml:space="preserve">      地址</w:t>
      </w:r>
      <w:r>
        <w:rPr>
          <w:rFonts w:ascii="宋体" w:hAnsi="宋体" w:cs="Arial Unicode MS"/>
          <w:szCs w:val="21"/>
        </w:rPr>
        <w:t xml:space="preserve">:                      </w:t>
      </w:r>
      <w:r>
        <w:rPr>
          <w:rFonts w:ascii="宋体" w:cs="Arial Unicode MS"/>
          <w:szCs w:val="21"/>
        </w:rPr>
        <w:t xml:space="preserve"> </w:t>
      </w:r>
    </w:p>
    <w:p w14:paraId="08FC5AB3">
      <w:pPr>
        <w:snapToGrid w:val="0"/>
        <w:spacing w:line="360" w:lineRule="auto"/>
        <w:ind w:firstLine="420" w:firstLineChars="200"/>
        <w:rPr>
          <w:rFonts w:ascii="宋体" w:hAnsi="宋体" w:cs="Arial Unicode MS"/>
          <w:szCs w:val="21"/>
        </w:rPr>
      </w:pPr>
      <w:r>
        <w:rPr>
          <w:rFonts w:hint="eastAsia" w:ascii="宋体" w:hAnsi="宋体" w:cs="Arial Unicode MS"/>
          <w:szCs w:val="21"/>
        </w:rPr>
        <w:t>电话</w:t>
      </w:r>
      <w:r>
        <w:rPr>
          <w:rFonts w:ascii="宋体" w:hAnsi="宋体" w:cs="Arial Unicode MS"/>
          <w:szCs w:val="21"/>
        </w:rPr>
        <w:t>:051588</w:t>
      </w:r>
      <w:r>
        <w:rPr>
          <w:rFonts w:hint="eastAsia" w:ascii="宋体" w:hAnsi="宋体" w:cs="Arial Unicode MS"/>
          <w:szCs w:val="21"/>
        </w:rPr>
        <w:t>550311</w:t>
      </w:r>
      <w:r>
        <w:rPr>
          <w:rFonts w:ascii="宋体" w:hAnsi="宋体" w:cs="Arial Unicode MS"/>
          <w:szCs w:val="21"/>
        </w:rPr>
        <w:t xml:space="preserve">    </w:t>
      </w:r>
      <w:r>
        <w:rPr>
          <w:rFonts w:hint="eastAsia" w:ascii="宋体" w:hAnsi="宋体" w:cs="Arial Unicode MS"/>
          <w:szCs w:val="21"/>
        </w:rPr>
        <w:t xml:space="preserve">                       电话</w:t>
      </w:r>
      <w:r>
        <w:rPr>
          <w:rFonts w:ascii="宋体" w:hAnsi="宋体" w:cs="Arial Unicode MS"/>
          <w:szCs w:val="21"/>
        </w:rPr>
        <w:t xml:space="preserve">:                       </w:t>
      </w:r>
    </w:p>
    <w:p w14:paraId="16A1EE2F">
      <w:pPr>
        <w:autoSpaceDE w:val="0"/>
        <w:autoSpaceDN w:val="0"/>
        <w:adjustRightInd w:val="0"/>
        <w:spacing w:line="360" w:lineRule="auto"/>
        <w:jc w:val="left"/>
        <w:rPr>
          <w:rFonts w:ascii="宋体" w:cs="宋体"/>
          <w:szCs w:val="21"/>
        </w:rPr>
      </w:pPr>
      <w:r>
        <w:rPr>
          <w:rFonts w:hint="eastAsia"/>
        </w:rPr>
        <w:t xml:space="preserve">                                          </w:t>
      </w:r>
      <w:r>
        <w:rPr>
          <w:rFonts w:hint="eastAsia" w:ascii="宋体" w:cs="宋体"/>
          <w:szCs w:val="21"/>
        </w:rPr>
        <w:t>　　  开户银行：</w:t>
      </w:r>
    </w:p>
    <w:p w14:paraId="28090C0E">
      <w:pPr>
        <w:autoSpaceDE w:val="0"/>
        <w:autoSpaceDN w:val="0"/>
        <w:adjustRightInd w:val="0"/>
        <w:spacing w:line="360" w:lineRule="auto"/>
        <w:jc w:val="left"/>
        <w:rPr>
          <w:rFonts w:ascii="宋体" w:cs="宋体"/>
          <w:szCs w:val="21"/>
        </w:rPr>
      </w:pPr>
      <w:r>
        <w:rPr>
          <w:rFonts w:hint="eastAsia" w:ascii="宋体" w:cs="宋体"/>
          <w:szCs w:val="21"/>
        </w:rPr>
        <w:t>　　                                            帐号：</w:t>
      </w:r>
    </w:p>
    <w:p w14:paraId="5D7888D0">
      <w:pPr>
        <w:autoSpaceDE w:val="0"/>
        <w:autoSpaceDN w:val="0"/>
        <w:adjustRightInd w:val="0"/>
        <w:jc w:val="left"/>
        <w:rPr>
          <w:szCs w:val="21"/>
        </w:rPr>
      </w:pPr>
    </w:p>
    <w:p w14:paraId="4BF123C0">
      <w:pPr>
        <w:snapToGrid w:val="0"/>
        <w:spacing w:line="400" w:lineRule="exact"/>
        <w:ind w:firstLine="3990" w:firstLineChars="1900"/>
        <w:rPr>
          <w:rFonts w:ascii="宋体" w:hAnsi="宋体" w:cs="Arial Unicode MS"/>
          <w:szCs w:val="21"/>
        </w:rPr>
      </w:pPr>
      <w:r>
        <w:rPr>
          <w:rFonts w:hint="eastAsia" w:ascii="宋体" w:hAnsi="宋体" w:cs="Arial Unicode MS"/>
          <w:szCs w:val="21"/>
        </w:rPr>
        <w:t xml:space="preserve">               日期</w:t>
      </w:r>
      <w:r>
        <w:rPr>
          <w:rFonts w:ascii="宋体" w:hAnsi="宋体" w:cs="Arial Unicode MS"/>
          <w:szCs w:val="21"/>
        </w:rPr>
        <w:t>:</w:t>
      </w:r>
      <w:r>
        <w:rPr>
          <w:rFonts w:hint="eastAsia" w:ascii="宋体" w:hAnsi="宋体" w:cs="Arial Unicode MS"/>
          <w:szCs w:val="21"/>
        </w:rPr>
        <w:t xml:space="preserve">    年</w:t>
      </w:r>
      <w:r>
        <w:rPr>
          <w:rFonts w:ascii="宋体" w:hAnsi="宋体" w:cs="Arial Unicode MS"/>
          <w:szCs w:val="21"/>
        </w:rPr>
        <w:t xml:space="preserve">  </w:t>
      </w:r>
      <w:r>
        <w:rPr>
          <w:rFonts w:hint="eastAsia" w:ascii="宋体" w:hAnsi="宋体" w:cs="Arial Unicode MS"/>
          <w:szCs w:val="21"/>
        </w:rPr>
        <w:t xml:space="preserve"> 月</w:t>
      </w:r>
      <w:r>
        <w:rPr>
          <w:rFonts w:ascii="宋体" w:hAnsi="宋体" w:cs="Arial Unicode MS"/>
          <w:szCs w:val="21"/>
        </w:rPr>
        <w:t xml:space="preserve">   </w:t>
      </w:r>
      <w:r>
        <w:rPr>
          <w:rFonts w:hint="eastAsia" w:ascii="宋体" w:hAnsi="宋体" w:cs="Arial Unicode MS"/>
          <w:szCs w:val="21"/>
        </w:rPr>
        <w:t>日</w:t>
      </w:r>
    </w:p>
    <w:p w14:paraId="52B7F8E9">
      <w:pPr>
        <w:spacing w:line="440" w:lineRule="exact"/>
        <w:rPr>
          <w:rFonts w:hint="eastAsia" w:ascii="宋体" w:hAnsi="宋体" w:cs="宋体"/>
          <w:b/>
          <w:szCs w:val="21"/>
        </w:rPr>
      </w:pPr>
    </w:p>
    <w:p w14:paraId="65FAADD2">
      <w:pPr>
        <w:spacing w:line="400" w:lineRule="exact"/>
        <w:jc w:val="left"/>
        <w:rPr>
          <w:rFonts w:ascii="楷体_GB2312" w:hAnsi="宋体" w:eastAsia="楷体_GB2312" w:cs="Arial Unicode MS"/>
          <w:szCs w:val="21"/>
          <w:highlight w:val="yellow"/>
        </w:rPr>
      </w:pPr>
    </w:p>
    <w:p w14:paraId="39F912DB">
      <w:pPr>
        <w:spacing w:line="400" w:lineRule="exact"/>
        <w:rPr>
          <w:rFonts w:ascii="宋体" w:hAnsi="宋体" w:cs="Arial Unicode MS"/>
          <w:szCs w:val="21"/>
        </w:rPr>
      </w:pPr>
    </w:p>
    <w:p w14:paraId="02A02647">
      <w:pPr>
        <w:spacing w:line="398" w:lineRule="exact"/>
        <w:jc w:val="center"/>
        <w:outlineLvl w:val="0"/>
        <w:rPr>
          <w:rFonts w:ascii="宋体" w:hAnsi="宋体" w:cs="宋体"/>
          <w:b/>
          <w:color w:val="000000"/>
          <w:sz w:val="24"/>
        </w:rPr>
      </w:pPr>
      <w:r>
        <w:rPr>
          <w:rFonts w:hint="eastAsia" w:ascii="宋体" w:hAnsi="宋体" w:cs="宋体"/>
          <w:b/>
          <w:color w:val="000000"/>
          <w:sz w:val="24"/>
        </w:rPr>
        <w:br w:type="page"/>
      </w:r>
    </w:p>
    <w:p w14:paraId="6DE87A14"/>
    <w:p w14:paraId="607E02E8">
      <w:pPr>
        <w:spacing w:line="398" w:lineRule="exact"/>
        <w:jc w:val="center"/>
        <w:outlineLvl w:val="0"/>
        <w:rPr>
          <w:rFonts w:ascii="宋体" w:hAnsi="宋体"/>
          <w:b/>
          <w:color w:val="000000"/>
          <w:sz w:val="28"/>
          <w:szCs w:val="28"/>
        </w:rPr>
      </w:pPr>
      <w:bookmarkStart w:id="36" w:name="_Toc184029946"/>
      <w:r>
        <w:rPr>
          <w:rFonts w:hint="eastAsia" w:ascii="宋体" w:hAnsi="宋体"/>
          <w:b/>
          <w:color w:val="000000"/>
          <w:sz w:val="28"/>
          <w:szCs w:val="28"/>
        </w:rPr>
        <w:t>第四章  成交原则与评审内容（主要部分）</w:t>
      </w:r>
      <w:bookmarkEnd w:id="36"/>
    </w:p>
    <w:p w14:paraId="05ED2531">
      <w:pPr>
        <w:spacing w:line="360" w:lineRule="auto"/>
        <w:ind w:firstLine="422" w:firstLineChars="200"/>
        <w:jc w:val="left"/>
        <w:rPr>
          <w:rFonts w:ascii="宋体" w:hAnsi="宋体"/>
          <w:b/>
          <w:color w:val="000000"/>
          <w:szCs w:val="21"/>
        </w:rPr>
      </w:pPr>
    </w:p>
    <w:p w14:paraId="35835702">
      <w:pPr>
        <w:spacing w:line="360" w:lineRule="auto"/>
        <w:ind w:firstLine="422" w:firstLineChars="200"/>
        <w:jc w:val="left"/>
        <w:rPr>
          <w:rFonts w:ascii="宋体" w:hAnsi="宋体"/>
          <w:b/>
          <w:color w:val="000000"/>
          <w:szCs w:val="21"/>
        </w:rPr>
      </w:pPr>
      <w:r>
        <w:rPr>
          <w:rFonts w:hint="eastAsia" w:ascii="宋体" w:hAnsi="宋体"/>
          <w:b/>
          <w:color w:val="000000"/>
          <w:szCs w:val="21"/>
        </w:rPr>
        <w:t>一、成交原则</w:t>
      </w:r>
    </w:p>
    <w:p w14:paraId="5977D7ED">
      <w:pPr>
        <w:spacing w:line="264" w:lineRule="auto"/>
        <w:ind w:firstLine="480" w:firstLineChars="200"/>
        <w:rPr>
          <w:rFonts w:hint="eastAsia" w:ascii="宋体" w:hAnsi="宋体"/>
          <w:b/>
          <w:bCs/>
          <w:color w:val="000000"/>
          <w:sz w:val="21"/>
          <w:szCs w:val="21"/>
        </w:rPr>
      </w:pPr>
      <w:r>
        <w:rPr>
          <w:rFonts w:hint="eastAsia" w:ascii="宋体" w:hAnsi="宋体" w:cs="宋体"/>
          <w:color w:val="000000"/>
          <w:spacing w:val="15"/>
          <w:sz w:val="21"/>
          <w:szCs w:val="21"/>
        </w:rPr>
        <w:t>采购人</w:t>
      </w:r>
      <w:r>
        <w:rPr>
          <w:rFonts w:hint="eastAsia" w:ascii="宋体" w:hAnsi="宋体"/>
          <w:color w:val="000000"/>
          <w:sz w:val="21"/>
          <w:szCs w:val="21"/>
        </w:rPr>
        <w:t>根据质量和服务均能满足采购文件实质性响应要求且</w:t>
      </w:r>
      <w:r>
        <w:rPr>
          <w:rFonts w:hint="eastAsia"/>
          <w:b/>
          <w:bCs/>
        </w:rPr>
        <w:t>报价下浮率最高</w:t>
      </w:r>
      <w:r>
        <w:rPr>
          <w:rFonts w:hint="eastAsia" w:ascii="宋体" w:hAnsi="宋体"/>
          <w:b/>
          <w:bCs/>
          <w:color w:val="000000"/>
          <w:sz w:val="21"/>
          <w:szCs w:val="21"/>
        </w:rPr>
        <w:t>的</w:t>
      </w:r>
      <w:r>
        <w:rPr>
          <w:rFonts w:hint="eastAsia" w:ascii="宋体" w:hAnsi="宋体"/>
          <w:color w:val="000000"/>
          <w:sz w:val="21"/>
          <w:szCs w:val="21"/>
        </w:rPr>
        <w:t>原则确定成交供应商</w:t>
      </w:r>
      <w:r>
        <w:rPr>
          <w:rFonts w:hint="eastAsia" w:ascii="宋体" w:hAnsi="宋体"/>
          <w:b/>
          <w:bCs/>
          <w:color w:val="000000"/>
          <w:sz w:val="21"/>
          <w:szCs w:val="21"/>
        </w:rPr>
        <w:t>（如</w:t>
      </w:r>
      <w:r>
        <w:rPr>
          <w:rFonts w:hint="eastAsia" w:ascii="宋体" w:hAnsi="宋体"/>
          <w:b/>
          <w:bCs/>
          <w:color w:val="000000"/>
          <w:sz w:val="21"/>
          <w:szCs w:val="21"/>
          <w:lang w:eastAsia="zh-CN"/>
        </w:rPr>
        <w:t>出现</w:t>
      </w:r>
      <w:r>
        <w:rPr>
          <w:rFonts w:hint="eastAsia" w:ascii="宋体" w:hAnsi="宋体"/>
          <w:b/>
          <w:bCs/>
          <w:color w:val="000000"/>
          <w:sz w:val="21"/>
          <w:szCs w:val="21"/>
        </w:rPr>
        <w:t>并列情形的，采购人将授权询价小组</w:t>
      </w:r>
      <w:r>
        <w:rPr>
          <w:rFonts w:hint="eastAsia" w:ascii="宋体" w:hAnsi="宋体"/>
          <w:b/>
          <w:bCs/>
          <w:color w:val="000000"/>
          <w:sz w:val="21"/>
          <w:szCs w:val="21"/>
          <w:lang w:eastAsia="zh-CN"/>
        </w:rPr>
        <w:t>现场抽签</w:t>
      </w:r>
      <w:r>
        <w:rPr>
          <w:rFonts w:hint="eastAsia" w:ascii="宋体" w:hAnsi="宋体"/>
          <w:b/>
          <w:bCs/>
          <w:color w:val="000000"/>
          <w:sz w:val="21"/>
          <w:szCs w:val="21"/>
        </w:rPr>
        <w:t>确定成交供应商）。</w:t>
      </w:r>
    </w:p>
    <w:p w14:paraId="687047EE">
      <w:pPr>
        <w:spacing w:line="480" w:lineRule="auto"/>
        <w:ind w:firstLine="422" w:firstLineChars="200"/>
        <w:jc w:val="left"/>
        <w:rPr>
          <w:rFonts w:ascii="宋体" w:hAnsi="宋体"/>
          <w:b/>
          <w:color w:val="000000"/>
          <w:szCs w:val="21"/>
        </w:rPr>
      </w:pPr>
      <w:r>
        <w:rPr>
          <w:rFonts w:hint="eastAsia" w:ascii="宋体" w:hAnsi="宋体"/>
          <w:b/>
          <w:color w:val="000000"/>
          <w:szCs w:val="21"/>
        </w:rPr>
        <w:t>二、评审内容</w:t>
      </w:r>
    </w:p>
    <w:tbl>
      <w:tblPr>
        <w:tblStyle w:val="3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6"/>
        <w:gridCol w:w="5142"/>
        <w:gridCol w:w="1520"/>
        <w:gridCol w:w="1418"/>
      </w:tblGrid>
      <w:tr w14:paraId="634030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746" w:type="dxa"/>
            <w:vAlign w:val="center"/>
          </w:tcPr>
          <w:p w14:paraId="7486DAC2">
            <w:pPr>
              <w:spacing w:line="480" w:lineRule="auto"/>
              <w:jc w:val="center"/>
              <w:rPr>
                <w:rFonts w:ascii="宋体" w:hAnsi="宋体"/>
                <w:color w:val="000000"/>
                <w:szCs w:val="21"/>
              </w:rPr>
            </w:pPr>
            <w:r>
              <w:rPr>
                <w:rFonts w:hint="eastAsia" w:ascii="宋体" w:hAnsi="宋体"/>
                <w:color w:val="000000"/>
                <w:szCs w:val="21"/>
              </w:rPr>
              <w:t>序号</w:t>
            </w:r>
          </w:p>
        </w:tc>
        <w:tc>
          <w:tcPr>
            <w:tcW w:w="5142" w:type="dxa"/>
            <w:vAlign w:val="center"/>
          </w:tcPr>
          <w:p w14:paraId="40ECCBD2">
            <w:pPr>
              <w:spacing w:line="480" w:lineRule="auto"/>
              <w:jc w:val="center"/>
              <w:rPr>
                <w:rFonts w:ascii="宋体" w:hAnsi="宋体"/>
                <w:color w:val="000000"/>
                <w:szCs w:val="21"/>
              </w:rPr>
            </w:pPr>
            <w:r>
              <w:rPr>
                <w:rFonts w:hint="eastAsia" w:ascii="宋体" w:hAnsi="宋体"/>
                <w:color w:val="000000"/>
                <w:szCs w:val="21"/>
              </w:rPr>
              <w:t>评审内容</w:t>
            </w:r>
          </w:p>
        </w:tc>
        <w:tc>
          <w:tcPr>
            <w:tcW w:w="1520" w:type="dxa"/>
            <w:vAlign w:val="center"/>
          </w:tcPr>
          <w:p w14:paraId="43860ADB">
            <w:pPr>
              <w:spacing w:line="480" w:lineRule="auto"/>
              <w:jc w:val="center"/>
              <w:rPr>
                <w:rFonts w:ascii="宋体" w:hAnsi="宋体"/>
                <w:color w:val="000000"/>
                <w:szCs w:val="21"/>
              </w:rPr>
            </w:pPr>
            <w:r>
              <w:rPr>
                <w:rFonts w:hint="eastAsia" w:ascii="宋体" w:hAnsi="宋体"/>
                <w:color w:val="000000"/>
                <w:szCs w:val="21"/>
              </w:rPr>
              <w:t>评审是否合格</w:t>
            </w:r>
          </w:p>
        </w:tc>
        <w:tc>
          <w:tcPr>
            <w:tcW w:w="1418" w:type="dxa"/>
            <w:vAlign w:val="center"/>
          </w:tcPr>
          <w:p w14:paraId="0A4B14FB">
            <w:pPr>
              <w:spacing w:line="480" w:lineRule="auto"/>
              <w:jc w:val="center"/>
              <w:rPr>
                <w:rFonts w:ascii="宋体" w:hAnsi="宋体"/>
                <w:color w:val="000000"/>
                <w:szCs w:val="21"/>
              </w:rPr>
            </w:pPr>
            <w:r>
              <w:rPr>
                <w:rFonts w:hint="eastAsia" w:ascii="宋体" w:hAnsi="宋体"/>
                <w:color w:val="000000"/>
                <w:szCs w:val="21"/>
              </w:rPr>
              <w:t>不合格原因</w:t>
            </w:r>
          </w:p>
        </w:tc>
      </w:tr>
      <w:tr w14:paraId="179B0B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746" w:type="dxa"/>
            <w:vAlign w:val="center"/>
          </w:tcPr>
          <w:p w14:paraId="38FF87D2">
            <w:pPr>
              <w:spacing w:line="480" w:lineRule="auto"/>
              <w:jc w:val="center"/>
              <w:rPr>
                <w:rFonts w:ascii="宋体" w:hAnsi="宋体"/>
                <w:color w:val="000000"/>
                <w:szCs w:val="21"/>
              </w:rPr>
            </w:pPr>
            <w:r>
              <w:rPr>
                <w:rFonts w:hint="eastAsia" w:ascii="宋体" w:hAnsi="宋体"/>
                <w:color w:val="000000"/>
                <w:szCs w:val="21"/>
              </w:rPr>
              <w:t>1</w:t>
            </w:r>
          </w:p>
        </w:tc>
        <w:tc>
          <w:tcPr>
            <w:tcW w:w="5142" w:type="dxa"/>
            <w:vAlign w:val="center"/>
          </w:tcPr>
          <w:p w14:paraId="509562CF">
            <w:pPr>
              <w:spacing w:line="480" w:lineRule="auto"/>
              <w:rPr>
                <w:rFonts w:ascii="宋体" w:hAnsi="宋体"/>
                <w:color w:val="000000"/>
                <w:szCs w:val="21"/>
              </w:rPr>
            </w:pPr>
            <w:r>
              <w:rPr>
                <w:rFonts w:hint="eastAsia" w:ascii="宋体" w:hAnsi="宋体"/>
                <w:color w:val="000000"/>
                <w:szCs w:val="21"/>
              </w:rPr>
              <w:t>资格性检查：依据法律法规和采购文件的规定，对响应文件中的资格证明文件等进行审查，以确定供应商是否具备参加询价的资格。</w:t>
            </w:r>
          </w:p>
        </w:tc>
        <w:tc>
          <w:tcPr>
            <w:tcW w:w="1520" w:type="dxa"/>
            <w:vAlign w:val="center"/>
          </w:tcPr>
          <w:p w14:paraId="17182C9F">
            <w:pPr>
              <w:spacing w:line="480" w:lineRule="auto"/>
              <w:rPr>
                <w:rFonts w:ascii="宋体" w:hAnsi="宋体"/>
                <w:color w:val="000000"/>
                <w:szCs w:val="21"/>
              </w:rPr>
            </w:pPr>
          </w:p>
        </w:tc>
        <w:tc>
          <w:tcPr>
            <w:tcW w:w="1418" w:type="dxa"/>
            <w:vAlign w:val="center"/>
          </w:tcPr>
          <w:p w14:paraId="12ABC9C8">
            <w:pPr>
              <w:spacing w:line="480" w:lineRule="auto"/>
              <w:rPr>
                <w:rFonts w:ascii="宋体" w:hAnsi="宋体"/>
                <w:color w:val="000000"/>
                <w:szCs w:val="21"/>
              </w:rPr>
            </w:pPr>
          </w:p>
        </w:tc>
      </w:tr>
      <w:tr w14:paraId="2009F4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746" w:type="dxa"/>
            <w:vAlign w:val="center"/>
          </w:tcPr>
          <w:p w14:paraId="5C01E41F">
            <w:pPr>
              <w:spacing w:line="480" w:lineRule="auto"/>
              <w:jc w:val="center"/>
              <w:rPr>
                <w:rFonts w:ascii="宋体" w:hAnsi="宋体"/>
                <w:color w:val="000000"/>
                <w:szCs w:val="21"/>
              </w:rPr>
            </w:pPr>
            <w:r>
              <w:rPr>
                <w:rFonts w:hint="eastAsia" w:ascii="宋体" w:hAnsi="宋体"/>
                <w:color w:val="000000"/>
                <w:szCs w:val="21"/>
              </w:rPr>
              <w:t>2</w:t>
            </w:r>
          </w:p>
        </w:tc>
        <w:tc>
          <w:tcPr>
            <w:tcW w:w="5142" w:type="dxa"/>
            <w:vAlign w:val="center"/>
          </w:tcPr>
          <w:p w14:paraId="69E81BB0">
            <w:pPr>
              <w:spacing w:line="480" w:lineRule="auto"/>
              <w:rPr>
                <w:rFonts w:ascii="宋体" w:hAnsi="宋体"/>
                <w:color w:val="000000"/>
                <w:szCs w:val="21"/>
              </w:rPr>
            </w:pPr>
            <w:r>
              <w:rPr>
                <w:rFonts w:hint="eastAsia" w:ascii="宋体" w:hAnsi="宋体"/>
                <w:color w:val="000000"/>
                <w:szCs w:val="21"/>
              </w:rPr>
              <w:t>符合性检查：依据采购文件的规定，从响应文件的有效性、完整性和对采购文件的响应程度进行审查，以确定是否对采购文件的实质性要求作出响应。</w:t>
            </w:r>
          </w:p>
        </w:tc>
        <w:tc>
          <w:tcPr>
            <w:tcW w:w="1520" w:type="dxa"/>
            <w:vAlign w:val="center"/>
          </w:tcPr>
          <w:p w14:paraId="3F63224E">
            <w:pPr>
              <w:spacing w:line="480" w:lineRule="auto"/>
              <w:rPr>
                <w:rFonts w:ascii="宋体" w:hAnsi="宋体"/>
                <w:color w:val="000000"/>
                <w:szCs w:val="21"/>
              </w:rPr>
            </w:pPr>
          </w:p>
        </w:tc>
        <w:tc>
          <w:tcPr>
            <w:tcW w:w="1418" w:type="dxa"/>
            <w:vAlign w:val="center"/>
          </w:tcPr>
          <w:p w14:paraId="20CA0816">
            <w:pPr>
              <w:spacing w:line="480" w:lineRule="auto"/>
              <w:rPr>
                <w:rFonts w:ascii="宋体" w:hAnsi="宋体"/>
                <w:color w:val="000000"/>
                <w:szCs w:val="21"/>
              </w:rPr>
            </w:pPr>
          </w:p>
        </w:tc>
      </w:tr>
      <w:tr w14:paraId="2838BA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746" w:type="dxa"/>
            <w:vAlign w:val="center"/>
          </w:tcPr>
          <w:p w14:paraId="18E041D0">
            <w:pPr>
              <w:spacing w:line="480" w:lineRule="auto"/>
              <w:jc w:val="center"/>
              <w:rPr>
                <w:rFonts w:ascii="宋体" w:hAnsi="宋体"/>
                <w:color w:val="000000"/>
                <w:szCs w:val="21"/>
              </w:rPr>
            </w:pPr>
            <w:r>
              <w:rPr>
                <w:rFonts w:hint="eastAsia" w:ascii="宋体" w:hAnsi="宋体"/>
                <w:color w:val="000000"/>
                <w:szCs w:val="21"/>
              </w:rPr>
              <w:t>3</w:t>
            </w:r>
          </w:p>
        </w:tc>
        <w:tc>
          <w:tcPr>
            <w:tcW w:w="5142" w:type="dxa"/>
            <w:vAlign w:val="center"/>
          </w:tcPr>
          <w:p w14:paraId="3DAECDB4">
            <w:pPr>
              <w:spacing w:line="480" w:lineRule="auto"/>
              <w:rPr>
                <w:rFonts w:ascii="宋体" w:hAnsi="宋体"/>
                <w:color w:val="000000"/>
                <w:szCs w:val="21"/>
              </w:rPr>
            </w:pPr>
            <w:r>
              <w:rPr>
                <w:rFonts w:hint="eastAsia" w:ascii="宋体" w:hAnsi="宋体"/>
                <w:color w:val="000000"/>
                <w:szCs w:val="21"/>
              </w:rPr>
              <w:t>法律法规及采购文件规定的其他规定或约定（条款）</w:t>
            </w:r>
          </w:p>
        </w:tc>
        <w:tc>
          <w:tcPr>
            <w:tcW w:w="1520" w:type="dxa"/>
            <w:vAlign w:val="center"/>
          </w:tcPr>
          <w:p w14:paraId="228ED2D2">
            <w:pPr>
              <w:spacing w:line="480" w:lineRule="auto"/>
              <w:rPr>
                <w:rFonts w:ascii="宋体" w:hAnsi="宋体"/>
                <w:color w:val="000000"/>
                <w:szCs w:val="21"/>
              </w:rPr>
            </w:pPr>
          </w:p>
        </w:tc>
        <w:tc>
          <w:tcPr>
            <w:tcW w:w="1418" w:type="dxa"/>
            <w:vAlign w:val="center"/>
          </w:tcPr>
          <w:p w14:paraId="41FD3D03">
            <w:pPr>
              <w:spacing w:line="480" w:lineRule="auto"/>
              <w:rPr>
                <w:rFonts w:ascii="宋体" w:hAnsi="宋体"/>
                <w:color w:val="000000"/>
                <w:szCs w:val="21"/>
              </w:rPr>
            </w:pPr>
          </w:p>
        </w:tc>
      </w:tr>
    </w:tbl>
    <w:p w14:paraId="6A4A648A">
      <w:pPr>
        <w:rPr>
          <w:color w:val="000000"/>
        </w:rPr>
      </w:pPr>
    </w:p>
    <w:p w14:paraId="01289343">
      <w:pPr>
        <w:rPr>
          <w:color w:val="000000"/>
        </w:rPr>
      </w:pPr>
    </w:p>
    <w:p w14:paraId="6675F3F7">
      <w:pPr>
        <w:rPr>
          <w:color w:val="000000"/>
        </w:rPr>
      </w:pPr>
    </w:p>
    <w:p w14:paraId="38F409DD">
      <w:pPr>
        <w:rPr>
          <w:color w:val="000000"/>
        </w:rPr>
      </w:pPr>
    </w:p>
    <w:p w14:paraId="6B9DE43B">
      <w:pPr>
        <w:rPr>
          <w:color w:val="000000"/>
        </w:rPr>
      </w:pPr>
    </w:p>
    <w:p w14:paraId="5D6A2800">
      <w:pPr>
        <w:rPr>
          <w:color w:val="000000"/>
        </w:rPr>
      </w:pPr>
    </w:p>
    <w:p w14:paraId="53D83179">
      <w:pPr>
        <w:pStyle w:val="8"/>
        <w:rPr>
          <w:rFonts w:ascii="Times New Roman"/>
          <w:color w:val="000000"/>
          <w:kern w:val="2"/>
          <w:sz w:val="21"/>
        </w:rPr>
      </w:pPr>
    </w:p>
    <w:p w14:paraId="7D30F463">
      <w:pPr>
        <w:pStyle w:val="8"/>
        <w:rPr>
          <w:rFonts w:ascii="Times New Roman"/>
          <w:color w:val="000000"/>
          <w:kern w:val="2"/>
          <w:sz w:val="21"/>
        </w:rPr>
      </w:pPr>
    </w:p>
    <w:p w14:paraId="2365606A">
      <w:pPr>
        <w:pStyle w:val="8"/>
        <w:rPr>
          <w:rFonts w:ascii="Times New Roman"/>
          <w:color w:val="000000"/>
          <w:kern w:val="2"/>
          <w:sz w:val="21"/>
        </w:rPr>
      </w:pPr>
    </w:p>
    <w:p w14:paraId="6B55F7A7">
      <w:pPr>
        <w:pStyle w:val="8"/>
        <w:rPr>
          <w:color w:val="000000"/>
        </w:rPr>
      </w:pPr>
    </w:p>
    <w:p w14:paraId="03B76B34">
      <w:pPr>
        <w:rPr>
          <w:color w:val="000000"/>
        </w:rPr>
      </w:pPr>
    </w:p>
    <w:p w14:paraId="59468BF5">
      <w:pPr>
        <w:rPr>
          <w:color w:val="000000"/>
        </w:rPr>
      </w:pPr>
    </w:p>
    <w:p w14:paraId="7FE4CF26">
      <w:pPr>
        <w:rPr>
          <w:color w:val="000000"/>
        </w:rPr>
      </w:pPr>
    </w:p>
    <w:p w14:paraId="20048482">
      <w:pPr>
        <w:rPr>
          <w:color w:val="000000"/>
        </w:rPr>
      </w:pPr>
    </w:p>
    <w:p w14:paraId="26009320">
      <w:pPr>
        <w:rPr>
          <w:color w:val="000000"/>
        </w:rPr>
      </w:pPr>
    </w:p>
    <w:p w14:paraId="4AED1B09">
      <w:pPr>
        <w:rPr>
          <w:color w:val="000000"/>
        </w:rPr>
      </w:pPr>
    </w:p>
    <w:p w14:paraId="1CA72B49">
      <w:pPr>
        <w:spacing w:line="398" w:lineRule="exact"/>
        <w:jc w:val="center"/>
        <w:outlineLvl w:val="0"/>
        <w:rPr>
          <w:rFonts w:ascii="宋体" w:hAnsi="宋体"/>
          <w:b/>
          <w:color w:val="000000"/>
          <w:sz w:val="28"/>
          <w:szCs w:val="28"/>
        </w:rPr>
      </w:pPr>
      <w:r>
        <w:rPr>
          <w:rFonts w:hint="eastAsia" w:ascii="宋体" w:hAnsi="宋体" w:cs="宋体"/>
          <w:b/>
          <w:color w:val="000000"/>
          <w:sz w:val="28"/>
          <w:szCs w:val="28"/>
        </w:rPr>
        <w:br w:type="page"/>
      </w:r>
      <w:bookmarkStart w:id="37" w:name="_Toc184029947"/>
      <w:r>
        <w:rPr>
          <w:rFonts w:hint="eastAsia" w:ascii="宋体" w:hAnsi="宋体"/>
          <w:b/>
          <w:color w:val="000000"/>
          <w:sz w:val="28"/>
          <w:szCs w:val="28"/>
        </w:rPr>
        <w:t>第五章  投标（响应）文件格式</w:t>
      </w:r>
      <w:bookmarkEnd w:id="37"/>
    </w:p>
    <w:p w14:paraId="08E1017E"/>
    <w:p w14:paraId="1AA15936">
      <w:pPr>
        <w:spacing w:line="1200" w:lineRule="exact"/>
        <w:jc w:val="center"/>
        <w:rPr>
          <w:rFonts w:ascii="宋体" w:hAnsi="宋体" w:cs="宋体"/>
          <w:b/>
          <w:color w:val="000000"/>
          <w:sz w:val="72"/>
          <w:szCs w:val="72"/>
        </w:rPr>
      </w:pPr>
      <w:r>
        <w:rPr>
          <w:rFonts w:hint="eastAsia" w:ascii="宋体" w:hAnsi="宋体" w:cs="宋体"/>
          <w:b/>
          <w:color w:val="000000"/>
          <w:sz w:val="72"/>
          <w:szCs w:val="72"/>
        </w:rPr>
        <w:t>响 应 文 件</w:t>
      </w:r>
    </w:p>
    <w:p w14:paraId="350680CD">
      <w:pPr>
        <w:spacing w:line="1200" w:lineRule="exact"/>
        <w:jc w:val="center"/>
        <w:rPr>
          <w:rFonts w:ascii="宋体" w:hAnsi="宋体" w:cs="宋体"/>
          <w:b/>
          <w:color w:val="000000"/>
          <w:sz w:val="44"/>
          <w:szCs w:val="44"/>
        </w:rPr>
      </w:pPr>
      <w:r>
        <w:rPr>
          <w:rFonts w:hint="eastAsia" w:ascii="宋体" w:hAnsi="宋体" w:cs="宋体"/>
          <w:b/>
          <w:color w:val="000000"/>
          <w:sz w:val="44"/>
          <w:szCs w:val="44"/>
        </w:rPr>
        <w:t>（询价采购）</w:t>
      </w:r>
    </w:p>
    <w:p w14:paraId="65B46494">
      <w:pPr>
        <w:spacing w:line="480" w:lineRule="auto"/>
        <w:jc w:val="center"/>
        <w:rPr>
          <w:rFonts w:ascii="宋体" w:hAnsi="宋体" w:cs="宋体"/>
          <w:color w:val="000000"/>
          <w:sz w:val="36"/>
          <w:szCs w:val="36"/>
        </w:rPr>
      </w:pPr>
      <w:r>
        <w:rPr>
          <w:rFonts w:hint="eastAsia" w:ascii="宋体" w:hAnsi="宋体" w:cs="宋体"/>
          <w:color w:val="000000"/>
          <w:sz w:val="36"/>
          <w:szCs w:val="36"/>
        </w:rPr>
        <w:t>（正本/副本）</w:t>
      </w:r>
    </w:p>
    <w:p w14:paraId="26E5CD75">
      <w:pPr>
        <w:spacing w:line="480" w:lineRule="auto"/>
        <w:jc w:val="center"/>
        <w:rPr>
          <w:rFonts w:ascii="宋体" w:hAnsi="宋体" w:cs="宋体"/>
          <w:color w:val="000000"/>
          <w:sz w:val="36"/>
          <w:szCs w:val="36"/>
        </w:rPr>
      </w:pPr>
    </w:p>
    <w:p w14:paraId="5AAE9717">
      <w:pPr>
        <w:spacing w:line="480" w:lineRule="auto"/>
        <w:jc w:val="center"/>
        <w:rPr>
          <w:rFonts w:ascii="宋体" w:hAnsi="宋体" w:cs="宋体"/>
          <w:color w:val="000000"/>
          <w:sz w:val="36"/>
          <w:szCs w:val="36"/>
        </w:rPr>
      </w:pPr>
    </w:p>
    <w:p w14:paraId="533B4125">
      <w:pPr>
        <w:spacing w:line="1180" w:lineRule="exact"/>
        <w:ind w:firstLine="904" w:firstLineChars="300"/>
        <w:rPr>
          <w:rFonts w:ascii="宋体" w:hAnsi="宋体" w:cs="宋体"/>
          <w:b/>
          <w:color w:val="000000"/>
          <w:sz w:val="30"/>
          <w:szCs w:val="30"/>
        </w:rPr>
      </w:pPr>
      <w:r>
        <w:rPr>
          <w:rFonts w:hint="eastAsia" w:ascii="宋体" w:hAnsi="宋体" w:cs="宋体"/>
          <w:b/>
          <w:color w:val="000000"/>
          <w:sz w:val="30"/>
          <w:szCs w:val="30"/>
        </w:rPr>
        <w:t>项目名称：</w:t>
      </w:r>
      <w:r>
        <w:rPr>
          <w:rFonts w:hint="eastAsia" w:ascii="宋体" w:hAnsi="宋体" w:cs="宋体"/>
          <w:b/>
          <w:color w:val="000000"/>
          <w:sz w:val="30"/>
          <w:szCs w:val="30"/>
          <w:u w:val="single"/>
        </w:rPr>
        <w:t xml:space="preserve">               </w:t>
      </w:r>
    </w:p>
    <w:p w14:paraId="5F36E4A3">
      <w:pPr>
        <w:spacing w:line="1180" w:lineRule="exact"/>
        <w:ind w:firstLine="904" w:firstLineChars="300"/>
        <w:rPr>
          <w:rFonts w:ascii="宋体" w:hAnsi="宋体" w:cs="宋体"/>
          <w:b/>
          <w:color w:val="000000"/>
          <w:sz w:val="30"/>
          <w:szCs w:val="30"/>
          <w:u w:val="single"/>
        </w:rPr>
      </w:pPr>
      <w:r>
        <w:rPr>
          <w:rFonts w:hint="eastAsia" w:ascii="宋体" w:hAnsi="宋体" w:cs="宋体"/>
          <w:b/>
          <w:color w:val="000000"/>
          <w:sz w:val="30"/>
          <w:szCs w:val="30"/>
        </w:rPr>
        <w:t>项目编号：</w:t>
      </w:r>
      <w:r>
        <w:rPr>
          <w:rFonts w:hint="eastAsia" w:ascii="宋体" w:hAnsi="宋体" w:cs="宋体"/>
          <w:b/>
          <w:color w:val="000000"/>
          <w:sz w:val="30"/>
          <w:szCs w:val="30"/>
          <w:u w:val="single"/>
        </w:rPr>
        <w:t xml:space="preserve">               </w:t>
      </w:r>
    </w:p>
    <w:p w14:paraId="728DE377">
      <w:pPr>
        <w:spacing w:line="1180" w:lineRule="exact"/>
        <w:ind w:firstLine="904" w:firstLineChars="300"/>
        <w:rPr>
          <w:rFonts w:ascii="宋体" w:hAnsi="宋体" w:cs="宋体"/>
          <w:b/>
          <w:color w:val="000000"/>
          <w:sz w:val="30"/>
          <w:szCs w:val="30"/>
        </w:rPr>
      </w:pPr>
    </w:p>
    <w:p w14:paraId="0DB99F4E">
      <w:pPr>
        <w:spacing w:line="1180" w:lineRule="exact"/>
        <w:ind w:firstLine="904" w:firstLineChars="300"/>
        <w:rPr>
          <w:rFonts w:ascii="宋体" w:hAnsi="宋体" w:cs="宋体"/>
          <w:b/>
          <w:color w:val="000000"/>
          <w:sz w:val="30"/>
          <w:szCs w:val="30"/>
        </w:rPr>
      </w:pPr>
      <w:r>
        <w:rPr>
          <w:rFonts w:hint="eastAsia" w:ascii="宋体" w:hAnsi="宋体" w:cs="宋体"/>
          <w:b/>
          <w:color w:val="000000"/>
          <w:sz w:val="30"/>
          <w:szCs w:val="30"/>
        </w:rPr>
        <w:t>投 标 人：</w:t>
      </w:r>
      <w:r>
        <w:rPr>
          <w:rFonts w:hint="eastAsia" w:ascii="宋体" w:hAnsi="宋体" w:cs="宋体"/>
          <w:b/>
          <w:color w:val="000000"/>
          <w:sz w:val="30"/>
          <w:szCs w:val="30"/>
          <w:u w:val="single"/>
        </w:rPr>
        <w:t xml:space="preserve">  </w:t>
      </w:r>
      <w:r>
        <w:rPr>
          <w:rFonts w:hint="eastAsia" w:ascii="宋体" w:hAnsi="宋体" w:cs="宋体"/>
          <w:b/>
          <w:i/>
          <w:color w:val="000000"/>
          <w:sz w:val="30"/>
          <w:szCs w:val="30"/>
          <w:u w:val="single"/>
        </w:rPr>
        <w:t>供应商名称</w:t>
      </w:r>
      <w:r>
        <w:rPr>
          <w:rFonts w:hint="eastAsia" w:ascii="宋体" w:hAnsi="宋体" w:cs="宋体"/>
          <w:b/>
          <w:color w:val="000000"/>
          <w:sz w:val="30"/>
          <w:szCs w:val="30"/>
          <w:u w:val="single"/>
        </w:rPr>
        <w:t xml:space="preserve">    </w:t>
      </w:r>
    </w:p>
    <w:p w14:paraId="0A2F5535">
      <w:pPr>
        <w:spacing w:line="1180" w:lineRule="exact"/>
        <w:ind w:firstLine="904" w:firstLineChars="300"/>
        <w:rPr>
          <w:rFonts w:ascii="宋体" w:hAnsi="宋体" w:cs="宋体"/>
          <w:b/>
          <w:color w:val="000000"/>
          <w:sz w:val="30"/>
          <w:szCs w:val="30"/>
        </w:rPr>
      </w:pPr>
      <w:r>
        <w:rPr>
          <w:rFonts w:hint="eastAsia" w:ascii="宋体" w:hAnsi="宋体" w:cs="宋体"/>
          <w:b/>
          <w:color w:val="000000"/>
          <w:sz w:val="30"/>
          <w:szCs w:val="30"/>
        </w:rPr>
        <w:t>日    期 ：</w:t>
      </w:r>
      <w:r>
        <w:rPr>
          <w:rFonts w:hint="eastAsia" w:ascii="宋体" w:hAnsi="宋体" w:cs="宋体"/>
          <w:b/>
          <w:color w:val="000000"/>
          <w:sz w:val="30"/>
          <w:szCs w:val="30"/>
          <w:u w:val="single"/>
        </w:rPr>
        <w:t xml:space="preserve">               </w:t>
      </w:r>
    </w:p>
    <w:p w14:paraId="2F5730D9">
      <w:pPr>
        <w:spacing w:line="480" w:lineRule="auto"/>
        <w:jc w:val="center"/>
        <w:rPr>
          <w:rFonts w:ascii="宋体" w:hAnsi="宋体" w:cs="宋体"/>
          <w:b/>
          <w:color w:val="000000"/>
          <w:sz w:val="28"/>
          <w:szCs w:val="28"/>
        </w:rPr>
      </w:pPr>
    </w:p>
    <w:p w14:paraId="09A1687D">
      <w:pPr>
        <w:spacing w:line="480" w:lineRule="auto"/>
        <w:jc w:val="center"/>
        <w:rPr>
          <w:rFonts w:ascii="宋体" w:hAnsi="宋体" w:cs="宋体"/>
          <w:b/>
          <w:color w:val="000000"/>
          <w:sz w:val="28"/>
          <w:szCs w:val="28"/>
        </w:rPr>
      </w:pPr>
    </w:p>
    <w:p w14:paraId="1D0E6E9C">
      <w:pPr>
        <w:spacing w:line="480" w:lineRule="auto"/>
        <w:jc w:val="center"/>
        <w:rPr>
          <w:rFonts w:ascii="宋体" w:hAnsi="宋体" w:cs="宋体"/>
          <w:b/>
          <w:color w:val="000000"/>
          <w:sz w:val="28"/>
          <w:szCs w:val="28"/>
        </w:rPr>
      </w:pPr>
    </w:p>
    <w:p w14:paraId="133152D4">
      <w:pPr>
        <w:spacing w:line="480" w:lineRule="auto"/>
        <w:rPr>
          <w:rFonts w:ascii="宋体" w:hAnsi="宋体" w:cs="宋体"/>
          <w:b/>
          <w:color w:val="000000"/>
          <w:sz w:val="28"/>
          <w:szCs w:val="28"/>
        </w:rPr>
      </w:pPr>
    </w:p>
    <w:p w14:paraId="2012269D">
      <w:pPr>
        <w:spacing w:line="780" w:lineRule="exact"/>
        <w:jc w:val="center"/>
        <w:rPr>
          <w:rFonts w:ascii="宋体" w:hAnsi="宋体" w:cs="宋体"/>
          <w:b/>
          <w:color w:val="000000"/>
          <w:sz w:val="28"/>
          <w:szCs w:val="28"/>
        </w:rPr>
      </w:pPr>
    </w:p>
    <w:p w14:paraId="4538062B">
      <w:pPr>
        <w:spacing w:line="780" w:lineRule="exact"/>
        <w:jc w:val="center"/>
        <w:outlineLvl w:val="1"/>
        <w:rPr>
          <w:rFonts w:ascii="宋体" w:hAnsi="宋体" w:cs="宋体"/>
          <w:b/>
          <w:bCs/>
          <w:color w:val="000000"/>
          <w:sz w:val="28"/>
          <w:szCs w:val="28"/>
        </w:rPr>
      </w:pPr>
      <w:bookmarkStart w:id="38" w:name="_Toc184029948"/>
      <w:r>
        <w:rPr>
          <w:rFonts w:hint="eastAsia" w:ascii="宋体" w:hAnsi="宋体" w:cs="宋体"/>
          <w:b/>
          <w:color w:val="000000"/>
          <w:sz w:val="28"/>
          <w:szCs w:val="28"/>
        </w:rPr>
        <w:t>投标（响应）文件</w:t>
      </w:r>
      <w:r>
        <w:rPr>
          <w:rFonts w:hint="eastAsia" w:ascii="宋体" w:hAnsi="宋体" w:cs="宋体"/>
          <w:b/>
          <w:bCs/>
          <w:color w:val="000000"/>
          <w:sz w:val="28"/>
          <w:szCs w:val="28"/>
        </w:rPr>
        <w:t>目录</w:t>
      </w:r>
      <w:bookmarkEnd w:id="38"/>
    </w:p>
    <w:tbl>
      <w:tblPr>
        <w:tblStyle w:val="3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30"/>
        <w:gridCol w:w="1563"/>
      </w:tblGrid>
      <w:tr w14:paraId="6138D7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5930" w:type="dxa"/>
            <w:vAlign w:val="center"/>
          </w:tcPr>
          <w:p w14:paraId="19F1EFDA">
            <w:pPr>
              <w:spacing w:line="504" w:lineRule="auto"/>
              <w:jc w:val="center"/>
              <w:rPr>
                <w:rFonts w:ascii="宋体" w:hAnsi="宋体" w:cs="宋体"/>
                <w:b/>
                <w:color w:val="000000"/>
                <w:sz w:val="24"/>
              </w:rPr>
            </w:pPr>
            <w:r>
              <w:rPr>
                <w:rFonts w:hint="eastAsia" w:ascii="宋体" w:hAnsi="宋体" w:cs="宋体"/>
                <w:b/>
                <w:color w:val="000000"/>
                <w:sz w:val="24"/>
              </w:rPr>
              <w:t>名称</w:t>
            </w:r>
          </w:p>
        </w:tc>
        <w:tc>
          <w:tcPr>
            <w:tcW w:w="1563" w:type="dxa"/>
            <w:vAlign w:val="center"/>
          </w:tcPr>
          <w:p w14:paraId="4D945E60">
            <w:pPr>
              <w:spacing w:line="504" w:lineRule="auto"/>
              <w:jc w:val="center"/>
              <w:rPr>
                <w:rFonts w:ascii="宋体" w:hAnsi="宋体" w:cs="宋体"/>
                <w:b/>
                <w:color w:val="000000"/>
                <w:sz w:val="24"/>
              </w:rPr>
            </w:pPr>
            <w:r>
              <w:rPr>
                <w:rFonts w:hint="eastAsia" w:ascii="宋体" w:hAnsi="宋体" w:cs="宋体"/>
                <w:b/>
                <w:color w:val="000000"/>
                <w:sz w:val="24"/>
              </w:rPr>
              <w:t>所在页码</w:t>
            </w:r>
          </w:p>
        </w:tc>
      </w:tr>
      <w:tr w14:paraId="33B222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5930" w:type="dxa"/>
            <w:vAlign w:val="center"/>
          </w:tcPr>
          <w:p w14:paraId="24EC94FE">
            <w:pPr>
              <w:spacing w:line="480" w:lineRule="auto"/>
              <w:rPr>
                <w:rFonts w:ascii="宋体" w:hAnsi="宋体"/>
                <w:color w:val="000000"/>
                <w:szCs w:val="21"/>
              </w:rPr>
            </w:pPr>
            <w:r>
              <w:rPr>
                <w:rFonts w:hint="eastAsia" w:ascii="宋体" w:hAnsi="宋体"/>
                <w:color w:val="000000"/>
                <w:szCs w:val="21"/>
              </w:rPr>
              <w:t>一、报价一览表(报价表)（格式）</w:t>
            </w:r>
          </w:p>
        </w:tc>
        <w:tc>
          <w:tcPr>
            <w:tcW w:w="1563" w:type="dxa"/>
            <w:vAlign w:val="center"/>
          </w:tcPr>
          <w:p w14:paraId="1AF3B2B3">
            <w:pPr>
              <w:spacing w:line="504" w:lineRule="auto"/>
              <w:rPr>
                <w:rFonts w:ascii="宋体" w:hAnsi="宋体" w:cs="宋体"/>
                <w:color w:val="000000"/>
                <w:szCs w:val="21"/>
              </w:rPr>
            </w:pPr>
          </w:p>
        </w:tc>
      </w:tr>
      <w:tr w14:paraId="5F2DE4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5930" w:type="dxa"/>
            <w:vAlign w:val="center"/>
          </w:tcPr>
          <w:p w14:paraId="560B9F08">
            <w:pPr>
              <w:spacing w:line="480" w:lineRule="auto"/>
              <w:rPr>
                <w:rFonts w:ascii="宋体" w:hAnsi="宋体"/>
                <w:color w:val="000000"/>
                <w:szCs w:val="21"/>
              </w:rPr>
            </w:pPr>
            <w:r>
              <w:rPr>
                <w:rFonts w:hint="eastAsia" w:ascii="宋体" w:hAnsi="宋体"/>
                <w:color w:val="000000"/>
                <w:szCs w:val="21"/>
              </w:rPr>
              <w:t>二、供应商的资格证明文件</w:t>
            </w:r>
          </w:p>
        </w:tc>
        <w:tc>
          <w:tcPr>
            <w:tcW w:w="1563" w:type="dxa"/>
            <w:vAlign w:val="center"/>
          </w:tcPr>
          <w:p w14:paraId="76994412">
            <w:pPr>
              <w:spacing w:line="504" w:lineRule="auto"/>
              <w:rPr>
                <w:rFonts w:ascii="宋体" w:hAnsi="宋体" w:cs="宋体"/>
                <w:color w:val="000000"/>
                <w:szCs w:val="21"/>
              </w:rPr>
            </w:pPr>
          </w:p>
        </w:tc>
      </w:tr>
      <w:tr w14:paraId="56B574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5930" w:type="dxa"/>
            <w:vAlign w:val="center"/>
          </w:tcPr>
          <w:p w14:paraId="7B9D5A82">
            <w:pPr>
              <w:spacing w:line="480" w:lineRule="auto"/>
              <w:rPr>
                <w:rFonts w:ascii="宋体" w:hAnsi="宋体"/>
                <w:color w:val="000000"/>
                <w:szCs w:val="21"/>
              </w:rPr>
            </w:pPr>
            <w:r>
              <w:rPr>
                <w:rFonts w:hint="eastAsia" w:ascii="宋体" w:hAnsi="宋体"/>
                <w:color w:val="000000"/>
                <w:szCs w:val="21"/>
              </w:rPr>
              <w:t>三、法定代表人授权委托书（格式）</w:t>
            </w:r>
          </w:p>
        </w:tc>
        <w:tc>
          <w:tcPr>
            <w:tcW w:w="1563" w:type="dxa"/>
            <w:vAlign w:val="center"/>
          </w:tcPr>
          <w:p w14:paraId="3BB88C69">
            <w:pPr>
              <w:spacing w:line="504" w:lineRule="auto"/>
              <w:rPr>
                <w:rFonts w:ascii="宋体" w:hAnsi="宋体" w:cs="宋体"/>
                <w:color w:val="000000"/>
                <w:szCs w:val="21"/>
              </w:rPr>
            </w:pPr>
          </w:p>
        </w:tc>
      </w:tr>
      <w:tr w14:paraId="281548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5930" w:type="dxa"/>
            <w:vAlign w:val="center"/>
          </w:tcPr>
          <w:p w14:paraId="1E593137">
            <w:pPr>
              <w:spacing w:line="480" w:lineRule="auto"/>
              <w:rPr>
                <w:rFonts w:ascii="宋体" w:hAnsi="宋体"/>
                <w:color w:val="000000"/>
                <w:szCs w:val="21"/>
              </w:rPr>
            </w:pPr>
            <w:r>
              <w:rPr>
                <w:rFonts w:hint="eastAsia" w:ascii="宋体" w:hAnsi="宋体"/>
                <w:color w:val="000000"/>
                <w:szCs w:val="21"/>
              </w:rPr>
              <w:t>四、投标（响应）书（格式）</w:t>
            </w:r>
          </w:p>
        </w:tc>
        <w:tc>
          <w:tcPr>
            <w:tcW w:w="1563" w:type="dxa"/>
            <w:vAlign w:val="center"/>
          </w:tcPr>
          <w:p w14:paraId="0910FC44">
            <w:pPr>
              <w:spacing w:line="504" w:lineRule="auto"/>
              <w:rPr>
                <w:rFonts w:ascii="宋体" w:hAnsi="宋体" w:cs="宋体"/>
                <w:color w:val="000000"/>
                <w:szCs w:val="21"/>
              </w:rPr>
            </w:pPr>
          </w:p>
        </w:tc>
      </w:tr>
      <w:tr w14:paraId="40F6CE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5930" w:type="dxa"/>
            <w:vAlign w:val="center"/>
          </w:tcPr>
          <w:p w14:paraId="6D862C48">
            <w:pPr>
              <w:spacing w:line="480" w:lineRule="auto"/>
              <w:rPr>
                <w:rFonts w:ascii="宋体" w:hAnsi="宋体"/>
                <w:color w:val="000000"/>
                <w:szCs w:val="21"/>
              </w:rPr>
            </w:pPr>
            <w:r>
              <w:rPr>
                <w:rFonts w:hint="eastAsia" w:ascii="宋体" w:hAnsi="宋体"/>
                <w:color w:val="000000"/>
                <w:szCs w:val="21"/>
              </w:rPr>
              <w:t>五、盐城市政府采购事前信用承诺书（格式）</w:t>
            </w:r>
          </w:p>
        </w:tc>
        <w:tc>
          <w:tcPr>
            <w:tcW w:w="1563" w:type="dxa"/>
            <w:vAlign w:val="center"/>
          </w:tcPr>
          <w:p w14:paraId="2E560649">
            <w:pPr>
              <w:spacing w:line="504" w:lineRule="auto"/>
              <w:rPr>
                <w:rFonts w:ascii="宋体" w:hAnsi="宋体" w:cs="宋体"/>
                <w:color w:val="000000"/>
                <w:szCs w:val="21"/>
              </w:rPr>
            </w:pPr>
          </w:p>
        </w:tc>
      </w:tr>
      <w:tr w14:paraId="2B4D76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5930" w:type="dxa"/>
            <w:vAlign w:val="center"/>
          </w:tcPr>
          <w:p w14:paraId="3A8ECFE6">
            <w:pPr>
              <w:spacing w:line="480" w:lineRule="auto"/>
              <w:rPr>
                <w:rFonts w:ascii="宋体" w:hAnsi="宋体"/>
                <w:color w:val="000000"/>
                <w:szCs w:val="21"/>
              </w:rPr>
            </w:pPr>
            <w:r>
              <w:rPr>
                <w:rFonts w:hint="eastAsia" w:ascii="宋体" w:hAnsi="宋体"/>
                <w:color w:val="000000"/>
                <w:szCs w:val="21"/>
              </w:rPr>
              <w:t>六、商务要求响应情况表（格式）</w:t>
            </w:r>
          </w:p>
        </w:tc>
        <w:tc>
          <w:tcPr>
            <w:tcW w:w="1563" w:type="dxa"/>
            <w:vAlign w:val="center"/>
          </w:tcPr>
          <w:p w14:paraId="315EFFBE">
            <w:pPr>
              <w:spacing w:line="504" w:lineRule="auto"/>
              <w:rPr>
                <w:rFonts w:ascii="宋体" w:hAnsi="宋体" w:cs="宋体"/>
                <w:color w:val="000000"/>
                <w:szCs w:val="21"/>
              </w:rPr>
            </w:pPr>
          </w:p>
        </w:tc>
      </w:tr>
      <w:tr w14:paraId="778DCE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5930" w:type="dxa"/>
            <w:vAlign w:val="center"/>
          </w:tcPr>
          <w:p w14:paraId="156FE413">
            <w:pPr>
              <w:spacing w:line="480" w:lineRule="auto"/>
              <w:rPr>
                <w:rFonts w:ascii="宋体" w:hAnsi="宋体"/>
                <w:color w:val="000000"/>
                <w:szCs w:val="21"/>
              </w:rPr>
            </w:pPr>
            <w:r>
              <w:rPr>
                <w:rFonts w:hint="eastAsia" w:ascii="宋体" w:hAnsi="宋体"/>
                <w:color w:val="000000"/>
                <w:szCs w:val="21"/>
              </w:rPr>
              <w:t>七、所投产品清单表</w:t>
            </w:r>
          </w:p>
        </w:tc>
        <w:tc>
          <w:tcPr>
            <w:tcW w:w="1563" w:type="dxa"/>
            <w:vAlign w:val="center"/>
          </w:tcPr>
          <w:p w14:paraId="3E4CBFA2">
            <w:pPr>
              <w:spacing w:line="504" w:lineRule="auto"/>
              <w:rPr>
                <w:rFonts w:ascii="宋体" w:hAnsi="宋体" w:cs="宋体"/>
                <w:color w:val="000000"/>
                <w:szCs w:val="21"/>
              </w:rPr>
            </w:pPr>
          </w:p>
        </w:tc>
      </w:tr>
      <w:tr w14:paraId="6651A1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5930" w:type="dxa"/>
            <w:vAlign w:val="center"/>
          </w:tcPr>
          <w:p w14:paraId="5CBF3BA7">
            <w:pPr>
              <w:spacing w:line="480" w:lineRule="auto"/>
              <w:rPr>
                <w:rFonts w:ascii="宋体" w:hAnsi="宋体"/>
                <w:color w:val="000000"/>
                <w:szCs w:val="21"/>
              </w:rPr>
            </w:pPr>
            <w:r>
              <w:rPr>
                <w:rFonts w:hint="eastAsia" w:ascii="宋体" w:hAnsi="宋体"/>
                <w:color w:val="000000"/>
                <w:szCs w:val="21"/>
              </w:rPr>
              <w:t>八、投标（响应）文件的其它内容</w:t>
            </w:r>
          </w:p>
        </w:tc>
        <w:tc>
          <w:tcPr>
            <w:tcW w:w="1563" w:type="dxa"/>
            <w:vAlign w:val="center"/>
          </w:tcPr>
          <w:p w14:paraId="3A9B4654">
            <w:pPr>
              <w:spacing w:line="504" w:lineRule="auto"/>
              <w:rPr>
                <w:rFonts w:ascii="宋体" w:hAnsi="宋体" w:cs="宋体"/>
                <w:color w:val="000000"/>
                <w:szCs w:val="21"/>
              </w:rPr>
            </w:pPr>
          </w:p>
        </w:tc>
      </w:tr>
      <w:tr w14:paraId="15FFD1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5930" w:type="dxa"/>
            <w:vAlign w:val="center"/>
          </w:tcPr>
          <w:p w14:paraId="598BEC8C">
            <w:pPr>
              <w:spacing w:line="504" w:lineRule="auto"/>
              <w:jc w:val="center"/>
              <w:rPr>
                <w:rFonts w:ascii="宋体" w:hAnsi="宋体" w:cs="宋体"/>
                <w:color w:val="000000"/>
                <w:sz w:val="24"/>
              </w:rPr>
            </w:pPr>
            <w:r>
              <w:rPr>
                <w:rFonts w:hint="eastAsia" w:ascii="宋体" w:hAnsi="宋体"/>
                <w:i/>
                <w:color w:val="000000"/>
                <w:szCs w:val="21"/>
                <w:u w:val="single"/>
              </w:rPr>
              <w:t>行数不够，可按本表格式自行添加</w:t>
            </w:r>
          </w:p>
        </w:tc>
        <w:tc>
          <w:tcPr>
            <w:tcW w:w="1563" w:type="dxa"/>
            <w:vAlign w:val="center"/>
          </w:tcPr>
          <w:p w14:paraId="57CC88C9">
            <w:pPr>
              <w:spacing w:line="504" w:lineRule="auto"/>
              <w:rPr>
                <w:rFonts w:ascii="宋体" w:hAnsi="宋体" w:cs="宋体"/>
                <w:color w:val="000000"/>
                <w:sz w:val="24"/>
              </w:rPr>
            </w:pPr>
          </w:p>
        </w:tc>
      </w:tr>
      <w:tr w14:paraId="345C40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7493" w:type="dxa"/>
            <w:gridSpan w:val="2"/>
            <w:vAlign w:val="center"/>
          </w:tcPr>
          <w:p w14:paraId="2C15A804">
            <w:pPr>
              <w:jc w:val="center"/>
              <w:rPr>
                <w:rFonts w:ascii="宋体" w:hAnsi="宋体"/>
                <w:b/>
                <w:color w:val="000000"/>
                <w:sz w:val="18"/>
                <w:szCs w:val="18"/>
              </w:rPr>
            </w:pPr>
            <w:r>
              <w:rPr>
                <w:rFonts w:hint="eastAsia" w:ascii="宋体" w:hAnsi="宋体"/>
                <w:b/>
                <w:color w:val="000000"/>
                <w:sz w:val="18"/>
                <w:szCs w:val="18"/>
              </w:rPr>
              <w:t>特别说明</w:t>
            </w:r>
          </w:p>
          <w:p w14:paraId="5B5E2E07">
            <w:pPr>
              <w:rPr>
                <w:rFonts w:ascii="宋体" w:hAnsi="宋体"/>
                <w:b/>
                <w:color w:val="000000"/>
                <w:sz w:val="18"/>
                <w:szCs w:val="18"/>
              </w:rPr>
            </w:pPr>
            <w:r>
              <w:rPr>
                <w:rFonts w:hint="eastAsia" w:ascii="宋体" w:hAnsi="宋体"/>
                <w:b/>
                <w:color w:val="000000"/>
                <w:sz w:val="18"/>
                <w:szCs w:val="18"/>
              </w:rPr>
              <w:t>1.本目录（含页码）是专家评审的重要依据，请供应商准确（完整）填写。如供应商未能准确（完整）填写的，所引起的后果由供应商自负；</w:t>
            </w:r>
          </w:p>
          <w:p w14:paraId="6FB5921F">
            <w:pPr>
              <w:rPr>
                <w:rFonts w:ascii="宋体" w:hAnsi="宋体"/>
                <w:color w:val="000000"/>
                <w:sz w:val="18"/>
                <w:szCs w:val="18"/>
              </w:rPr>
            </w:pPr>
            <w:r>
              <w:rPr>
                <w:rFonts w:hint="eastAsia" w:ascii="宋体" w:hAnsi="宋体"/>
                <w:color w:val="000000"/>
                <w:sz w:val="18"/>
                <w:szCs w:val="18"/>
              </w:rPr>
              <w:t>2.供应商可以根据自身需要编辑详细的投标（响应）文件目录。供应商的投标（响应）文件目录应当遵循格式规范、便于查找获得的原则（以便评审人员评审）；</w:t>
            </w:r>
          </w:p>
          <w:p w14:paraId="6F5F6B85">
            <w:pPr>
              <w:rPr>
                <w:b/>
                <w:color w:val="000000"/>
              </w:rPr>
            </w:pPr>
            <w:r>
              <w:rPr>
                <w:rFonts w:hint="eastAsia"/>
                <w:b/>
                <w:color w:val="000000"/>
                <w:sz w:val="18"/>
                <w:szCs w:val="18"/>
              </w:rPr>
              <w:t>3.</w:t>
            </w:r>
            <w:r>
              <w:rPr>
                <w:b/>
                <w:color w:val="000000"/>
                <w:sz w:val="18"/>
                <w:szCs w:val="18"/>
              </w:rPr>
              <w:t>中小企业应当</w:t>
            </w:r>
            <w:r>
              <w:rPr>
                <w:rFonts w:hint="eastAsia"/>
                <w:b/>
                <w:color w:val="000000"/>
                <w:sz w:val="18"/>
                <w:szCs w:val="18"/>
              </w:rPr>
              <w:t>按照《</w:t>
            </w:r>
            <w:r>
              <w:rPr>
                <w:b/>
                <w:color w:val="000000"/>
                <w:sz w:val="18"/>
                <w:szCs w:val="18"/>
              </w:rPr>
              <w:t>政府采购促进中小企业发展管理办法</w:t>
            </w:r>
            <w:r>
              <w:rPr>
                <w:rFonts w:hint="eastAsia"/>
                <w:b/>
                <w:color w:val="000000"/>
                <w:sz w:val="18"/>
                <w:szCs w:val="18"/>
              </w:rPr>
              <w:t>》等相关</w:t>
            </w:r>
            <w:r>
              <w:rPr>
                <w:b/>
                <w:color w:val="000000"/>
                <w:sz w:val="18"/>
                <w:szCs w:val="18"/>
              </w:rPr>
              <w:t>规定出具《中小企业声明函》</w:t>
            </w:r>
            <w:r>
              <w:rPr>
                <w:rFonts w:hint="eastAsia"/>
                <w:b/>
                <w:color w:val="000000"/>
                <w:sz w:val="18"/>
                <w:szCs w:val="18"/>
              </w:rPr>
              <w:t>等相关证明（自行从财政部官方网站下载）</w:t>
            </w:r>
            <w:r>
              <w:rPr>
                <w:b/>
                <w:color w:val="000000"/>
                <w:sz w:val="18"/>
                <w:szCs w:val="18"/>
              </w:rPr>
              <w:t>，否则不得享受相关中小企业扶持政策。</w:t>
            </w:r>
          </w:p>
        </w:tc>
      </w:tr>
    </w:tbl>
    <w:p w14:paraId="0A853353">
      <w:pPr>
        <w:rPr>
          <w:color w:val="000000"/>
        </w:rPr>
      </w:pPr>
    </w:p>
    <w:p w14:paraId="32089C3D">
      <w:pPr>
        <w:rPr>
          <w:color w:val="000000"/>
        </w:rPr>
      </w:pPr>
    </w:p>
    <w:p w14:paraId="7AD926E5">
      <w:pPr>
        <w:rPr>
          <w:color w:val="000000"/>
        </w:rPr>
      </w:pPr>
    </w:p>
    <w:p w14:paraId="5ABFF22B">
      <w:pPr>
        <w:rPr>
          <w:color w:val="000000"/>
        </w:rPr>
      </w:pPr>
    </w:p>
    <w:p w14:paraId="63509F04">
      <w:pPr>
        <w:rPr>
          <w:color w:val="000000"/>
        </w:rPr>
      </w:pPr>
    </w:p>
    <w:p w14:paraId="1CB6AB5E">
      <w:pPr>
        <w:pStyle w:val="8"/>
        <w:rPr>
          <w:color w:val="000000"/>
        </w:rPr>
      </w:pPr>
    </w:p>
    <w:p w14:paraId="4EDB82D2">
      <w:pPr>
        <w:pStyle w:val="8"/>
        <w:rPr>
          <w:color w:val="000000"/>
        </w:rPr>
      </w:pPr>
    </w:p>
    <w:p w14:paraId="083004A0">
      <w:pPr>
        <w:pStyle w:val="8"/>
        <w:rPr>
          <w:color w:val="000000"/>
        </w:rPr>
      </w:pPr>
    </w:p>
    <w:p w14:paraId="3F878B41">
      <w:pPr>
        <w:pStyle w:val="8"/>
        <w:rPr>
          <w:color w:val="000000"/>
        </w:rPr>
      </w:pPr>
    </w:p>
    <w:p w14:paraId="6B3E7B1D">
      <w:pPr>
        <w:rPr>
          <w:color w:val="000000"/>
        </w:rPr>
      </w:pPr>
    </w:p>
    <w:p w14:paraId="3DA72203">
      <w:pPr>
        <w:pStyle w:val="8"/>
        <w:rPr>
          <w:color w:val="000000"/>
        </w:rPr>
      </w:pPr>
    </w:p>
    <w:p w14:paraId="3104CF85"/>
    <w:p w14:paraId="48C517FE">
      <w:pPr>
        <w:pStyle w:val="11"/>
      </w:pPr>
    </w:p>
    <w:p w14:paraId="089F083D"/>
    <w:p w14:paraId="2650F365">
      <w:pPr>
        <w:spacing w:line="552" w:lineRule="auto"/>
        <w:jc w:val="center"/>
        <w:outlineLvl w:val="1"/>
        <w:rPr>
          <w:rFonts w:ascii="宋体" w:hAnsi="宋体" w:cs="宋体"/>
          <w:b/>
          <w:bCs/>
          <w:color w:val="000000"/>
          <w:sz w:val="28"/>
          <w:szCs w:val="28"/>
        </w:rPr>
      </w:pPr>
      <w:bookmarkStart w:id="39" w:name="_Toc184029949"/>
      <w:r>
        <w:rPr>
          <w:rFonts w:hint="eastAsia" w:ascii="宋体" w:hAnsi="宋体" w:cs="宋体"/>
          <w:b/>
          <w:bCs/>
          <w:color w:val="000000"/>
          <w:sz w:val="28"/>
          <w:szCs w:val="28"/>
        </w:rPr>
        <w:t>一、报价一览表(报价表)（格式）</w:t>
      </w:r>
      <w:bookmarkEnd w:id="39"/>
    </w:p>
    <w:tbl>
      <w:tblPr>
        <w:tblStyle w:val="3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96"/>
        <w:gridCol w:w="5858"/>
      </w:tblGrid>
      <w:tr w14:paraId="728B40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9" w:hRule="atLeast"/>
          <w:jc w:val="center"/>
        </w:trPr>
        <w:tc>
          <w:tcPr>
            <w:tcW w:w="2996" w:type="dxa"/>
            <w:tcBorders>
              <w:top w:val="single" w:color="auto" w:sz="4" w:space="0"/>
              <w:left w:val="single" w:color="auto" w:sz="4" w:space="0"/>
              <w:bottom w:val="single" w:color="auto" w:sz="4" w:space="0"/>
              <w:right w:val="single" w:color="auto" w:sz="4" w:space="0"/>
            </w:tcBorders>
            <w:vAlign w:val="center"/>
          </w:tcPr>
          <w:p w14:paraId="21A8598D">
            <w:pPr>
              <w:rPr>
                <w:b/>
              </w:rPr>
            </w:pPr>
            <w:r>
              <w:rPr>
                <w:rFonts w:hint="eastAsia"/>
                <w:b/>
              </w:rPr>
              <w:t>项目编号</w:t>
            </w:r>
          </w:p>
        </w:tc>
        <w:tc>
          <w:tcPr>
            <w:tcW w:w="5858" w:type="dxa"/>
            <w:tcBorders>
              <w:top w:val="single" w:color="auto" w:sz="4" w:space="0"/>
              <w:left w:val="single" w:color="auto" w:sz="4" w:space="0"/>
              <w:bottom w:val="single" w:color="auto" w:sz="4" w:space="0"/>
              <w:right w:val="single" w:color="auto" w:sz="4" w:space="0"/>
            </w:tcBorders>
            <w:vAlign w:val="center"/>
          </w:tcPr>
          <w:p w14:paraId="708BFDD9">
            <w:pPr>
              <w:rPr>
                <w:b/>
              </w:rPr>
            </w:pPr>
          </w:p>
        </w:tc>
      </w:tr>
      <w:tr w14:paraId="1EC97D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7" w:hRule="atLeast"/>
          <w:jc w:val="center"/>
        </w:trPr>
        <w:tc>
          <w:tcPr>
            <w:tcW w:w="2996" w:type="dxa"/>
            <w:tcBorders>
              <w:top w:val="single" w:color="auto" w:sz="4" w:space="0"/>
              <w:left w:val="single" w:color="auto" w:sz="4" w:space="0"/>
              <w:bottom w:val="single" w:color="auto" w:sz="4" w:space="0"/>
              <w:right w:val="single" w:color="auto" w:sz="4" w:space="0"/>
            </w:tcBorders>
            <w:vAlign w:val="center"/>
          </w:tcPr>
          <w:p w14:paraId="1A21CBCA">
            <w:pPr>
              <w:rPr>
                <w:b/>
              </w:rPr>
            </w:pPr>
            <w:r>
              <w:rPr>
                <w:rFonts w:hint="eastAsia"/>
                <w:b/>
              </w:rPr>
              <w:t>项目名称</w:t>
            </w:r>
          </w:p>
        </w:tc>
        <w:tc>
          <w:tcPr>
            <w:tcW w:w="5858" w:type="dxa"/>
            <w:tcBorders>
              <w:top w:val="single" w:color="auto" w:sz="4" w:space="0"/>
              <w:left w:val="single" w:color="auto" w:sz="4" w:space="0"/>
              <w:bottom w:val="single" w:color="auto" w:sz="4" w:space="0"/>
              <w:right w:val="single" w:color="auto" w:sz="4" w:space="0"/>
            </w:tcBorders>
            <w:vAlign w:val="center"/>
          </w:tcPr>
          <w:p w14:paraId="1CA12BFF">
            <w:pPr>
              <w:rPr>
                <w:b/>
              </w:rPr>
            </w:pPr>
          </w:p>
        </w:tc>
      </w:tr>
      <w:tr w14:paraId="0674BB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62" w:hRule="atLeast"/>
          <w:jc w:val="center"/>
        </w:trPr>
        <w:tc>
          <w:tcPr>
            <w:tcW w:w="2996" w:type="dxa"/>
            <w:tcBorders>
              <w:top w:val="single" w:color="auto" w:sz="4" w:space="0"/>
              <w:left w:val="single" w:color="auto" w:sz="4" w:space="0"/>
              <w:right w:val="single" w:color="auto" w:sz="4" w:space="0"/>
            </w:tcBorders>
            <w:vAlign w:val="center"/>
          </w:tcPr>
          <w:p w14:paraId="3946A59B">
            <w:pPr>
              <w:spacing w:line="696" w:lineRule="auto"/>
              <w:jc w:val="center"/>
              <w:rPr>
                <w:rFonts w:ascii="宋体" w:hAnsi="宋体" w:cs="宋体"/>
                <w:b/>
                <w:color w:val="000000"/>
                <w:szCs w:val="21"/>
                <w:highlight w:val="none"/>
              </w:rPr>
            </w:pPr>
            <w:r>
              <w:rPr>
                <w:rFonts w:hint="eastAsia" w:ascii="宋体" w:hAnsi="宋体" w:cs="宋体"/>
                <w:b/>
                <w:color w:val="000000"/>
                <w:szCs w:val="21"/>
                <w:highlight w:val="none"/>
              </w:rPr>
              <w:t>投标价格</w:t>
            </w:r>
          </w:p>
          <w:p w14:paraId="09EF3259">
            <w:pPr>
              <w:spacing w:line="696" w:lineRule="auto"/>
              <w:jc w:val="center"/>
              <w:rPr>
                <w:rFonts w:ascii="宋体" w:hAnsi="宋体" w:cs="宋体"/>
                <w:b/>
                <w:color w:val="000000"/>
                <w:szCs w:val="21"/>
                <w:highlight w:val="none"/>
              </w:rPr>
            </w:pPr>
            <w:r>
              <w:rPr>
                <w:rFonts w:hint="eastAsia" w:ascii="宋体" w:hAnsi="宋体" w:cs="宋体"/>
                <w:b/>
                <w:color w:val="000000"/>
                <w:szCs w:val="21"/>
                <w:highlight w:val="none"/>
              </w:rPr>
              <w:t>（下浮率）</w:t>
            </w:r>
          </w:p>
          <w:p w14:paraId="4BCB5A49">
            <w:pPr>
              <w:pStyle w:val="22"/>
              <w:ind w:left="3360"/>
              <w:rPr>
                <w:highlight w:val="none"/>
              </w:rPr>
            </w:pPr>
          </w:p>
        </w:tc>
        <w:tc>
          <w:tcPr>
            <w:tcW w:w="5858" w:type="dxa"/>
            <w:tcBorders>
              <w:top w:val="single" w:color="auto" w:sz="4" w:space="0"/>
              <w:left w:val="single" w:color="auto" w:sz="4" w:space="0"/>
              <w:right w:val="single" w:color="auto" w:sz="4" w:space="0"/>
            </w:tcBorders>
            <w:vAlign w:val="center"/>
          </w:tcPr>
          <w:p w14:paraId="3C260657">
            <w:pPr>
              <w:spacing w:line="696" w:lineRule="auto"/>
              <w:rPr>
                <w:rFonts w:hint="eastAsia" w:ascii="宋体" w:hAnsi="宋体" w:cs="宋体"/>
                <w:b/>
                <w:color w:val="000000"/>
                <w:szCs w:val="21"/>
                <w:highlight w:val="none"/>
              </w:rPr>
            </w:pPr>
            <w:r>
              <w:rPr>
                <w:rFonts w:hint="eastAsia" w:ascii="宋体" w:hAnsi="宋体" w:cs="宋体"/>
                <w:b/>
                <w:color w:val="000000"/>
                <w:szCs w:val="21"/>
                <w:highlight w:val="none"/>
              </w:rPr>
              <w:t>常用耗材</w:t>
            </w:r>
            <w:r>
              <w:rPr>
                <w:rFonts w:hint="eastAsia" w:ascii="宋体" w:hAnsi="宋体" w:cs="宋体"/>
                <w:b/>
                <w:color w:val="000000"/>
                <w:szCs w:val="21"/>
                <w:highlight w:val="none"/>
                <w:lang w:eastAsia="zh-CN"/>
              </w:rPr>
              <w:t>下浮率</w:t>
            </w:r>
            <w:r>
              <w:rPr>
                <w:rFonts w:hint="eastAsia" w:ascii="宋体" w:hAnsi="宋体" w:cs="宋体"/>
                <w:b/>
                <w:color w:val="000000"/>
                <w:szCs w:val="21"/>
                <w:highlight w:val="none"/>
              </w:rPr>
              <w:t>：</w:t>
            </w:r>
          </w:p>
          <w:p w14:paraId="1B80D34A">
            <w:pPr>
              <w:spacing w:line="696" w:lineRule="auto"/>
              <w:rPr>
                <w:rFonts w:hint="eastAsia" w:ascii="宋体" w:hAnsi="宋体" w:eastAsia="宋体" w:cs="宋体"/>
                <w:b/>
                <w:color w:val="000000"/>
                <w:szCs w:val="21"/>
                <w:highlight w:val="none"/>
                <w:u w:val="single"/>
                <w:lang w:eastAsia="zh-CN"/>
              </w:rPr>
            </w:pPr>
            <w:r>
              <w:rPr>
                <w:rFonts w:hint="eastAsia" w:ascii="宋体" w:hAnsi="宋体" w:cs="宋体"/>
                <w:b/>
                <w:color w:val="000000"/>
                <w:szCs w:val="21"/>
                <w:highlight w:val="none"/>
                <w:u w:val="single"/>
              </w:rPr>
              <w:t xml:space="preserve">   </w:t>
            </w:r>
            <w:r>
              <w:rPr>
                <w:rFonts w:hint="eastAsia" w:ascii="宋体" w:hAnsi="宋体" w:cs="宋体"/>
                <w:b/>
                <w:color w:val="000000"/>
                <w:szCs w:val="21"/>
                <w:highlight w:val="none"/>
                <w:u w:val="single"/>
                <w:lang w:val="en-US" w:eastAsia="zh-CN"/>
              </w:rPr>
              <w:t xml:space="preserve">  </w:t>
            </w:r>
            <w:r>
              <w:rPr>
                <w:rFonts w:hint="eastAsia" w:ascii="宋体" w:hAnsi="宋体" w:cs="宋体"/>
                <w:b/>
                <w:color w:val="000000"/>
                <w:szCs w:val="21"/>
                <w:highlight w:val="none"/>
                <w:u w:val="single"/>
              </w:rPr>
              <w:t>%</w:t>
            </w:r>
            <w:r>
              <w:rPr>
                <w:rFonts w:hint="eastAsia" w:ascii="宋体" w:hAnsi="宋体" w:cs="宋体"/>
                <w:b/>
                <w:color w:val="000000"/>
                <w:szCs w:val="21"/>
                <w:highlight w:val="none"/>
                <w:u w:val="single"/>
                <w:lang w:eastAsia="zh-CN"/>
              </w:rPr>
              <w:t>【总价186545</w:t>
            </w:r>
            <w:r>
              <w:rPr>
                <w:rFonts w:hint="eastAsia" w:ascii="宋体" w:hAnsi="宋体" w:cs="宋体"/>
                <w:b/>
                <w:color w:val="000000"/>
                <w:szCs w:val="21"/>
                <w:highlight w:val="none"/>
                <w:u w:val="single"/>
                <w:lang w:val="en-US" w:eastAsia="zh-CN"/>
              </w:rPr>
              <w:t>元*</w:t>
            </w:r>
            <w:r>
              <w:rPr>
                <w:rFonts w:hint="eastAsia" w:ascii="宋体" w:hAnsi="宋体" w:cs="宋体"/>
                <w:b/>
                <w:color w:val="000000"/>
                <w:szCs w:val="21"/>
                <w:highlight w:val="none"/>
                <w:u w:val="single"/>
                <w:lang w:eastAsia="zh-CN"/>
              </w:rPr>
              <w:t>（</w:t>
            </w:r>
            <w:r>
              <w:rPr>
                <w:rFonts w:hint="eastAsia" w:ascii="宋体" w:hAnsi="宋体" w:cs="宋体"/>
                <w:b/>
                <w:color w:val="000000"/>
                <w:szCs w:val="21"/>
                <w:highlight w:val="none"/>
                <w:u w:val="single"/>
                <w:lang w:val="en-US" w:eastAsia="zh-CN"/>
              </w:rPr>
              <w:t>1-下浮率</w:t>
            </w:r>
            <w:r>
              <w:rPr>
                <w:rFonts w:hint="eastAsia" w:ascii="宋体" w:hAnsi="宋体" w:cs="宋体"/>
                <w:b/>
                <w:color w:val="000000"/>
                <w:szCs w:val="21"/>
                <w:highlight w:val="none"/>
                <w:u w:val="single"/>
                <w:lang w:eastAsia="zh-CN"/>
              </w:rPr>
              <w:t>）</w:t>
            </w:r>
            <w:r>
              <w:rPr>
                <w:rFonts w:hint="eastAsia" w:ascii="宋体" w:hAnsi="宋体" w:cs="宋体"/>
                <w:b/>
                <w:color w:val="000000"/>
                <w:szCs w:val="21"/>
                <w:highlight w:val="none"/>
                <w:u w:val="single"/>
                <w:lang w:val="en-US" w:eastAsia="zh-CN"/>
              </w:rPr>
              <w:t>=      元</w:t>
            </w:r>
            <w:r>
              <w:rPr>
                <w:rFonts w:hint="eastAsia" w:ascii="宋体" w:hAnsi="宋体" w:cs="宋体"/>
                <w:b/>
                <w:color w:val="000000"/>
                <w:szCs w:val="21"/>
                <w:highlight w:val="none"/>
                <w:u w:val="single"/>
                <w:lang w:eastAsia="zh-CN"/>
              </w:rPr>
              <w:t>】</w:t>
            </w:r>
            <w:r>
              <w:rPr>
                <w:rFonts w:hint="eastAsia" w:ascii="宋体" w:hAnsi="宋体" w:cs="宋体"/>
                <w:b/>
                <w:color w:val="000000"/>
                <w:szCs w:val="21"/>
                <w:highlight w:val="none"/>
                <w:u w:val="single"/>
              </w:rPr>
              <w:t>；</w:t>
            </w:r>
          </w:p>
          <w:p w14:paraId="49A47EBD">
            <w:pPr>
              <w:pStyle w:val="22"/>
              <w:ind w:left="0" w:leftChars="0"/>
              <w:rPr>
                <w:rFonts w:hint="eastAsia"/>
                <w:highlight w:val="none"/>
              </w:rPr>
            </w:pPr>
            <w:r>
              <w:rPr>
                <w:rFonts w:hint="eastAsia"/>
                <w:b/>
                <w:bCs/>
                <w:highlight w:val="none"/>
              </w:rPr>
              <w:t>非常用耗材</w:t>
            </w:r>
            <w:r>
              <w:rPr>
                <w:rFonts w:hint="eastAsia" w:ascii="宋体" w:hAnsi="宋体" w:cs="宋体"/>
                <w:b/>
                <w:color w:val="000000"/>
                <w:szCs w:val="21"/>
                <w:highlight w:val="none"/>
                <w:lang w:eastAsia="zh-CN"/>
              </w:rPr>
              <w:t>下浮率</w:t>
            </w:r>
            <w:r>
              <w:rPr>
                <w:rFonts w:hint="eastAsia"/>
                <w:highlight w:val="none"/>
              </w:rPr>
              <w:t>：</w:t>
            </w:r>
          </w:p>
          <w:p w14:paraId="044666B0">
            <w:pPr>
              <w:pStyle w:val="22"/>
              <w:ind w:left="0" w:leftChars="0"/>
              <w:rPr>
                <w:rFonts w:ascii="宋体" w:hAnsi="宋体" w:cs="宋体"/>
                <w:b/>
                <w:color w:val="000000"/>
                <w:szCs w:val="21"/>
                <w:highlight w:val="none"/>
              </w:rPr>
            </w:pPr>
            <w:r>
              <w:rPr>
                <w:rFonts w:hint="eastAsia" w:ascii="宋体" w:hAnsi="宋体" w:cs="宋体"/>
                <w:b/>
                <w:color w:val="000000"/>
                <w:szCs w:val="21"/>
                <w:highlight w:val="none"/>
                <w:u w:val="single"/>
              </w:rPr>
              <w:t xml:space="preserve">  </w:t>
            </w:r>
            <w:r>
              <w:rPr>
                <w:rFonts w:hint="eastAsia" w:ascii="宋体" w:hAnsi="宋体" w:cs="宋体"/>
                <w:b/>
                <w:color w:val="000000"/>
                <w:szCs w:val="21"/>
                <w:highlight w:val="none"/>
                <w:u w:val="single"/>
                <w:lang w:val="en-US" w:eastAsia="zh-CN"/>
              </w:rPr>
              <w:t xml:space="preserve">   </w:t>
            </w:r>
            <w:r>
              <w:rPr>
                <w:rFonts w:hint="eastAsia" w:ascii="宋体" w:hAnsi="宋体" w:cs="宋体"/>
                <w:b/>
                <w:color w:val="000000"/>
                <w:szCs w:val="21"/>
                <w:highlight w:val="none"/>
                <w:u w:val="single"/>
              </w:rPr>
              <w:t>%</w:t>
            </w:r>
            <w:r>
              <w:rPr>
                <w:rFonts w:hint="eastAsia" w:ascii="宋体" w:hAnsi="宋体" w:cs="宋体"/>
                <w:b/>
                <w:color w:val="000000"/>
                <w:szCs w:val="21"/>
                <w:highlight w:val="none"/>
                <w:u w:val="single"/>
                <w:lang w:eastAsia="zh-CN"/>
              </w:rPr>
              <w:t>【总价93455</w:t>
            </w:r>
            <w:r>
              <w:rPr>
                <w:rFonts w:hint="eastAsia" w:ascii="宋体" w:hAnsi="宋体" w:cs="宋体"/>
                <w:b/>
                <w:color w:val="000000"/>
                <w:szCs w:val="21"/>
                <w:highlight w:val="none"/>
                <w:u w:val="single"/>
                <w:lang w:val="en-US" w:eastAsia="zh-CN"/>
              </w:rPr>
              <w:t>元*</w:t>
            </w:r>
            <w:r>
              <w:rPr>
                <w:rFonts w:hint="eastAsia" w:ascii="宋体" w:hAnsi="宋体" w:cs="宋体"/>
                <w:b/>
                <w:color w:val="000000"/>
                <w:szCs w:val="21"/>
                <w:highlight w:val="none"/>
                <w:u w:val="single"/>
                <w:lang w:eastAsia="zh-CN"/>
              </w:rPr>
              <w:t>（</w:t>
            </w:r>
            <w:r>
              <w:rPr>
                <w:rFonts w:hint="eastAsia" w:ascii="宋体" w:hAnsi="宋体" w:cs="宋体"/>
                <w:b/>
                <w:color w:val="000000"/>
                <w:szCs w:val="21"/>
                <w:highlight w:val="none"/>
                <w:u w:val="single"/>
                <w:lang w:val="en-US" w:eastAsia="zh-CN"/>
              </w:rPr>
              <w:t>1-下浮率</w:t>
            </w:r>
            <w:r>
              <w:rPr>
                <w:rFonts w:hint="eastAsia" w:ascii="宋体" w:hAnsi="宋体" w:cs="宋体"/>
                <w:b/>
                <w:color w:val="000000"/>
                <w:szCs w:val="21"/>
                <w:highlight w:val="none"/>
                <w:u w:val="single"/>
                <w:lang w:eastAsia="zh-CN"/>
              </w:rPr>
              <w:t>）</w:t>
            </w:r>
            <w:r>
              <w:rPr>
                <w:rFonts w:hint="eastAsia" w:ascii="宋体" w:hAnsi="宋体" w:cs="宋体"/>
                <w:b/>
                <w:color w:val="000000"/>
                <w:szCs w:val="21"/>
                <w:highlight w:val="none"/>
                <w:u w:val="single"/>
                <w:lang w:val="en-US" w:eastAsia="zh-CN"/>
              </w:rPr>
              <w:t>=        元</w:t>
            </w:r>
            <w:r>
              <w:rPr>
                <w:rFonts w:hint="eastAsia" w:ascii="宋体" w:hAnsi="宋体" w:cs="宋体"/>
                <w:b/>
                <w:color w:val="000000"/>
                <w:szCs w:val="21"/>
                <w:highlight w:val="none"/>
                <w:u w:val="single"/>
                <w:lang w:eastAsia="zh-CN"/>
              </w:rPr>
              <w:t>】</w:t>
            </w:r>
            <w:r>
              <w:rPr>
                <w:rFonts w:hint="eastAsia" w:ascii="宋体" w:hAnsi="宋体" w:cs="宋体"/>
                <w:b/>
                <w:color w:val="000000"/>
                <w:szCs w:val="21"/>
                <w:highlight w:val="none"/>
                <w:u w:val="single"/>
              </w:rPr>
              <w:t>；</w:t>
            </w:r>
          </w:p>
          <w:p w14:paraId="295480A2">
            <w:pPr>
              <w:spacing w:line="696" w:lineRule="auto"/>
              <w:rPr>
                <w:rFonts w:hint="default" w:ascii="宋体" w:hAnsi="宋体" w:eastAsia="宋体" w:cs="宋体"/>
                <w:b/>
                <w:color w:val="000000"/>
                <w:szCs w:val="21"/>
                <w:highlight w:val="none"/>
                <w:lang w:val="en-US" w:eastAsia="zh-CN"/>
              </w:rPr>
            </w:pPr>
          </w:p>
          <w:p w14:paraId="07CA4662">
            <w:pPr>
              <w:spacing w:line="696" w:lineRule="auto"/>
              <w:rPr>
                <w:rFonts w:ascii="宋体" w:hAnsi="宋体" w:cs="宋体"/>
                <w:b/>
                <w:color w:val="000000"/>
                <w:szCs w:val="21"/>
                <w:highlight w:val="none"/>
                <w:u w:val="single"/>
              </w:rPr>
            </w:pPr>
            <w:r>
              <w:rPr>
                <w:rFonts w:hint="eastAsia" w:ascii="宋体" w:hAnsi="宋体" w:cs="宋体"/>
                <w:b/>
                <w:color w:val="000000"/>
                <w:szCs w:val="21"/>
                <w:highlight w:val="none"/>
              </w:rPr>
              <w:t>★</w:t>
            </w:r>
            <w:r>
              <w:rPr>
                <w:rFonts w:hint="eastAsia" w:ascii="宋体" w:hAnsi="宋体" w:cs="宋体"/>
                <w:b/>
                <w:color w:val="000000"/>
                <w:szCs w:val="21"/>
                <w:highlight w:val="none"/>
                <w:lang w:eastAsia="zh-CN"/>
              </w:rPr>
              <w:t>上述两项总价总和</w:t>
            </w:r>
            <w:r>
              <w:rPr>
                <w:rFonts w:hint="eastAsia" w:ascii="宋体" w:hAnsi="宋体" w:cs="宋体"/>
                <w:b/>
                <w:color w:val="000000"/>
                <w:szCs w:val="21"/>
                <w:highlight w:val="none"/>
              </w:rPr>
              <w:t>：</w:t>
            </w:r>
            <w:r>
              <w:rPr>
                <w:rFonts w:hint="eastAsia" w:ascii="宋体" w:hAnsi="宋体" w:cs="宋体"/>
                <w:b/>
                <w:color w:val="000000"/>
                <w:szCs w:val="21"/>
                <w:highlight w:val="none"/>
                <w:u w:val="single"/>
              </w:rPr>
              <w:t xml:space="preserve">     </w:t>
            </w:r>
            <w:r>
              <w:rPr>
                <w:rFonts w:hint="eastAsia" w:ascii="宋体" w:hAnsi="宋体" w:cs="宋体"/>
                <w:b/>
                <w:color w:val="000000"/>
                <w:szCs w:val="21"/>
                <w:highlight w:val="none"/>
                <w:u w:val="single"/>
                <w:lang w:eastAsia="zh-CN"/>
              </w:rPr>
              <w:t>元</w:t>
            </w:r>
            <w:r>
              <w:rPr>
                <w:rFonts w:hint="eastAsia" w:ascii="宋体" w:hAnsi="宋体" w:cs="宋体"/>
                <w:b/>
                <w:color w:val="000000"/>
                <w:szCs w:val="21"/>
                <w:highlight w:val="none"/>
                <w:u w:val="single"/>
              </w:rPr>
              <w:t>（此</w:t>
            </w:r>
            <w:r>
              <w:rPr>
                <w:rFonts w:hint="eastAsia" w:ascii="宋体" w:hAnsi="宋体" w:cs="宋体"/>
                <w:b/>
                <w:color w:val="000000"/>
                <w:szCs w:val="21"/>
                <w:highlight w:val="none"/>
                <w:u w:val="single"/>
                <w:lang w:eastAsia="zh-CN"/>
              </w:rPr>
              <w:t>总和价格</w:t>
            </w:r>
            <w:r>
              <w:rPr>
                <w:rFonts w:hint="eastAsia" w:ascii="宋体" w:hAnsi="宋体" w:cs="宋体"/>
                <w:b/>
                <w:color w:val="000000"/>
                <w:szCs w:val="21"/>
                <w:highlight w:val="none"/>
                <w:u w:val="single"/>
              </w:rPr>
              <w:t>参与比价）</w:t>
            </w:r>
            <w:r>
              <w:rPr>
                <w:rFonts w:hint="eastAsia" w:ascii="宋体" w:hAnsi="宋体" w:cs="宋体"/>
                <w:b/>
                <w:color w:val="000000"/>
                <w:szCs w:val="21"/>
                <w:highlight w:val="none"/>
                <w:u w:val="single"/>
                <w:lang w:eastAsia="zh-CN"/>
              </w:rPr>
              <w:t>。</w:t>
            </w:r>
            <w:r>
              <w:rPr>
                <w:rFonts w:hint="eastAsia" w:ascii="宋体" w:hAnsi="宋体" w:cs="宋体"/>
                <w:b/>
                <w:color w:val="000000"/>
                <w:szCs w:val="21"/>
                <w:highlight w:val="none"/>
                <w:u w:val="single"/>
              </w:rPr>
              <w:t xml:space="preserve"> </w:t>
            </w:r>
            <w:r>
              <w:rPr>
                <w:rFonts w:hint="eastAsia" w:ascii="宋体" w:hAnsi="宋体" w:cs="宋体"/>
                <w:b/>
                <w:bCs/>
                <w:color w:val="000000"/>
                <w:szCs w:val="21"/>
                <w:highlight w:val="none"/>
                <w:u w:val="single"/>
              </w:rPr>
              <w:t xml:space="preserve"> </w:t>
            </w:r>
            <w:r>
              <w:rPr>
                <w:rFonts w:hint="eastAsia" w:ascii="宋体" w:hAnsi="宋体" w:cs="宋体"/>
                <w:b/>
                <w:color w:val="000000"/>
                <w:szCs w:val="21"/>
                <w:highlight w:val="none"/>
                <w:u w:val="single"/>
              </w:rPr>
              <w:t xml:space="preserve">             </w:t>
            </w:r>
          </w:p>
        </w:tc>
      </w:tr>
      <w:tr w14:paraId="32F617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 w:hRule="atLeast"/>
          <w:jc w:val="center"/>
        </w:trPr>
        <w:tc>
          <w:tcPr>
            <w:tcW w:w="2996" w:type="dxa"/>
            <w:tcBorders>
              <w:top w:val="single" w:color="auto" w:sz="4" w:space="0"/>
              <w:left w:val="single" w:color="auto" w:sz="4" w:space="0"/>
              <w:right w:val="single" w:color="auto" w:sz="4" w:space="0"/>
            </w:tcBorders>
            <w:vAlign w:val="center"/>
          </w:tcPr>
          <w:p w14:paraId="580F6A00">
            <w:pPr>
              <w:spacing w:line="480" w:lineRule="auto"/>
              <w:jc w:val="center"/>
              <w:rPr>
                <w:rFonts w:ascii="宋体" w:hAnsi="宋体" w:cs="宋体"/>
                <w:b/>
                <w:color w:val="000000"/>
                <w:szCs w:val="21"/>
              </w:rPr>
            </w:pPr>
            <w:r>
              <w:rPr>
                <w:rFonts w:hint="eastAsia" w:ascii="宋体" w:hAnsi="宋体"/>
                <w:b/>
                <w:color w:val="000000"/>
              </w:rPr>
              <w:t>合同履行期限</w:t>
            </w:r>
          </w:p>
        </w:tc>
        <w:tc>
          <w:tcPr>
            <w:tcW w:w="5858" w:type="dxa"/>
            <w:tcBorders>
              <w:top w:val="single" w:color="auto" w:sz="4" w:space="0"/>
              <w:left w:val="single" w:color="auto" w:sz="4" w:space="0"/>
              <w:right w:val="single" w:color="auto" w:sz="4" w:space="0"/>
            </w:tcBorders>
            <w:vAlign w:val="center"/>
          </w:tcPr>
          <w:p w14:paraId="0E211713">
            <w:pPr>
              <w:spacing w:line="480" w:lineRule="auto"/>
              <w:rPr>
                <w:rFonts w:ascii="宋体" w:hAnsi="宋体"/>
                <w:b/>
                <w:color w:val="000000"/>
                <w:szCs w:val="21"/>
                <w:u w:val="single"/>
              </w:rPr>
            </w:pPr>
            <w:r>
              <w:rPr>
                <w:rFonts w:hint="eastAsia" w:ascii="宋体" w:hAnsi="宋体"/>
                <w:b/>
                <w:color w:val="000000"/>
                <w:szCs w:val="21"/>
                <w:u w:val="single"/>
              </w:rPr>
              <w:t>壹年</w:t>
            </w:r>
          </w:p>
        </w:tc>
      </w:tr>
      <w:tr w14:paraId="2EEFEA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 w:hRule="atLeast"/>
          <w:jc w:val="center"/>
        </w:trPr>
        <w:tc>
          <w:tcPr>
            <w:tcW w:w="2996" w:type="dxa"/>
            <w:tcBorders>
              <w:top w:val="single" w:color="auto" w:sz="4" w:space="0"/>
              <w:left w:val="single" w:color="auto" w:sz="4" w:space="0"/>
              <w:right w:val="single" w:color="auto" w:sz="4" w:space="0"/>
            </w:tcBorders>
            <w:vAlign w:val="center"/>
          </w:tcPr>
          <w:p w14:paraId="49CF1CED">
            <w:pPr>
              <w:spacing w:line="480" w:lineRule="auto"/>
              <w:jc w:val="center"/>
              <w:rPr>
                <w:rFonts w:ascii="宋体" w:hAnsi="宋体"/>
                <w:b/>
                <w:color w:val="000000"/>
              </w:rPr>
            </w:pPr>
            <w:r>
              <w:rPr>
                <w:rFonts w:hint="eastAsia" w:ascii="宋体" w:hAnsi="宋体"/>
                <w:b/>
                <w:color w:val="000000"/>
              </w:rPr>
              <w:t>货物质量保证期</w:t>
            </w:r>
          </w:p>
          <w:p w14:paraId="636F3560">
            <w:pPr>
              <w:spacing w:line="480" w:lineRule="auto"/>
              <w:jc w:val="center"/>
              <w:rPr>
                <w:rFonts w:ascii="宋体" w:hAnsi="宋体"/>
                <w:b/>
                <w:color w:val="000000"/>
              </w:rPr>
            </w:pPr>
            <w:r>
              <w:rPr>
                <w:rFonts w:hint="eastAsia" w:ascii="宋体" w:hAnsi="宋体" w:cs="宋体"/>
                <w:b/>
                <w:color w:val="000000"/>
                <w:szCs w:val="21"/>
              </w:rPr>
              <w:t>（</w:t>
            </w:r>
            <w:r>
              <w:rPr>
                <w:rFonts w:hint="eastAsia" w:ascii="宋体" w:hAnsi="宋体"/>
                <w:b/>
                <w:color w:val="000000"/>
              </w:rPr>
              <w:t>以验收合格之日起计算）</w:t>
            </w:r>
          </w:p>
        </w:tc>
        <w:tc>
          <w:tcPr>
            <w:tcW w:w="5858" w:type="dxa"/>
            <w:tcBorders>
              <w:top w:val="single" w:color="auto" w:sz="4" w:space="0"/>
              <w:left w:val="single" w:color="auto" w:sz="4" w:space="0"/>
              <w:right w:val="single" w:color="auto" w:sz="4" w:space="0"/>
            </w:tcBorders>
            <w:vAlign w:val="center"/>
          </w:tcPr>
          <w:p w14:paraId="73C1D325">
            <w:pPr>
              <w:spacing w:line="480" w:lineRule="auto"/>
              <w:rPr>
                <w:rFonts w:ascii="宋体" w:hAnsi="宋体"/>
                <w:b/>
                <w:color w:val="000000"/>
                <w:u w:val="single"/>
              </w:rPr>
            </w:pPr>
            <w:r>
              <w:rPr>
                <w:rFonts w:hint="eastAsia" w:ascii="宋体" w:hAnsi="宋体"/>
                <w:b/>
                <w:color w:val="000000"/>
                <w:szCs w:val="21"/>
                <w:u w:val="single"/>
              </w:rPr>
              <w:t>壹年</w:t>
            </w:r>
          </w:p>
        </w:tc>
      </w:tr>
      <w:tr w14:paraId="445A68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 w:hRule="atLeast"/>
          <w:jc w:val="center"/>
        </w:trPr>
        <w:tc>
          <w:tcPr>
            <w:tcW w:w="2996" w:type="dxa"/>
            <w:tcBorders>
              <w:top w:val="single" w:color="auto" w:sz="4" w:space="0"/>
              <w:left w:val="single" w:color="auto" w:sz="4" w:space="0"/>
              <w:right w:val="single" w:color="auto" w:sz="4" w:space="0"/>
            </w:tcBorders>
            <w:vAlign w:val="center"/>
          </w:tcPr>
          <w:p w14:paraId="5602A1CD">
            <w:pPr>
              <w:spacing w:line="480" w:lineRule="auto"/>
              <w:jc w:val="center"/>
              <w:rPr>
                <w:rFonts w:ascii="宋体" w:hAnsi="宋体"/>
                <w:b/>
                <w:color w:val="000000"/>
                <w:highlight w:val="none"/>
              </w:rPr>
            </w:pPr>
            <w:r>
              <w:rPr>
                <w:rFonts w:hint="eastAsia" w:ascii="宋体" w:hAnsi="宋体"/>
                <w:b/>
                <w:color w:val="000000"/>
                <w:highlight w:val="none"/>
              </w:rPr>
              <w:t>供货方式</w:t>
            </w:r>
          </w:p>
        </w:tc>
        <w:tc>
          <w:tcPr>
            <w:tcW w:w="5858" w:type="dxa"/>
            <w:tcBorders>
              <w:top w:val="single" w:color="auto" w:sz="4" w:space="0"/>
              <w:left w:val="single" w:color="auto" w:sz="4" w:space="0"/>
              <w:right w:val="single" w:color="auto" w:sz="4" w:space="0"/>
            </w:tcBorders>
            <w:vAlign w:val="center"/>
          </w:tcPr>
          <w:p w14:paraId="2BBAC4E0">
            <w:pPr>
              <w:ind w:firstLine="420" w:firstLineChars="200"/>
              <w:rPr>
                <w:color w:val="000000"/>
                <w:highlight w:val="none"/>
              </w:rPr>
            </w:pPr>
            <w:r>
              <w:rPr>
                <w:rFonts w:hint="eastAsia" w:hAnsi="宋体"/>
                <w:color w:val="000000"/>
                <w:highlight w:val="none"/>
              </w:rPr>
              <w:t>供应商须送货上门服务；单批供货期不得超过3天，货物送达时，应按每批一总单、每包一清单、每包按分类号种类集中打包的要求，即每批次应附总单【注明品名、种数、价格（单价、总价）、送货日期等】</w:t>
            </w:r>
          </w:p>
        </w:tc>
      </w:tr>
      <w:tr w14:paraId="290B1B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 w:hRule="atLeast"/>
          <w:jc w:val="center"/>
        </w:trPr>
        <w:tc>
          <w:tcPr>
            <w:tcW w:w="2996" w:type="dxa"/>
            <w:tcBorders>
              <w:top w:val="single" w:color="auto" w:sz="4" w:space="0"/>
              <w:left w:val="single" w:color="auto" w:sz="4" w:space="0"/>
              <w:right w:val="single" w:color="auto" w:sz="4" w:space="0"/>
            </w:tcBorders>
            <w:vAlign w:val="center"/>
          </w:tcPr>
          <w:p w14:paraId="7460EE41">
            <w:pPr>
              <w:spacing w:line="696" w:lineRule="auto"/>
              <w:jc w:val="center"/>
              <w:rPr>
                <w:rFonts w:ascii="宋体" w:hAnsi="宋体" w:cs="宋体"/>
                <w:b/>
                <w:color w:val="000000"/>
                <w:szCs w:val="21"/>
              </w:rPr>
            </w:pPr>
            <w:r>
              <w:rPr>
                <w:rFonts w:hint="eastAsia" w:hAnsi="宋体" w:cs="宋体"/>
                <w:b/>
                <w:color w:val="000000"/>
                <w:szCs w:val="21"/>
              </w:rPr>
              <w:t>项目负责人</w:t>
            </w:r>
          </w:p>
        </w:tc>
        <w:tc>
          <w:tcPr>
            <w:tcW w:w="5858" w:type="dxa"/>
            <w:tcBorders>
              <w:top w:val="single" w:color="auto" w:sz="4" w:space="0"/>
              <w:left w:val="single" w:color="auto" w:sz="4" w:space="0"/>
              <w:right w:val="single" w:color="auto" w:sz="4" w:space="0"/>
            </w:tcBorders>
            <w:vAlign w:val="center"/>
          </w:tcPr>
          <w:p w14:paraId="2719A286">
            <w:pPr>
              <w:spacing w:line="696" w:lineRule="auto"/>
              <w:rPr>
                <w:rFonts w:ascii="宋体" w:hAnsi="宋体" w:cs="宋体"/>
                <w:b/>
                <w:color w:val="000000"/>
                <w:szCs w:val="21"/>
                <w:u w:val="single"/>
              </w:rPr>
            </w:pPr>
          </w:p>
        </w:tc>
      </w:tr>
      <w:tr w14:paraId="7C2268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28" w:hRule="atLeast"/>
          <w:jc w:val="center"/>
        </w:trPr>
        <w:tc>
          <w:tcPr>
            <w:tcW w:w="2996" w:type="dxa"/>
            <w:tcBorders>
              <w:top w:val="single" w:color="auto" w:sz="4" w:space="0"/>
              <w:left w:val="single" w:color="auto" w:sz="4" w:space="0"/>
              <w:right w:val="single" w:color="auto" w:sz="4" w:space="0"/>
            </w:tcBorders>
            <w:vAlign w:val="center"/>
          </w:tcPr>
          <w:p w14:paraId="58A023E0">
            <w:r>
              <w:rPr>
                <w:rFonts w:hint="eastAsia"/>
              </w:rPr>
              <w:t>日    期</w:t>
            </w:r>
          </w:p>
        </w:tc>
        <w:tc>
          <w:tcPr>
            <w:tcW w:w="5858" w:type="dxa"/>
            <w:tcBorders>
              <w:top w:val="single" w:color="auto" w:sz="4" w:space="0"/>
              <w:left w:val="single" w:color="auto" w:sz="4" w:space="0"/>
              <w:right w:val="single" w:color="auto" w:sz="4" w:space="0"/>
            </w:tcBorders>
            <w:vAlign w:val="center"/>
          </w:tcPr>
          <w:p w14:paraId="5A3FDA61">
            <w:r>
              <w:rPr>
                <w:rFonts w:hint="eastAsia"/>
              </w:rPr>
              <w:t xml:space="preserve">         年    月    日</w:t>
            </w:r>
          </w:p>
        </w:tc>
      </w:tr>
      <w:tr w14:paraId="31CE98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 w:hRule="atLeast"/>
          <w:jc w:val="center"/>
        </w:trPr>
        <w:tc>
          <w:tcPr>
            <w:tcW w:w="8854" w:type="dxa"/>
            <w:gridSpan w:val="2"/>
            <w:tcBorders>
              <w:top w:val="single" w:color="auto" w:sz="4" w:space="0"/>
              <w:left w:val="single" w:color="auto" w:sz="4" w:space="0"/>
              <w:bottom w:val="single" w:color="auto" w:sz="4" w:space="0"/>
              <w:right w:val="single" w:color="auto" w:sz="4" w:space="0"/>
            </w:tcBorders>
            <w:vAlign w:val="center"/>
          </w:tcPr>
          <w:p w14:paraId="4D4564E0">
            <w:pPr>
              <w:rPr>
                <w:b/>
                <w:color w:val="000000"/>
              </w:rPr>
            </w:pPr>
            <w:r>
              <w:rPr>
                <w:rFonts w:hint="eastAsia"/>
                <w:b/>
                <w:color w:val="000000"/>
              </w:rPr>
              <w:t>注：</w:t>
            </w:r>
          </w:p>
          <w:p w14:paraId="34E85282">
            <w:pPr>
              <w:ind w:firstLine="420" w:firstLineChars="200"/>
              <w:rPr>
                <w:color w:val="000000"/>
              </w:rPr>
            </w:pPr>
            <w:r>
              <w:rPr>
                <w:rFonts w:hint="eastAsia"/>
                <w:color w:val="000000"/>
              </w:rPr>
              <w:t>1.供应商须在本表盖公章；</w:t>
            </w:r>
          </w:p>
          <w:p w14:paraId="064AA30A">
            <w:pPr>
              <w:ind w:firstLine="420" w:firstLineChars="200"/>
              <w:rPr>
                <w:color w:val="000000"/>
              </w:rPr>
            </w:pPr>
            <w:r>
              <w:rPr>
                <w:rFonts w:hint="eastAsia"/>
                <w:color w:val="000000"/>
              </w:rPr>
              <w:t>2.如果报价一览表（报价表）内容与分项报价表内容不一致的，以报价一览表（报价表）内容为准。</w:t>
            </w:r>
          </w:p>
        </w:tc>
      </w:tr>
    </w:tbl>
    <w:p w14:paraId="3A7A43FA">
      <w:pPr>
        <w:rPr>
          <w:color w:val="000000"/>
        </w:rPr>
      </w:pPr>
    </w:p>
    <w:p w14:paraId="76381DDB">
      <w:pPr>
        <w:rPr>
          <w:color w:val="000000"/>
        </w:rPr>
      </w:pPr>
    </w:p>
    <w:p w14:paraId="534C87C4">
      <w:pPr>
        <w:rPr>
          <w:color w:val="000000"/>
        </w:rPr>
      </w:pPr>
    </w:p>
    <w:p w14:paraId="2A5EEDA5">
      <w:pPr>
        <w:rPr>
          <w:color w:val="000000"/>
        </w:rPr>
      </w:pPr>
    </w:p>
    <w:p w14:paraId="76CE461D">
      <w:pPr>
        <w:rPr>
          <w:color w:val="000000"/>
        </w:rPr>
      </w:pPr>
    </w:p>
    <w:p w14:paraId="4405C755">
      <w:pPr>
        <w:rPr>
          <w:rFonts w:ascii="宋体" w:hAnsi="宋体"/>
          <w:b/>
          <w:color w:val="000000"/>
          <w:sz w:val="28"/>
          <w:szCs w:val="28"/>
        </w:rPr>
      </w:pPr>
    </w:p>
    <w:p w14:paraId="1380D8D9">
      <w:pPr>
        <w:spacing w:line="552" w:lineRule="auto"/>
        <w:jc w:val="center"/>
        <w:outlineLvl w:val="1"/>
        <w:rPr>
          <w:rFonts w:ascii="宋体" w:hAnsi="宋体" w:cs="宋体"/>
          <w:b/>
          <w:bCs/>
          <w:color w:val="000000"/>
          <w:sz w:val="28"/>
          <w:szCs w:val="28"/>
        </w:rPr>
      </w:pPr>
      <w:bookmarkStart w:id="40" w:name="_Toc184029950"/>
      <w:r>
        <w:rPr>
          <w:rFonts w:hint="eastAsia" w:ascii="宋体" w:hAnsi="宋体" w:cs="宋体"/>
          <w:b/>
          <w:bCs/>
          <w:color w:val="000000"/>
          <w:sz w:val="28"/>
          <w:szCs w:val="28"/>
        </w:rPr>
        <w:t>二、供应商的资格证明文件</w:t>
      </w:r>
      <w:bookmarkEnd w:id="40"/>
    </w:p>
    <w:p w14:paraId="2123055E">
      <w:pPr>
        <w:spacing w:line="440" w:lineRule="exact"/>
        <w:ind w:firstLine="420" w:firstLineChars="200"/>
        <w:rPr>
          <w:rFonts w:ascii="宋体" w:hAnsi="宋体"/>
          <w:color w:val="000000"/>
        </w:rPr>
      </w:pPr>
      <w:r>
        <w:rPr>
          <w:rFonts w:hint="eastAsia" w:ascii="宋体" w:hAnsi="宋体"/>
          <w:color w:val="000000"/>
        </w:rPr>
        <w:t>1.具有独立承担民事责任的能力，</w:t>
      </w:r>
      <w:r>
        <w:rPr>
          <w:rFonts w:hint="eastAsia"/>
        </w:rPr>
        <w:t>法人或者其他组织的营业执照等证明文件，自然人的身份证明</w:t>
      </w:r>
      <w:r>
        <w:rPr>
          <w:rFonts w:hint="eastAsia" w:ascii="宋体" w:hAnsi="宋体"/>
          <w:color w:val="000000"/>
        </w:rPr>
        <w:t>（提供营业执照，并加盖公章）；；</w:t>
      </w:r>
    </w:p>
    <w:p w14:paraId="7A6E54CE">
      <w:pPr>
        <w:spacing w:line="440" w:lineRule="exact"/>
        <w:rPr>
          <w:rFonts w:ascii="宋体" w:hAnsi="宋体"/>
          <w:color w:val="000000"/>
          <w:szCs w:val="21"/>
        </w:rPr>
      </w:pPr>
    </w:p>
    <w:p w14:paraId="4B3C576E">
      <w:pPr>
        <w:spacing w:line="440" w:lineRule="exact"/>
        <w:ind w:firstLine="420" w:firstLineChars="200"/>
        <w:rPr>
          <w:rFonts w:ascii="宋体" w:hAnsi="宋体"/>
          <w:color w:val="000000"/>
          <w:szCs w:val="21"/>
        </w:rPr>
      </w:pPr>
    </w:p>
    <w:p w14:paraId="22C70A60">
      <w:pPr>
        <w:spacing w:line="440" w:lineRule="exact"/>
        <w:rPr>
          <w:rFonts w:ascii="宋体" w:hAnsi="宋体"/>
          <w:color w:val="000000"/>
          <w:szCs w:val="21"/>
        </w:rPr>
      </w:pPr>
    </w:p>
    <w:p w14:paraId="77419BF4">
      <w:pPr>
        <w:spacing w:line="440" w:lineRule="exact"/>
        <w:ind w:firstLine="420" w:firstLineChars="200"/>
        <w:rPr>
          <w:rFonts w:ascii="宋体" w:hAnsi="宋体"/>
          <w:color w:val="000000"/>
          <w:szCs w:val="21"/>
        </w:rPr>
      </w:pPr>
    </w:p>
    <w:p w14:paraId="4AB28A78">
      <w:pPr>
        <w:spacing w:line="440" w:lineRule="exact"/>
        <w:ind w:firstLine="420" w:firstLineChars="200"/>
        <w:rPr>
          <w:rFonts w:ascii="宋体" w:hAnsi="宋体"/>
          <w:color w:val="000000"/>
          <w:szCs w:val="21"/>
        </w:rPr>
      </w:pPr>
    </w:p>
    <w:p w14:paraId="0D66F9E0">
      <w:pPr>
        <w:spacing w:line="440" w:lineRule="exact"/>
        <w:ind w:firstLine="420" w:firstLineChars="200"/>
        <w:jc w:val="left"/>
        <w:rPr>
          <w:rFonts w:eastAsia="仿宋_GB2312"/>
          <w:color w:val="000000"/>
        </w:rPr>
      </w:pPr>
      <w:r>
        <w:rPr>
          <w:rFonts w:hint="eastAsia" w:ascii="宋体" w:hAnsi="宋体"/>
          <w:color w:val="000000"/>
        </w:rPr>
        <w:t>2.</w:t>
      </w:r>
      <w:r>
        <w:rPr>
          <w:rFonts w:hint="eastAsia" w:ascii="宋体" w:hAnsi="宋体"/>
          <w:color w:val="000000"/>
          <w:szCs w:val="21"/>
        </w:rPr>
        <w:t>有依法缴纳税收的良好记录等（</w:t>
      </w:r>
      <w:r>
        <w:rPr>
          <w:rFonts w:hint="eastAsia"/>
          <w:color w:val="000000"/>
        </w:rPr>
        <w:t>提供</w:t>
      </w:r>
      <w:r>
        <w:rPr>
          <w:color w:val="000000"/>
        </w:rPr>
        <w:t>依法缴纳税收的相关材料</w:t>
      </w:r>
      <w:r>
        <w:rPr>
          <w:rFonts w:hint="eastAsia" w:ascii="宋体" w:hAnsi="宋体"/>
          <w:color w:val="000000"/>
        </w:rPr>
        <w:t>，并加盖公章</w:t>
      </w:r>
      <w:r>
        <w:rPr>
          <w:rFonts w:hint="eastAsia" w:ascii="宋体" w:hAnsi="宋体"/>
          <w:color w:val="000000"/>
          <w:szCs w:val="21"/>
        </w:rPr>
        <w:t>）</w:t>
      </w:r>
    </w:p>
    <w:p w14:paraId="56754B58">
      <w:pPr>
        <w:spacing w:line="440" w:lineRule="exact"/>
        <w:ind w:firstLine="420" w:firstLineChars="200"/>
        <w:rPr>
          <w:rFonts w:ascii="宋体" w:hAnsi="宋体"/>
          <w:color w:val="000000"/>
        </w:rPr>
      </w:pPr>
    </w:p>
    <w:p w14:paraId="0CF844D4">
      <w:pPr>
        <w:spacing w:line="440" w:lineRule="exact"/>
        <w:ind w:firstLine="420" w:firstLineChars="200"/>
        <w:rPr>
          <w:rFonts w:ascii="宋体" w:hAnsi="宋体"/>
          <w:color w:val="000000"/>
        </w:rPr>
      </w:pPr>
    </w:p>
    <w:p w14:paraId="76B69006">
      <w:pPr>
        <w:spacing w:line="440" w:lineRule="exact"/>
        <w:ind w:firstLine="420" w:firstLineChars="200"/>
        <w:rPr>
          <w:rFonts w:ascii="宋体" w:hAnsi="宋体"/>
          <w:color w:val="000000"/>
        </w:rPr>
      </w:pPr>
    </w:p>
    <w:p w14:paraId="69951DA5">
      <w:pPr>
        <w:spacing w:line="440" w:lineRule="exact"/>
        <w:ind w:firstLine="420" w:firstLineChars="200"/>
        <w:rPr>
          <w:rFonts w:ascii="宋体" w:hAnsi="宋体"/>
          <w:color w:val="000000"/>
        </w:rPr>
      </w:pPr>
    </w:p>
    <w:p w14:paraId="52F43D65">
      <w:pPr>
        <w:spacing w:line="440" w:lineRule="exact"/>
        <w:ind w:firstLine="420" w:firstLineChars="200"/>
        <w:rPr>
          <w:rFonts w:ascii="宋体" w:hAnsi="宋体"/>
          <w:color w:val="000000"/>
        </w:rPr>
      </w:pPr>
      <w:r>
        <w:rPr>
          <w:rFonts w:hint="eastAsia" w:ascii="宋体" w:hAnsi="宋体"/>
          <w:color w:val="000000"/>
        </w:rPr>
        <w:t>3.投标人不得为“信用中国”网站（www.creditchina.gov.cn）中列入失信被执行人和</w:t>
      </w:r>
      <w:r>
        <w:rPr>
          <w:rFonts w:hint="eastAsia" w:ascii="宋体" w:hAnsi="宋体" w:cs="宋体"/>
          <w:color w:val="000000"/>
        </w:rPr>
        <w:t>“重大税收违法失信主体”</w:t>
      </w:r>
      <w:r>
        <w:rPr>
          <w:rFonts w:hint="eastAsia" w:ascii="宋体" w:hAnsi="宋体"/>
          <w:color w:val="000000"/>
        </w:rPr>
        <w:t>的供应商（提供“信用中国”的截图，并加盖公章）；</w:t>
      </w:r>
    </w:p>
    <w:p w14:paraId="67A5FA87">
      <w:pPr>
        <w:spacing w:line="440" w:lineRule="exact"/>
        <w:ind w:firstLine="420" w:firstLineChars="200"/>
        <w:rPr>
          <w:rFonts w:ascii="宋体" w:hAnsi="宋体"/>
          <w:color w:val="000000"/>
        </w:rPr>
      </w:pPr>
    </w:p>
    <w:p w14:paraId="6A716FC0">
      <w:pPr>
        <w:spacing w:line="440" w:lineRule="exact"/>
        <w:ind w:firstLine="420" w:firstLineChars="200"/>
        <w:rPr>
          <w:rFonts w:ascii="宋体" w:hAnsi="宋体"/>
          <w:color w:val="000000"/>
        </w:rPr>
      </w:pPr>
    </w:p>
    <w:p w14:paraId="7B970FA9">
      <w:pPr>
        <w:spacing w:line="440" w:lineRule="exact"/>
        <w:rPr>
          <w:rFonts w:ascii="宋体" w:hAnsi="宋体"/>
          <w:color w:val="000000"/>
        </w:rPr>
      </w:pPr>
    </w:p>
    <w:p w14:paraId="28DBD346">
      <w:pPr>
        <w:spacing w:line="440" w:lineRule="exact"/>
        <w:ind w:firstLine="420" w:firstLineChars="200"/>
        <w:rPr>
          <w:rFonts w:ascii="宋体" w:hAnsi="宋体"/>
          <w:color w:val="000000"/>
        </w:rPr>
      </w:pPr>
    </w:p>
    <w:p w14:paraId="72C85AAB">
      <w:pPr>
        <w:spacing w:line="440" w:lineRule="exact"/>
        <w:ind w:firstLine="420" w:firstLineChars="200"/>
        <w:rPr>
          <w:rFonts w:ascii="宋体" w:hAnsi="宋体"/>
          <w:color w:val="000000"/>
        </w:rPr>
      </w:pPr>
    </w:p>
    <w:p w14:paraId="5EE7251B">
      <w:pPr>
        <w:spacing w:line="440" w:lineRule="exact"/>
        <w:ind w:firstLine="420" w:firstLineChars="200"/>
        <w:rPr>
          <w:rFonts w:ascii="宋体" w:hAnsi="宋体"/>
          <w:color w:val="000000"/>
        </w:rPr>
      </w:pPr>
      <w:r>
        <w:rPr>
          <w:rFonts w:hint="eastAsia" w:ascii="宋体" w:hAnsi="宋体"/>
          <w:color w:val="000000"/>
        </w:rPr>
        <w:t>4.落实政府采购政策需满足的资格要求（按照采购公告的要求提供）；</w:t>
      </w:r>
    </w:p>
    <w:p w14:paraId="3CA5565B">
      <w:pPr>
        <w:spacing w:line="440" w:lineRule="exact"/>
        <w:ind w:firstLine="420" w:firstLineChars="200"/>
        <w:rPr>
          <w:rFonts w:ascii="宋体" w:hAnsi="宋体"/>
          <w:color w:val="000000"/>
        </w:rPr>
      </w:pPr>
    </w:p>
    <w:p w14:paraId="70800B85">
      <w:pPr>
        <w:spacing w:line="440" w:lineRule="exact"/>
        <w:ind w:firstLine="420" w:firstLineChars="200"/>
        <w:rPr>
          <w:rFonts w:ascii="宋体" w:hAnsi="宋体"/>
          <w:color w:val="000000"/>
        </w:rPr>
      </w:pPr>
    </w:p>
    <w:p w14:paraId="0808FE17">
      <w:pPr>
        <w:spacing w:line="440" w:lineRule="exact"/>
        <w:rPr>
          <w:rFonts w:ascii="宋体" w:hAnsi="宋体"/>
          <w:color w:val="000000"/>
        </w:rPr>
      </w:pPr>
    </w:p>
    <w:p w14:paraId="6F9E6871">
      <w:pPr>
        <w:spacing w:line="440" w:lineRule="exact"/>
        <w:ind w:firstLine="420" w:firstLineChars="200"/>
        <w:rPr>
          <w:rFonts w:ascii="宋体" w:hAnsi="宋体"/>
          <w:color w:val="000000"/>
        </w:rPr>
      </w:pPr>
    </w:p>
    <w:p w14:paraId="475121C1">
      <w:pPr>
        <w:spacing w:line="440" w:lineRule="exact"/>
        <w:ind w:firstLine="420" w:firstLineChars="200"/>
        <w:rPr>
          <w:rFonts w:ascii="宋体" w:hAnsi="宋体"/>
          <w:color w:val="000000"/>
        </w:rPr>
      </w:pPr>
    </w:p>
    <w:p w14:paraId="3DCF2A7A">
      <w:pPr>
        <w:spacing w:line="440" w:lineRule="exact"/>
        <w:ind w:firstLine="420" w:firstLineChars="200"/>
        <w:rPr>
          <w:rFonts w:ascii="宋体" w:hAnsi="宋体"/>
          <w:color w:val="000000"/>
        </w:rPr>
      </w:pPr>
      <w:r>
        <w:rPr>
          <w:rFonts w:hint="eastAsia" w:ascii="宋体" w:hAnsi="宋体"/>
          <w:color w:val="000000"/>
        </w:rPr>
        <w:t>5.本项目的特定资格要求（按照采购公告的要求提供）。</w:t>
      </w:r>
    </w:p>
    <w:p w14:paraId="3E3D5391">
      <w:pPr>
        <w:jc w:val="center"/>
        <w:rPr>
          <w:rFonts w:ascii="宋体" w:hAnsi="宋体"/>
          <w:b/>
          <w:color w:val="000000"/>
          <w:sz w:val="28"/>
          <w:szCs w:val="28"/>
        </w:rPr>
      </w:pPr>
    </w:p>
    <w:p w14:paraId="4F68216C">
      <w:pPr>
        <w:spacing w:line="360" w:lineRule="auto"/>
        <w:jc w:val="left"/>
        <w:rPr>
          <w:rFonts w:ascii="宋体" w:hAnsi="宋体"/>
          <w:b/>
          <w:color w:val="000000"/>
          <w:sz w:val="18"/>
          <w:szCs w:val="18"/>
        </w:rPr>
      </w:pPr>
    </w:p>
    <w:p w14:paraId="444F270B">
      <w:pPr>
        <w:pStyle w:val="8"/>
        <w:spacing w:line="360" w:lineRule="auto"/>
        <w:rPr>
          <w:rFonts w:hAnsi="宋体"/>
          <w:color w:val="000000"/>
          <w:sz w:val="18"/>
          <w:szCs w:val="18"/>
        </w:rPr>
      </w:pPr>
    </w:p>
    <w:p w14:paraId="07D82218"/>
    <w:p w14:paraId="7A65AD66"/>
    <w:tbl>
      <w:tblPr>
        <w:tblStyle w:val="3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0"/>
      </w:tblGrid>
      <w:tr w14:paraId="22A0C5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7" w:hRule="atLeast"/>
          <w:jc w:val="center"/>
        </w:trPr>
        <w:tc>
          <w:tcPr>
            <w:tcW w:w="9480" w:type="dxa"/>
          </w:tcPr>
          <w:p w14:paraId="7DB6A6D6">
            <w:pPr>
              <w:jc w:val="left"/>
              <w:rPr>
                <w:rFonts w:asciiTheme="minorEastAsia" w:hAnsiTheme="minorEastAsia" w:eastAsiaTheme="minorEastAsia" w:cstheme="minorEastAsia"/>
                <w:b/>
                <w:color w:val="000000"/>
                <w:szCs w:val="21"/>
                <w:highlight w:val="none"/>
              </w:rPr>
            </w:pPr>
            <w:r>
              <w:rPr>
                <w:rFonts w:hint="eastAsia" w:asciiTheme="minorEastAsia" w:hAnsiTheme="minorEastAsia" w:eastAsiaTheme="minorEastAsia" w:cstheme="minorEastAsia"/>
                <w:b/>
                <w:color w:val="000000"/>
                <w:szCs w:val="21"/>
                <w:highlight w:val="none"/>
              </w:rPr>
              <w:t>具有履行合同所必需的设备和专业技术能力的书面声明函（格式）</w:t>
            </w:r>
          </w:p>
          <w:p w14:paraId="3CA9AC5B">
            <w:pPr>
              <w:jc w:val="left"/>
              <w:rPr>
                <w:rFonts w:asciiTheme="minorEastAsia" w:hAnsiTheme="minorEastAsia" w:eastAsiaTheme="minorEastAsia" w:cstheme="minorEastAsia"/>
                <w:b/>
                <w:color w:val="000000"/>
                <w:szCs w:val="21"/>
                <w:highlight w:val="none"/>
              </w:rPr>
            </w:pPr>
            <w:r>
              <w:rPr>
                <w:rFonts w:hint="eastAsia" w:asciiTheme="minorEastAsia" w:hAnsiTheme="minorEastAsia" w:eastAsiaTheme="minorEastAsia" w:cstheme="minorEastAsia"/>
                <w:b/>
                <w:color w:val="000000"/>
                <w:szCs w:val="21"/>
                <w:highlight w:val="none"/>
              </w:rPr>
              <w:t>参加政府采购活动前三年内在经营活动中没有重大违法记录的书面声明函（格式）</w:t>
            </w:r>
          </w:p>
          <w:p w14:paraId="7E550ECE">
            <w:pPr>
              <w:jc w:val="left"/>
              <w:rPr>
                <w:rFonts w:asciiTheme="minorEastAsia" w:hAnsiTheme="minorEastAsia" w:eastAsiaTheme="minorEastAsia" w:cstheme="minorEastAsia"/>
                <w:b/>
                <w:color w:val="000000"/>
                <w:szCs w:val="21"/>
                <w:highlight w:val="none"/>
              </w:rPr>
            </w:pPr>
            <w:r>
              <w:rPr>
                <w:rFonts w:hint="eastAsia" w:asciiTheme="minorEastAsia" w:hAnsiTheme="minorEastAsia" w:eastAsiaTheme="minorEastAsia" w:cstheme="minorEastAsia"/>
                <w:b/>
                <w:color w:val="000000"/>
                <w:szCs w:val="21"/>
                <w:highlight w:val="none"/>
              </w:rPr>
              <w:t>具备法律、行政法规规定的其他条件的书面承诺函（格式）</w:t>
            </w:r>
          </w:p>
          <w:p w14:paraId="4D20409D">
            <w:pPr>
              <w:pStyle w:val="22"/>
              <w:ind w:left="0" w:leftChars="0"/>
              <w:jc w:val="left"/>
              <w:rPr>
                <w:rFonts w:asciiTheme="minorEastAsia" w:hAnsiTheme="minorEastAsia" w:eastAsiaTheme="minorEastAsia" w:cstheme="minorEastAsia"/>
                <w:b/>
                <w:color w:val="000000"/>
                <w:szCs w:val="21"/>
                <w:highlight w:val="none"/>
              </w:rPr>
            </w:pPr>
            <w:r>
              <w:rPr>
                <w:rFonts w:hint="eastAsia" w:asciiTheme="minorEastAsia" w:hAnsiTheme="minorEastAsia" w:eastAsiaTheme="minorEastAsia" w:cstheme="minorEastAsia"/>
                <w:b/>
                <w:color w:val="000000"/>
                <w:szCs w:val="21"/>
                <w:highlight w:val="none"/>
              </w:rPr>
              <w:t>关联单位说明（格式）</w:t>
            </w:r>
          </w:p>
          <w:p w14:paraId="496AF68F">
            <w:pPr>
              <w:pStyle w:val="22"/>
              <w:ind w:left="3360"/>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b/>
                <w:color w:val="000000"/>
                <w:szCs w:val="21"/>
                <w:highlight w:val="none"/>
              </w:rPr>
              <w:t>（注：★本表须为原件）</w:t>
            </w:r>
          </w:p>
        </w:tc>
      </w:tr>
      <w:tr w14:paraId="024AC0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7" w:hRule="atLeast"/>
          <w:jc w:val="center"/>
        </w:trPr>
        <w:tc>
          <w:tcPr>
            <w:tcW w:w="9480" w:type="dxa"/>
          </w:tcPr>
          <w:p w14:paraId="63B0CC8F">
            <w:pPr>
              <w:spacing w:line="360" w:lineRule="auto"/>
              <w:jc w:val="left"/>
              <w:rPr>
                <w:rFonts w:asciiTheme="minorEastAsia" w:hAnsiTheme="minorEastAsia" w:eastAsiaTheme="minorEastAsia" w:cstheme="minorEastAsia"/>
                <w:bCs/>
                <w:color w:val="000000"/>
                <w:szCs w:val="21"/>
                <w:highlight w:val="none"/>
              </w:rPr>
            </w:pPr>
            <w:r>
              <w:rPr>
                <w:rFonts w:hint="eastAsia" w:asciiTheme="minorEastAsia" w:hAnsiTheme="minorEastAsia" w:eastAsiaTheme="minorEastAsia" w:cstheme="minorEastAsia"/>
                <w:bCs/>
                <w:color w:val="000000"/>
                <w:szCs w:val="21"/>
                <w:highlight w:val="none"/>
              </w:rPr>
              <w:t>我方郑重声明：</w:t>
            </w:r>
          </w:p>
          <w:p w14:paraId="441EC32C">
            <w:pPr>
              <w:spacing w:line="360" w:lineRule="auto"/>
              <w:ind w:firstLine="420" w:firstLineChars="200"/>
              <w:jc w:val="left"/>
              <w:rPr>
                <w:rFonts w:asciiTheme="minorEastAsia" w:hAnsiTheme="minorEastAsia" w:eastAsiaTheme="minorEastAsia" w:cstheme="minorEastAsia"/>
                <w:bCs/>
                <w:color w:val="000000"/>
                <w:szCs w:val="21"/>
                <w:highlight w:val="none"/>
              </w:rPr>
            </w:pPr>
            <w:r>
              <w:rPr>
                <w:rFonts w:hint="eastAsia" w:asciiTheme="minorEastAsia" w:hAnsiTheme="minorEastAsia" w:eastAsiaTheme="minorEastAsia" w:cstheme="minorEastAsia"/>
                <w:bCs/>
                <w:color w:val="000000"/>
                <w:szCs w:val="21"/>
                <w:highlight w:val="none"/>
              </w:rPr>
              <w:t>1、我方具备履行本项采购合同所必需的设备和专业技术能力，为履行本项采购合同我公司具备如下主要设备和主要专业技术能力：主要设备有：</w:t>
            </w:r>
            <w:r>
              <w:rPr>
                <w:rFonts w:hint="eastAsia" w:asciiTheme="minorEastAsia" w:hAnsiTheme="minorEastAsia" w:eastAsiaTheme="minorEastAsia" w:cstheme="minorEastAsia"/>
                <w:bCs/>
                <w:color w:val="000000"/>
                <w:szCs w:val="21"/>
                <w:highlight w:val="none"/>
                <w:u w:val="single"/>
              </w:rPr>
              <w:t xml:space="preserve">               </w:t>
            </w:r>
            <w:r>
              <w:rPr>
                <w:rFonts w:hint="eastAsia" w:asciiTheme="minorEastAsia" w:hAnsiTheme="minorEastAsia" w:eastAsiaTheme="minorEastAsia" w:cstheme="minorEastAsia"/>
                <w:bCs/>
                <w:i/>
                <w:color w:val="000000"/>
                <w:szCs w:val="21"/>
                <w:highlight w:val="none"/>
                <w:u w:val="single"/>
              </w:rPr>
              <w:t>（一个即可）</w:t>
            </w:r>
            <w:r>
              <w:rPr>
                <w:rFonts w:hint="eastAsia" w:asciiTheme="minorEastAsia" w:hAnsiTheme="minorEastAsia" w:eastAsiaTheme="minorEastAsia" w:cstheme="minorEastAsia"/>
                <w:bCs/>
                <w:color w:val="000000"/>
                <w:szCs w:val="21"/>
                <w:highlight w:val="none"/>
              </w:rPr>
              <w:t>；</w:t>
            </w:r>
          </w:p>
          <w:p w14:paraId="6019117E">
            <w:pPr>
              <w:spacing w:line="360" w:lineRule="auto"/>
              <w:jc w:val="left"/>
              <w:rPr>
                <w:rFonts w:asciiTheme="minorEastAsia" w:hAnsiTheme="minorEastAsia" w:eastAsiaTheme="minorEastAsia" w:cstheme="minorEastAsia"/>
                <w:bCs/>
                <w:color w:val="000000"/>
                <w:szCs w:val="21"/>
                <w:highlight w:val="none"/>
              </w:rPr>
            </w:pPr>
            <w:r>
              <w:rPr>
                <w:rFonts w:hint="eastAsia" w:asciiTheme="minorEastAsia" w:hAnsiTheme="minorEastAsia" w:eastAsiaTheme="minorEastAsia" w:cstheme="minorEastAsia"/>
                <w:bCs/>
                <w:color w:val="000000"/>
                <w:szCs w:val="21"/>
                <w:highlight w:val="none"/>
              </w:rPr>
              <w:t>主要专业技术能力有：</w:t>
            </w:r>
            <w:r>
              <w:rPr>
                <w:rFonts w:hint="eastAsia" w:asciiTheme="minorEastAsia" w:hAnsiTheme="minorEastAsia" w:eastAsiaTheme="minorEastAsia" w:cstheme="minorEastAsia"/>
                <w:bCs/>
                <w:color w:val="000000"/>
                <w:szCs w:val="21"/>
                <w:highlight w:val="none"/>
                <w:u w:val="single"/>
              </w:rPr>
              <w:t xml:space="preserve">          </w:t>
            </w:r>
            <w:r>
              <w:rPr>
                <w:rFonts w:hint="eastAsia" w:asciiTheme="minorEastAsia" w:hAnsiTheme="minorEastAsia" w:eastAsiaTheme="minorEastAsia" w:cstheme="minorEastAsia"/>
                <w:bCs/>
                <w:i/>
                <w:color w:val="000000"/>
                <w:szCs w:val="21"/>
                <w:highlight w:val="none"/>
                <w:u w:val="single"/>
              </w:rPr>
              <w:t>（一项即可）</w:t>
            </w:r>
            <w:r>
              <w:rPr>
                <w:rFonts w:hint="eastAsia" w:asciiTheme="minorEastAsia" w:hAnsiTheme="minorEastAsia" w:eastAsiaTheme="minorEastAsia" w:cstheme="minorEastAsia"/>
                <w:bCs/>
                <w:color w:val="000000"/>
                <w:szCs w:val="21"/>
                <w:highlight w:val="none"/>
              </w:rPr>
              <w:t>；</w:t>
            </w:r>
          </w:p>
          <w:p w14:paraId="565E22CA">
            <w:pPr>
              <w:spacing w:line="360" w:lineRule="auto"/>
              <w:ind w:firstLine="420" w:firstLineChars="200"/>
              <w:jc w:val="left"/>
              <w:rPr>
                <w:rFonts w:asciiTheme="minorEastAsia" w:hAnsiTheme="minorEastAsia" w:eastAsiaTheme="minorEastAsia" w:cstheme="minorEastAsia"/>
                <w:bCs/>
                <w:color w:val="000000"/>
                <w:szCs w:val="21"/>
                <w:highlight w:val="none"/>
              </w:rPr>
            </w:pPr>
            <w:r>
              <w:rPr>
                <w:rFonts w:hint="eastAsia" w:asciiTheme="minorEastAsia" w:hAnsiTheme="minorEastAsia" w:eastAsiaTheme="minorEastAsia" w:cstheme="minorEastAsia"/>
                <w:bCs/>
                <w:color w:val="000000"/>
                <w:szCs w:val="21"/>
                <w:highlight w:val="none"/>
              </w:rPr>
              <w:t>2、我方参加本次政府采购活动前3年内，我方在经营活动中没有因违法经营受到刑事处罚或者责令停产停业、吊销许可证或者执照、较大数额罚款等行政处罚；</w:t>
            </w:r>
          </w:p>
          <w:p w14:paraId="215D3C1C">
            <w:pPr>
              <w:spacing w:line="360" w:lineRule="auto"/>
              <w:ind w:firstLine="420" w:firstLineChars="200"/>
              <w:jc w:val="left"/>
              <w:rPr>
                <w:rFonts w:asciiTheme="minorEastAsia" w:hAnsiTheme="minorEastAsia" w:eastAsiaTheme="minorEastAsia" w:cstheme="minorEastAsia"/>
                <w:bCs/>
                <w:color w:val="000000"/>
                <w:szCs w:val="21"/>
                <w:highlight w:val="none"/>
              </w:rPr>
            </w:pPr>
            <w:r>
              <w:rPr>
                <w:rFonts w:hint="eastAsia" w:asciiTheme="minorEastAsia" w:hAnsiTheme="minorEastAsia" w:eastAsiaTheme="minorEastAsia" w:cstheme="minorEastAsia"/>
                <w:bCs/>
                <w:color w:val="000000"/>
                <w:szCs w:val="21"/>
                <w:highlight w:val="none"/>
              </w:rPr>
              <w:t>3、我方具有合法从事本次采购内容的经营资格（含</w:t>
            </w:r>
            <w:r>
              <w:rPr>
                <w:rFonts w:hint="eastAsia" w:asciiTheme="minorEastAsia" w:hAnsiTheme="minorEastAsia" w:eastAsiaTheme="minorEastAsia" w:cstheme="minorEastAsia"/>
                <w:color w:val="000000"/>
                <w:kern w:val="0"/>
                <w:szCs w:val="21"/>
                <w:highlight w:val="none"/>
              </w:rPr>
              <w:t>准入性资质</w:t>
            </w:r>
            <w:r>
              <w:rPr>
                <w:rFonts w:hint="eastAsia" w:asciiTheme="minorEastAsia" w:hAnsiTheme="minorEastAsia" w:eastAsiaTheme="minorEastAsia" w:cstheme="minorEastAsia"/>
                <w:bCs/>
                <w:color w:val="000000"/>
                <w:szCs w:val="21"/>
                <w:highlight w:val="none"/>
              </w:rPr>
              <w:t>等行政许可）以及</w:t>
            </w:r>
            <w:r>
              <w:rPr>
                <w:rFonts w:hint="eastAsia" w:asciiTheme="minorEastAsia" w:hAnsiTheme="minorEastAsia" w:eastAsiaTheme="minorEastAsia" w:cstheme="minorEastAsia"/>
                <w:color w:val="000000"/>
                <w:szCs w:val="21"/>
                <w:highlight w:val="none"/>
              </w:rPr>
              <w:t>具备法律、行政法规规定的其他条件</w:t>
            </w:r>
            <w:r>
              <w:rPr>
                <w:rFonts w:hint="eastAsia" w:asciiTheme="minorEastAsia" w:hAnsiTheme="minorEastAsia" w:eastAsiaTheme="minorEastAsia" w:cstheme="minorEastAsia"/>
                <w:bCs/>
                <w:color w:val="000000"/>
                <w:szCs w:val="21"/>
                <w:highlight w:val="none"/>
              </w:rPr>
              <w:t>；</w:t>
            </w:r>
          </w:p>
          <w:p w14:paraId="29082A13">
            <w:pPr>
              <w:spacing w:line="360" w:lineRule="auto"/>
              <w:ind w:firstLine="420" w:firstLineChars="200"/>
              <w:rPr>
                <w:rFonts w:asciiTheme="minorEastAsia" w:hAnsiTheme="minorEastAsia" w:eastAsiaTheme="minorEastAsia" w:cstheme="minorEastAsia"/>
                <w:b/>
                <w:szCs w:val="21"/>
                <w:highlight w:val="none"/>
              </w:rPr>
            </w:pPr>
            <w:r>
              <w:rPr>
                <w:rFonts w:hint="eastAsia" w:asciiTheme="minorEastAsia" w:hAnsiTheme="minorEastAsia" w:eastAsiaTheme="minorEastAsia" w:cstheme="minorEastAsia"/>
                <w:bCs/>
                <w:color w:val="000000"/>
                <w:szCs w:val="21"/>
                <w:highlight w:val="none"/>
              </w:rPr>
              <w:t>4、</w:t>
            </w:r>
            <w:r>
              <w:rPr>
                <w:rFonts w:hint="eastAsia" w:asciiTheme="minorEastAsia" w:hAnsiTheme="minorEastAsia" w:eastAsiaTheme="minorEastAsia" w:cstheme="minorEastAsia"/>
                <w:bCs/>
                <w:szCs w:val="21"/>
                <w:highlight w:val="none"/>
              </w:rPr>
              <w:t>关联单位说明：</w:t>
            </w:r>
          </w:p>
          <w:p w14:paraId="22E44988">
            <w:pPr>
              <w:spacing w:line="360" w:lineRule="auto"/>
              <w:ind w:firstLine="420" w:firstLineChars="200"/>
              <w:jc w:val="left"/>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bCs/>
                <w:szCs w:val="21"/>
                <w:highlight w:val="none"/>
              </w:rPr>
              <w:t>我单位没有关联单位或我单位相关关联单位未参加本项目。特此说明。</w:t>
            </w:r>
            <w:r>
              <w:rPr>
                <w:rFonts w:hint="eastAsia" w:asciiTheme="minorEastAsia" w:hAnsiTheme="minorEastAsia" w:eastAsiaTheme="minorEastAsia" w:cstheme="minorEastAsia"/>
                <w:szCs w:val="21"/>
                <w:highlight w:val="none"/>
              </w:rPr>
              <w:t xml:space="preserve">        </w:t>
            </w:r>
          </w:p>
          <w:p w14:paraId="543CB44D">
            <w:pPr>
              <w:spacing w:line="360" w:lineRule="auto"/>
              <w:ind w:firstLine="420" w:firstLineChars="200"/>
              <w:jc w:val="left"/>
              <w:rPr>
                <w:rFonts w:asciiTheme="minorEastAsia" w:hAnsiTheme="minorEastAsia" w:eastAsiaTheme="minorEastAsia" w:cstheme="minorEastAsia"/>
                <w:bCs/>
                <w:color w:val="000000"/>
                <w:szCs w:val="21"/>
                <w:highlight w:val="none"/>
              </w:rPr>
            </w:pPr>
          </w:p>
          <w:p w14:paraId="2D24AC68">
            <w:pPr>
              <w:spacing w:line="360" w:lineRule="auto"/>
              <w:ind w:firstLine="420" w:firstLineChars="200"/>
              <w:jc w:val="left"/>
              <w:rPr>
                <w:rFonts w:asciiTheme="minorEastAsia" w:hAnsiTheme="minorEastAsia" w:eastAsiaTheme="minorEastAsia" w:cstheme="minorEastAsia"/>
                <w:bCs/>
                <w:color w:val="000000"/>
                <w:szCs w:val="21"/>
                <w:highlight w:val="none"/>
              </w:rPr>
            </w:pPr>
            <w:r>
              <w:rPr>
                <w:rFonts w:hint="eastAsia" w:asciiTheme="minorEastAsia" w:hAnsiTheme="minorEastAsia" w:eastAsiaTheme="minorEastAsia" w:cstheme="minorEastAsia"/>
                <w:bCs/>
                <w:color w:val="000000"/>
                <w:szCs w:val="21"/>
                <w:highlight w:val="none"/>
              </w:rPr>
              <w:t>供应商（盖公章）：</w:t>
            </w:r>
            <w:r>
              <w:rPr>
                <w:rFonts w:hint="eastAsia" w:asciiTheme="minorEastAsia" w:hAnsiTheme="minorEastAsia" w:eastAsiaTheme="minorEastAsia" w:cstheme="minorEastAsia"/>
                <w:bCs/>
                <w:color w:val="000000"/>
                <w:szCs w:val="21"/>
                <w:highlight w:val="none"/>
                <w:u w:val="single"/>
              </w:rPr>
              <w:t xml:space="preserve">    </w:t>
            </w:r>
            <w:r>
              <w:rPr>
                <w:rFonts w:hint="eastAsia" w:asciiTheme="minorEastAsia" w:hAnsiTheme="minorEastAsia" w:eastAsiaTheme="minorEastAsia" w:cstheme="minorEastAsia"/>
                <w:bCs/>
                <w:i/>
                <w:color w:val="000000"/>
                <w:szCs w:val="21"/>
                <w:highlight w:val="none"/>
                <w:u w:val="single"/>
              </w:rPr>
              <w:t>供应商名称</w:t>
            </w:r>
            <w:r>
              <w:rPr>
                <w:rFonts w:hint="eastAsia" w:asciiTheme="minorEastAsia" w:hAnsiTheme="minorEastAsia" w:eastAsiaTheme="minorEastAsia" w:cstheme="minorEastAsia"/>
                <w:bCs/>
                <w:color w:val="000000"/>
                <w:szCs w:val="21"/>
                <w:highlight w:val="none"/>
                <w:u w:val="single"/>
              </w:rPr>
              <w:t xml:space="preserve">                 </w:t>
            </w:r>
          </w:p>
          <w:p w14:paraId="7894D4BF">
            <w:pPr>
              <w:spacing w:line="360" w:lineRule="auto"/>
              <w:ind w:firstLine="420" w:firstLineChars="200"/>
              <w:jc w:val="left"/>
              <w:rPr>
                <w:rFonts w:asciiTheme="minorEastAsia" w:hAnsiTheme="minorEastAsia" w:eastAsiaTheme="minorEastAsia" w:cstheme="minorEastAsia"/>
                <w:bCs/>
                <w:color w:val="000000"/>
                <w:szCs w:val="21"/>
                <w:highlight w:val="none"/>
              </w:rPr>
            </w:pPr>
            <w:r>
              <w:rPr>
                <w:rFonts w:hint="eastAsia" w:asciiTheme="minorEastAsia" w:hAnsiTheme="minorEastAsia" w:eastAsiaTheme="minorEastAsia" w:cstheme="minorEastAsia"/>
                <w:color w:val="000000"/>
                <w:szCs w:val="21"/>
                <w:highlight w:val="none"/>
              </w:rPr>
              <w:t>法定代表人或其委托代理人（</w:t>
            </w:r>
            <w:r>
              <w:rPr>
                <w:rFonts w:hint="eastAsia" w:asciiTheme="minorEastAsia" w:hAnsiTheme="minorEastAsia" w:eastAsiaTheme="minorEastAsia" w:cstheme="minorEastAsia"/>
                <w:bCs/>
                <w:color w:val="000000"/>
                <w:szCs w:val="21"/>
                <w:highlight w:val="none"/>
              </w:rPr>
              <w:t>签字或盖章）：</w:t>
            </w:r>
            <w:r>
              <w:rPr>
                <w:rFonts w:hint="eastAsia" w:asciiTheme="minorEastAsia" w:hAnsiTheme="minorEastAsia" w:eastAsiaTheme="minorEastAsia" w:cstheme="minorEastAsia"/>
                <w:bCs/>
                <w:color w:val="000000"/>
                <w:szCs w:val="21"/>
                <w:highlight w:val="none"/>
                <w:u w:val="single"/>
              </w:rPr>
              <w:t xml:space="preserve">         </w:t>
            </w:r>
          </w:p>
          <w:p w14:paraId="1BE54C3E">
            <w:pPr>
              <w:spacing w:line="360" w:lineRule="auto"/>
              <w:ind w:firstLine="420" w:firstLineChars="200"/>
              <w:jc w:val="left"/>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bCs/>
                <w:color w:val="000000"/>
                <w:szCs w:val="21"/>
                <w:highlight w:val="none"/>
                <w:u w:val="single"/>
              </w:rPr>
              <w:t>日期：         年    月    日</w:t>
            </w:r>
          </w:p>
        </w:tc>
      </w:tr>
      <w:tr w14:paraId="492A6C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9480" w:type="dxa"/>
          </w:tcPr>
          <w:p w14:paraId="79C1EA6D">
            <w:pP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b/>
                <w:color w:val="000000"/>
                <w:szCs w:val="21"/>
              </w:rPr>
              <w:t>说明： 供应商须按本表格式制作，并在正本中提供原件，否按无效处理。</w:t>
            </w:r>
          </w:p>
        </w:tc>
      </w:tr>
    </w:tbl>
    <w:p w14:paraId="17E662BC">
      <w:pPr>
        <w:pStyle w:val="8"/>
        <w:rPr>
          <w:color w:val="000000"/>
        </w:rPr>
      </w:pPr>
    </w:p>
    <w:p w14:paraId="64813C24">
      <w:pPr>
        <w:pStyle w:val="8"/>
        <w:rPr>
          <w:color w:val="000000"/>
        </w:rPr>
      </w:pPr>
    </w:p>
    <w:p w14:paraId="2DF7BE23">
      <w:pPr>
        <w:pStyle w:val="8"/>
        <w:rPr>
          <w:color w:val="000000"/>
        </w:rPr>
      </w:pPr>
    </w:p>
    <w:p w14:paraId="5047F721">
      <w:pPr>
        <w:pStyle w:val="8"/>
        <w:rPr>
          <w:color w:val="000000"/>
        </w:rPr>
      </w:pPr>
    </w:p>
    <w:p w14:paraId="4C4DCCBA">
      <w:pPr>
        <w:pStyle w:val="8"/>
        <w:rPr>
          <w:color w:val="000000"/>
        </w:rPr>
      </w:pPr>
    </w:p>
    <w:p w14:paraId="4FE6B38A"/>
    <w:p w14:paraId="5BD206FC">
      <w:pPr>
        <w:pStyle w:val="11"/>
      </w:pPr>
    </w:p>
    <w:p w14:paraId="7A25EA3D">
      <w:pPr>
        <w:rPr>
          <w:color w:val="000000"/>
        </w:rPr>
      </w:pPr>
    </w:p>
    <w:p w14:paraId="68E35235">
      <w:pPr>
        <w:pStyle w:val="22"/>
        <w:ind w:left="3360"/>
        <w:rPr>
          <w:color w:val="000000"/>
        </w:rPr>
      </w:pPr>
    </w:p>
    <w:p w14:paraId="341EA9F6">
      <w:pPr>
        <w:rPr>
          <w:color w:val="000000"/>
        </w:rPr>
      </w:pPr>
    </w:p>
    <w:p w14:paraId="73056C22">
      <w:pPr>
        <w:spacing w:line="552" w:lineRule="auto"/>
        <w:jc w:val="center"/>
        <w:outlineLvl w:val="1"/>
        <w:rPr>
          <w:rFonts w:ascii="宋体" w:hAnsi="宋体" w:cs="宋体"/>
          <w:b/>
          <w:bCs/>
          <w:color w:val="000000"/>
          <w:sz w:val="28"/>
          <w:szCs w:val="28"/>
        </w:rPr>
      </w:pPr>
      <w:bookmarkStart w:id="41" w:name="_Toc184029951"/>
      <w:r>
        <w:rPr>
          <w:rFonts w:ascii="宋体" w:hAnsi="宋体" w:cs="宋体"/>
          <w:b/>
          <w:bCs/>
          <w:color w:val="000000"/>
          <w:sz w:val="28"/>
          <w:szCs w:val="28"/>
        </w:rPr>
        <w:t>三、法定代表人授权委托书(格式）</w:t>
      </w:r>
      <w:bookmarkEnd w:id="41"/>
    </w:p>
    <w:p w14:paraId="1D177FC8">
      <w:pPr>
        <w:pStyle w:val="4"/>
        <w:spacing w:line="600" w:lineRule="exact"/>
        <w:ind w:firstLine="422"/>
        <w:jc w:val="center"/>
        <w:rPr>
          <w:rFonts w:ascii="宋体" w:hAnsi="宋体" w:cs="宋体"/>
          <w:b/>
          <w:color w:val="000000"/>
        </w:rPr>
      </w:pPr>
    </w:p>
    <w:p w14:paraId="0BD31751">
      <w:pPr>
        <w:spacing w:line="600" w:lineRule="exact"/>
        <w:ind w:firstLine="420" w:firstLineChars="200"/>
        <w:rPr>
          <w:rFonts w:ascii="宋体" w:hAnsi="宋体" w:cs="宋体"/>
          <w:color w:val="000000"/>
          <w:szCs w:val="21"/>
        </w:rPr>
      </w:pPr>
      <w:r>
        <w:rPr>
          <w:rFonts w:hint="eastAsia" w:ascii="宋体" w:hAnsi="宋体" w:cs="宋体"/>
          <w:color w:val="000000"/>
          <w:szCs w:val="21"/>
        </w:rPr>
        <w:t>本授权书声明：注册于</w:t>
      </w:r>
      <w:r>
        <w:rPr>
          <w:rFonts w:hint="eastAsia" w:ascii="宋体" w:hAnsi="宋体" w:cs="宋体"/>
          <w:color w:val="000000"/>
          <w:szCs w:val="21"/>
          <w:u w:val="single"/>
        </w:rPr>
        <w:t xml:space="preserve">   </w:t>
      </w:r>
      <w:r>
        <w:rPr>
          <w:rFonts w:hint="eastAsia" w:ascii="宋体" w:hAnsi="宋体" w:cs="宋体"/>
          <w:b/>
          <w:i/>
          <w:color w:val="000000"/>
          <w:szCs w:val="21"/>
          <w:u w:val="single"/>
        </w:rPr>
        <w:t xml:space="preserve">           （地区的名称。例：江苏盐城）</w:t>
      </w:r>
      <w:r>
        <w:rPr>
          <w:rFonts w:hint="eastAsia" w:ascii="宋体" w:hAnsi="宋体" w:cs="宋体"/>
          <w:color w:val="000000"/>
          <w:szCs w:val="21"/>
        </w:rPr>
        <w:t>的</w:t>
      </w:r>
      <w:r>
        <w:rPr>
          <w:rFonts w:hint="eastAsia" w:ascii="宋体" w:hAnsi="宋体" w:cs="宋体"/>
          <w:color w:val="000000"/>
          <w:szCs w:val="21"/>
          <w:u w:val="single"/>
        </w:rPr>
        <w:t xml:space="preserve">   </w:t>
      </w:r>
      <w:r>
        <w:rPr>
          <w:rFonts w:hint="eastAsia" w:ascii="宋体" w:hAnsi="宋体" w:cs="宋体"/>
          <w:b/>
          <w:i/>
          <w:color w:val="000000"/>
          <w:szCs w:val="21"/>
          <w:u w:val="single"/>
        </w:rPr>
        <w:t xml:space="preserve">           （供应商）</w:t>
      </w:r>
      <w:r>
        <w:rPr>
          <w:rFonts w:hint="eastAsia" w:ascii="宋体" w:hAnsi="宋体" w:cs="宋体"/>
          <w:color w:val="000000"/>
          <w:szCs w:val="21"/>
        </w:rPr>
        <w:t>的在下面签字的</w:t>
      </w:r>
      <w:r>
        <w:rPr>
          <w:rFonts w:hint="eastAsia" w:ascii="宋体" w:hAnsi="宋体" w:cs="宋体"/>
          <w:color w:val="000000"/>
          <w:szCs w:val="21"/>
          <w:u w:val="single"/>
        </w:rPr>
        <w:t xml:space="preserve">   </w:t>
      </w:r>
      <w:r>
        <w:rPr>
          <w:rFonts w:hint="eastAsia" w:ascii="宋体" w:hAnsi="宋体" w:cs="宋体"/>
          <w:b/>
          <w:i/>
          <w:color w:val="000000"/>
          <w:szCs w:val="21"/>
          <w:u w:val="single"/>
        </w:rPr>
        <w:t xml:space="preserve">         （法人代表姓名、职务）</w:t>
      </w:r>
      <w:r>
        <w:rPr>
          <w:rFonts w:hint="eastAsia" w:ascii="宋体" w:hAnsi="宋体" w:cs="宋体"/>
          <w:color w:val="000000"/>
          <w:szCs w:val="21"/>
        </w:rPr>
        <w:t>代表我单位授权</w:t>
      </w:r>
      <w:r>
        <w:rPr>
          <w:rFonts w:hint="eastAsia" w:ascii="宋体" w:hAnsi="宋体" w:cs="宋体"/>
          <w:color w:val="000000"/>
          <w:szCs w:val="21"/>
          <w:u w:val="single"/>
        </w:rPr>
        <w:t xml:space="preserve">   </w:t>
      </w:r>
      <w:r>
        <w:rPr>
          <w:rFonts w:hint="eastAsia" w:ascii="宋体" w:hAnsi="宋体" w:cs="宋体"/>
          <w:b/>
          <w:i/>
          <w:color w:val="000000"/>
          <w:szCs w:val="21"/>
          <w:u w:val="single"/>
        </w:rPr>
        <w:t xml:space="preserve">                   （单位名称）</w:t>
      </w:r>
      <w:r>
        <w:rPr>
          <w:rFonts w:hint="eastAsia" w:ascii="宋体" w:hAnsi="宋体" w:cs="宋体"/>
          <w:color w:val="000000"/>
          <w:szCs w:val="21"/>
        </w:rPr>
        <w:t>的在下面签字的</w:t>
      </w:r>
      <w:r>
        <w:rPr>
          <w:rFonts w:hint="eastAsia" w:ascii="宋体" w:hAnsi="宋体" w:cs="宋体"/>
          <w:color w:val="000000"/>
          <w:szCs w:val="21"/>
          <w:u w:val="single"/>
        </w:rPr>
        <w:t xml:space="preserve">   </w:t>
      </w:r>
      <w:r>
        <w:rPr>
          <w:rFonts w:hint="eastAsia" w:ascii="宋体" w:hAnsi="宋体" w:cs="宋体"/>
          <w:b/>
          <w:i/>
          <w:color w:val="000000"/>
          <w:szCs w:val="21"/>
          <w:u w:val="single"/>
        </w:rPr>
        <w:t xml:space="preserve">                （被授权人的姓名、职务）</w:t>
      </w:r>
      <w:r>
        <w:rPr>
          <w:rFonts w:hint="eastAsia" w:ascii="宋体" w:hAnsi="宋体" w:cs="宋体"/>
          <w:color w:val="000000"/>
          <w:szCs w:val="21"/>
        </w:rPr>
        <w:t>为我单位的合法代理人</w:t>
      </w:r>
      <w:r>
        <w:rPr>
          <w:rFonts w:hint="eastAsia" w:ascii="宋体" w:hAnsi="宋体"/>
          <w:color w:val="000000"/>
          <w:szCs w:val="21"/>
        </w:rPr>
        <w:t>（授权代表）</w:t>
      </w:r>
      <w:r>
        <w:rPr>
          <w:rFonts w:hint="eastAsia" w:ascii="宋体" w:hAnsi="宋体" w:cs="宋体"/>
          <w:color w:val="000000"/>
          <w:szCs w:val="21"/>
        </w:rPr>
        <w:t>，就</w:t>
      </w:r>
      <w:r>
        <w:rPr>
          <w:rFonts w:hint="eastAsia" w:ascii="宋体" w:hAnsi="宋体" w:cs="宋体"/>
          <w:color w:val="000000"/>
          <w:szCs w:val="21"/>
          <w:u w:val="single"/>
        </w:rPr>
        <w:t xml:space="preserve">   </w:t>
      </w:r>
      <w:r>
        <w:rPr>
          <w:rFonts w:hint="eastAsia" w:ascii="宋体" w:hAnsi="宋体" w:cs="宋体"/>
          <w:b/>
          <w:i/>
          <w:color w:val="000000"/>
          <w:szCs w:val="21"/>
          <w:u w:val="single"/>
        </w:rPr>
        <w:t xml:space="preserve">             （项目名称）</w:t>
      </w:r>
      <w:r>
        <w:rPr>
          <w:rFonts w:hint="eastAsia" w:ascii="宋体" w:hAnsi="宋体" w:cs="宋体"/>
          <w:color w:val="000000"/>
          <w:szCs w:val="21"/>
        </w:rPr>
        <w:t>的投标（响应），以我单位名义处理一切与之有关的事务。</w:t>
      </w:r>
    </w:p>
    <w:p w14:paraId="43DC1B95">
      <w:pPr>
        <w:spacing w:line="600" w:lineRule="exact"/>
        <w:ind w:firstLine="420" w:firstLineChars="200"/>
        <w:rPr>
          <w:rFonts w:ascii="宋体" w:hAnsi="宋体" w:cs="宋体"/>
          <w:color w:val="000000"/>
          <w:szCs w:val="21"/>
        </w:rPr>
      </w:pPr>
      <w:r>
        <w:rPr>
          <w:rFonts w:hint="eastAsia" w:ascii="宋体" w:hAnsi="宋体" w:cs="宋体"/>
          <w:color w:val="000000"/>
          <w:szCs w:val="21"/>
        </w:rPr>
        <w:t>本授权书于</w:t>
      </w:r>
      <w:r>
        <w:rPr>
          <w:rFonts w:hint="eastAsia" w:ascii="宋体" w:hAnsi="宋体" w:cs="宋体"/>
          <w:color w:val="000000"/>
          <w:szCs w:val="21"/>
          <w:u w:val="single"/>
        </w:rPr>
        <w:t xml:space="preserve">           年     月     </w:t>
      </w:r>
      <w:r>
        <w:rPr>
          <w:rFonts w:hint="eastAsia" w:ascii="宋体" w:hAnsi="宋体" w:cs="宋体"/>
          <w:color w:val="000000"/>
          <w:szCs w:val="21"/>
        </w:rPr>
        <w:t>日签字生效,特此声明。</w:t>
      </w:r>
    </w:p>
    <w:p w14:paraId="0249D215">
      <w:pPr>
        <w:spacing w:line="600" w:lineRule="exact"/>
        <w:ind w:firstLine="420" w:firstLineChars="200"/>
        <w:rPr>
          <w:rFonts w:ascii="宋体" w:hAnsi="宋体" w:cs="宋体"/>
          <w:color w:val="000000"/>
          <w:szCs w:val="21"/>
        </w:rPr>
      </w:pPr>
      <w:r>
        <w:rPr>
          <w:rFonts w:hint="eastAsia" w:ascii="宋体" w:hAnsi="宋体" w:cs="宋体"/>
          <w:color w:val="000000"/>
          <w:szCs w:val="21"/>
        </w:rPr>
        <w:t>供应商（盖公章）：</w:t>
      </w:r>
      <w:r>
        <w:rPr>
          <w:rFonts w:hint="eastAsia" w:ascii="宋体" w:hAnsi="宋体" w:cs="宋体"/>
          <w:color w:val="000000"/>
          <w:szCs w:val="21"/>
          <w:u w:val="single"/>
        </w:rPr>
        <w:t xml:space="preserve">   </w:t>
      </w:r>
      <w:r>
        <w:rPr>
          <w:rFonts w:hint="eastAsia" w:ascii="宋体" w:hAnsi="宋体" w:cs="宋体"/>
          <w:b/>
          <w:i/>
          <w:color w:val="000000"/>
          <w:szCs w:val="21"/>
          <w:u w:val="single"/>
        </w:rPr>
        <w:t xml:space="preserve">        </w:t>
      </w:r>
      <w:r>
        <w:rPr>
          <w:rFonts w:hint="eastAsia" w:ascii="宋体" w:hAnsi="宋体" w:cs="宋体"/>
          <w:color w:val="000000"/>
          <w:szCs w:val="21"/>
          <w:u w:val="single"/>
        </w:rPr>
        <w:t xml:space="preserve">    </w:t>
      </w:r>
      <w:r>
        <w:rPr>
          <w:rFonts w:hint="eastAsia" w:ascii="宋体" w:hAnsi="宋体" w:cs="宋体"/>
          <w:b/>
          <w:i/>
          <w:color w:val="000000"/>
          <w:szCs w:val="21"/>
          <w:u w:val="single"/>
        </w:rPr>
        <w:t xml:space="preserve">           </w:t>
      </w:r>
      <w:r>
        <w:rPr>
          <w:rFonts w:hint="eastAsia" w:ascii="宋体" w:hAnsi="宋体" w:cs="宋体"/>
          <w:color w:val="000000"/>
          <w:szCs w:val="21"/>
          <w:u w:val="single"/>
        </w:rPr>
        <w:t xml:space="preserve">  </w:t>
      </w:r>
      <w:r>
        <w:rPr>
          <w:rFonts w:hint="eastAsia" w:ascii="宋体" w:hAnsi="宋体" w:cs="宋体"/>
          <w:b/>
          <w:i/>
          <w:color w:val="000000"/>
          <w:szCs w:val="21"/>
          <w:u w:val="single"/>
        </w:rPr>
        <w:t xml:space="preserve">              </w:t>
      </w:r>
      <w:r>
        <w:rPr>
          <w:rFonts w:hint="eastAsia" w:ascii="宋体" w:hAnsi="宋体" w:cs="宋体"/>
          <w:color w:val="000000"/>
          <w:szCs w:val="21"/>
        </w:rPr>
        <w:t xml:space="preserve"> </w:t>
      </w:r>
    </w:p>
    <w:p w14:paraId="6E59F24D">
      <w:pPr>
        <w:spacing w:line="600" w:lineRule="exact"/>
        <w:ind w:firstLine="420" w:firstLineChars="200"/>
        <w:rPr>
          <w:rFonts w:ascii="宋体" w:hAnsi="宋体" w:cs="宋体"/>
          <w:color w:val="000000"/>
          <w:szCs w:val="21"/>
        </w:rPr>
      </w:pPr>
      <w:r>
        <w:rPr>
          <w:rFonts w:hint="eastAsia" w:ascii="宋体" w:hAnsi="宋体" w:cs="宋体"/>
          <w:color w:val="000000"/>
          <w:szCs w:val="21"/>
        </w:rPr>
        <w:t>法定代表人（签字或签章）：</w:t>
      </w:r>
      <w:r>
        <w:rPr>
          <w:rFonts w:hint="eastAsia" w:ascii="宋体" w:hAnsi="宋体" w:cs="宋体"/>
          <w:color w:val="000000"/>
          <w:szCs w:val="21"/>
          <w:u w:val="single"/>
        </w:rPr>
        <w:t xml:space="preserve">   </w:t>
      </w:r>
      <w:r>
        <w:rPr>
          <w:rFonts w:hint="eastAsia" w:ascii="宋体" w:hAnsi="宋体" w:cs="宋体"/>
          <w:b/>
          <w:i/>
          <w:color w:val="000000"/>
          <w:szCs w:val="21"/>
          <w:u w:val="single"/>
        </w:rPr>
        <w:t xml:space="preserve">         </w:t>
      </w:r>
      <w:r>
        <w:rPr>
          <w:rFonts w:hint="eastAsia" w:ascii="宋体" w:hAnsi="宋体" w:cs="宋体"/>
          <w:color w:val="000000"/>
          <w:szCs w:val="21"/>
          <w:u w:val="single"/>
        </w:rPr>
        <w:t xml:space="preserve">   </w:t>
      </w:r>
      <w:r>
        <w:rPr>
          <w:rFonts w:hint="eastAsia" w:ascii="宋体" w:hAnsi="宋体" w:cs="宋体"/>
          <w:b/>
          <w:i/>
          <w:color w:val="000000"/>
          <w:szCs w:val="21"/>
          <w:u w:val="single"/>
        </w:rPr>
        <w:t xml:space="preserve">      </w:t>
      </w:r>
      <w:r>
        <w:rPr>
          <w:rFonts w:hint="eastAsia" w:ascii="宋体" w:hAnsi="宋体" w:cs="宋体"/>
          <w:color w:val="000000"/>
          <w:szCs w:val="21"/>
          <w:u w:val="single"/>
        </w:rPr>
        <w:t xml:space="preserve">   </w:t>
      </w:r>
      <w:r>
        <w:rPr>
          <w:rFonts w:hint="eastAsia" w:ascii="宋体" w:hAnsi="宋体" w:cs="宋体"/>
          <w:b/>
          <w:i/>
          <w:color w:val="000000"/>
          <w:szCs w:val="21"/>
          <w:u w:val="single"/>
        </w:rPr>
        <w:t xml:space="preserve">            </w:t>
      </w:r>
    </w:p>
    <w:p w14:paraId="63C2494F">
      <w:pPr>
        <w:spacing w:line="600" w:lineRule="exact"/>
        <w:ind w:firstLine="420" w:firstLineChars="200"/>
        <w:rPr>
          <w:rFonts w:ascii="宋体" w:hAnsi="宋体" w:cs="宋体"/>
          <w:color w:val="000000"/>
          <w:szCs w:val="21"/>
        </w:rPr>
      </w:pPr>
      <w:r>
        <w:rPr>
          <w:rFonts w:hint="eastAsia" w:ascii="宋体" w:hAnsi="宋体" w:cs="宋体"/>
          <w:color w:val="000000"/>
          <w:szCs w:val="21"/>
        </w:rPr>
        <w:t>委托代理人（签字或签章）：</w:t>
      </w:r>
      <w:r>
        <w:rPr>
          <w:rFonts w:hint="eastAsia" w:ascii="宋体" w:hAnsi="宋体" w:cs="宋体"/>
          <w:color w:val="000000"/>
          <w:szCs w:val="21"/>
          <w:u w:val="single"/>
        </w:rPr>
        <w:t xml:space="preserve">   </w:t>
      </w:r>
      <w:r>
        <w:rPr>
          <w:rFonts w:hint="eastAsia" w:ascii="宋体" w:hAnsi="宋体" w:cs="宋体"/>
          <w:b/>
          <w:i/>
          <w:color w:val="000000"/>
          <w:szCs w:val="21"/>
          <w:u w:val="single"/>
        </w:rPr>
        <w:t xml:space="preserve">    </w:t>
      </w:r>
      <w:r>
        <w:rPr>
          <w:rFonts w:hint="eastAsia" w:ascii="宋体" w:hAnsi="宋体" w:cs="宋体"/>
          <w:color w:val="000000"/>
          <w:szCs w:val="21"/>
          <w:u w:val="single"/>
        </w:rPr>
        <w:t xml:space="preserve">      </w:t>
      </w:r>
      <w:r>
        <w:rPr>
          <w:rFonts w:hint="eastAsia" w:ascii="宋体" w:hAnsi="宋体" w:cs="宋体"/>
          <w:b/>
          <w:i/>
          <w:color w:val="000000"/>
          <w:szCs w:val="21"/>
          <w:u w:val="single"/>
        </w:rPr>
        <w:t xml:space="preserve">            </w:t>
      </w:r>
      <w:r>
        <w:rPr>
          <w:rFonts w:hint="eastAsia" w:ascii="宋体" w:hAnsi="宋体" w:cs="宋体"/>
          <w:color w:val="000000"/>
          <w:szCs w:val="21"/>
          <w:u w:val="single"/>
        </w:rPr>
        <w:t xml:space="preserve">  </w:t>
      </w:r>
      <w:r>
        <w:rPr>
          <w:rFonts w:hint="eastAsia" w:ascii="宋体" w:hAnsi="宋体" w:cs="宋体"/>
          <w:b/>
          <w:i/>
          <w:color w:val="000000"/>
          <w:szCs w:val="21"/>
          <w:u w:val="single"/>
        </w:rPr>
        <w:t xml:space="preserve">         </w:t>
      </w:r>
    </w:p>
    <w:p w14:paraId="60860E46">
      <w:pPr>
        <w:spacing w:line="600" w:lineRule="exact"/>
        <w:ind w:firstLine="420" w:firstLineChars="200"/>
        <w:rPr>
          <w:rFonts w:ascii="宋体" w:hAnsi="宋体" w:cs="宋体"/>
          <w:color w:val="000000"/>
          <w:szCs w:val="21"/>
        </w:rPr>
      </w:pPr>
      <w:r>
        <w:rPr>
          <w:rFonts w:hint="eastAsia" w:ascii="宋体" w:hAnsi="宋体" w:cs="宋体"/>
          <w:color w:val="000000"/>
          <w:szCs w:val="21"/>
        </w:rPr>
        <w:t>日        期：</w:t>
      </w:r>
      <w:r>
        <w:rPr>
          <w:rFonts w:hint="eastAsia" w:ascii="宋体" w:hAnsi="宋体" w:cs="宋体"/>
          <w:color w:val="000000"/>
          <w:szCs w:val="21"/>
          <w:u w:val="single"/>
        </w:rPr>
        <w:t xml:space="preserve">   </w:t>
      </w:r>
      <w:r>
        <w:rPr>
          <w:rFonts w:hint="eastAsia" w:ascii="宋体" w:hAnsi="宋体" w:cs="宋体"/>
          <w:b/>
          <w:i/>
          <w:color w:val="000000"/>
          <w:szCs w:val="21"/>
          <w:u w:val="single"/>
        </w:rPr>
        <w:t xml:space="preserve">     </w:t>
      </w:r>
      <w:r>
        <w:rPr>
          <w:rFonts w:hint="eastAsia" w:ascii="宋体" w:hAnsi="宋体" w:cs="宋体"/>
          <w:color w:val="000000"/>
          <w:szCs w:val="21"/>
          <w:u w:val="single"/>
        </w:rPr>
        <w:t xml:space="preserve">   </w:t>
      </w:r>
      <w:r>
        <w:rPr>
          <w:rFonts w:hint="eastAsia" w:ascii="宋体" w:hAnsi="宋体" w:cs="宋体"/>
          <w:b/>
          <w:i/>
          <w:color w:val="000000"/>
          <w:szCs w:val="21"/>
          <w:u w:val="single"/>
        </w:rPr>
        <w:t xml:space="preserve">                 </w:t>
      </w:r>
      <w:r>
        <w:rPr>
          <w:rFonts w:hint="eastAsia" w:ascii="宋体" w:hAnsi="宋体" w:cs="宋体"/>
          <w:color w:val="000000"/>
          <w:szCs w:val="21"/>
          <w:u w:val="single"/>
        </w:rPr>
        <w:t xml:space="preserve">     </w:t>
      </w:r>
      <w:r>
        <w:rPr>
          <w:rFonts w:hint="eastAsia" w:ascii="宋体" w:hAnsi="宋体" w:cs="宋体"/>
          <w:b/>
          <w:i/>
          <w:color w:val="000000"/>
          <w:szCs w:val="21"/>
          <w:u w:val="single"/>
        </w:rPr>
        <w:t xml:space="preserve">              </w:t>
      </w:r>
    </w:p>
    <w:p w14:paraId="063A87C2">
      <w:pPr>
        <w:spacing w:line="600" w:lineRule="exact"/>
        <w:ind w:firstLine="420" w:firstLineChars="200"/>
        <w:jc w:val="center"/>
        <w:rPr>
          <w:rFonts w:ascii="宋体" w:hAnsi="宋体" w:cs="宋体"/>
          <w:color w:val="000000"/>
          <w:szCs w:val="21"/>
        </w:rPr>
      </w:pPr>
    </w:p>
    <w:tbl>
      <w:tblPr>
        <w:tblStyle w:val="3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70"/>
        <w:gridCol w:w="4871"/>
      </w:tblGrid>
      <w:tr w14:paraId="5CD934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4870" w:type="dxa"/>
            <w:tcBorders>
              <w:top w:val="single" w:color="auto" w:sz="4" w:space="0"/>
              <w:left w:val="single" w:color="auto" w:sz="4" w:space="0"/>
              <w:bottom w:val="single" w:color="auto" w:sz="4" w:space="0"/>
              <w:right w:val="single" w:color="auto" w:sz="4" w:space="0"/>
            </w:tcBorders>
            <w:vAlign w:val="center"/>
          </w:tcPr>
          <w:p w14:paraId="79F56227">
            <w:pPr>
              <w:jc w:val="center"/>
              <w:rPr>
                <w:rFonts w:ascii="宋体" w:hAnsi="宋体"/>
                <w:b/>
                <w:color w:val="000000"/>
                <w:sz w:val="24"/>
              </w:rPr>
            </w:pPr>
            <w:r>
              <w:rPr>
                <w:rFonts w:hint="eastAsia" w:ascii="宋体" w:hAnsi="宋体"/>
                <w:b/>
                <w:color w:val="000000"/>
                <w:sz w:val="24"/>
              </w:rPr>
              <w:t>法定代表人有效身份证明</w:t>
            </w:r>
          </w:p>
        </w:tc>
        <w:tc>
          <w:tcPr>
            <w:tcW w:w="4871" w:type="dxa"/>
            <w:tcBorders>
              <w:top w:val="single" w:color="auto" w:sz="4" w:space="0"/>
              <w:left w:val="single" w:color="auto" w:sz="4" w:space="0"/>
              <w:bottom w:val="single" w:color="auto" w:sz="4" w:space="0"/>
              <w:right w:val="single" w:color="auto" w:sz="4" w:space="0"/>
            </w:tcBorders>
            <w:vAlign w:val="center"/>
          </w:tcPr>
          <w:p w14:paraId="3F139129">
            <w:pPr>
              <w:jc w:val="center"/>
              <w:rPr>
                <w:rFonts w:ascii="宋体" w:hAnsi="宋体"/>
                <w:b/>
                <w:color w:val="000000"/>
                <w:sz w:val="24"/>
              </w:rPr>
            </w:pPr>
            <w:r>
              <w:rPr>
                <w:rFonts w:hint="eastAsia" w:ascii="宋体" w:hAnsi="宋体"/>
                <w:b/>
                <w:color w:val="000000"/>
                <w:sz w:val="24"/>
              </w:rPr>
              <w:t>委托代理人（</w:t>
            </w:r>
            <w:r>
              <w:rPr>
                <w:rFonts w:hint="eastAsia" w:ascii="宋体" w:hAnsi="宋体" w:cs="宋体"/>
                <w:b/>
                <w:color w:val="000000"/>
                <w:sz w:val="24"/>
              </w:rPr>
              <w:t>被授权人</w:t>
            </w:r>
            <w:r>
              <w:rPr>
                <w:rFonts w:hint="eastAsia" w:ascii="宋体" w:hAnsi="宋体"/>
                <w:b/>
                <w:color w:val="000000"/>
                <w:sz w:val="24"/>
              </w:rPr>
              <w:t>）有效身份证明</w:t>
            </w:r>
          </w:p>
        </w:tc>
      </w:tr>
      <w:tr w14:paraId="22875F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4" w:hRule="atLeast"/>
          <w:jc w:val="center"/>
        </w:trPr>
        <w:tc>
          <w:tcPr>
            <w:tcW w:w="4870" w:type="dxa"/>
            <w:tcBorders>
              <w:top w:val="single" w:color="auto" w:sz="4" w:space="0"/>
              <w:left w:val="single" w:color="auto" w:sz="4" w:space="0"/>
              <w:bottom w:val="single" w:color="auto" w:sz="4" w:space="0"/>
              <w:right w:val="single" w:color="auto" w:sz="4" w:space="0"/>
            </w:tcBorders>
            <w:vAlign w:val="center"/>
          </w:tcPr>
          <w:p w14:paraId="2C98E821">
            <w:pPr>
              <w:jc w:val="center"/>
              <w:rPr>
                <w:rFonts w:ascii="宋体" w:hAnsi="宋体"/>
                <w:i/>
                <w:color w:val="000000"/>
              </w:rPr>
            </w:pPr>
            <w:r>
              <w:rPr>
                <w:rFonts w:hint="eastAsia" w:ascii="宋体" w:hAnsi="宋体"/>
                <w:i/>
                <w:color w:val="000000"/>
              </w:rPr>
              <w:t>（身份证复印件粘贴处）</w:t>
            </w:r>
          </w:p>
          <w:p w14:paraId="04EE054C">
            <w:pPr>
              <w:jc w:val="center"/>
              <w:rPr>
                <w:rFonts w:ascii="宋体" w:hAnsi="宋体"/>
                <w:i/>
                <w:color w:val="000000"/>
              </w:rPr>
            </w:pPr>
          </w:p>
          <w:p w14:paraId="252ACE0B">
            <w:pPr>
              <w:jc w:val="center"/>
              <w:rPr>
                <w:rFonts w:ascii="宋体" w:hAnsi="宋体"/>
                <w:i/>
                <w:color w:val="000000"/>
              </w:rPr>
            </w:pPr>
            <w:r>
              <w:rPr>
                <w:rFonts w:hint="eastAsia" w:ascii="宋体" w:hAnsi="宋体"/>
                <w:i/>
                <w:color w:val="000000"/>
              </w:rPr>
              <w:t>（可电子粘贴）</w:t>
            </w:r>
          </w:p>
          <w:p w14:paraId="71B78937">
            <w:pPr>
              <w:jc w:val="center"/>
              <w:rPr>
                <w:rFonts w:ascii="宋体" w:hAnsi="宋体"/>
                <w:i/>
                <w:color w:val="000000"/>
              </w:rPr>
            </w:pPr>
          </w:p>
          <w:p w14:paraId="2A3C6A99">
            <w:pPr>
              <w:jc w:val="center"/>
              <w:rPr>
                <w:rFonts w:ascii="宋体" w:hAnsi="宋体"/>
                <w:i/>
                <w:color w:val="000000"/>
              </w:rPr>
            </w:pPr>
            <w:r>
              <w:rPr>
                <w:rFonts w:hint="eastAsia" w:ascii="宋体" w:hAnsi="宋体"/>
                <w:i/>
                <w:color w:val="000000"/>
              </w:rPr>
              <w:t>（证明材料可另页，不限于本框内）</w:t>
            </w:r>
          </w:p>
        </w:tc>
        <w:tc>
          <w:tcPr>
            <w:tcW w:w="4871" w:type="dxa"/>
            <w:tcBorders>
              <w:top w:val="single" w:color="auto" w:sz="4" w:space="0"/>
              <w:left w:val="single" w:color="auto" w:sz="4" w:space="0"/>
              <w:bottom w:val="single" w:color="auto" w:sz="4" w:space="0"/>
              <w:right w:val="single" w:color="auto" w:sz="4" w:space="0"/>
            </w:tcBorders>
            <w:vAlign w:val="center"/>
          </w:tcPr>
          <w:p w14:paraId="6BA0D23B">
            <w:pPr>
              <w:jc w:val="center"/>
              <w:rPr>
                <w:rFonts w:ascii="宋体" w:hAnsi="宋体"/>
                <w:i/>
                <w:color w:val="000000"/>
              </w:rPr>
            </w:pPr>
            <w:r>
              <w:rPr>
                <w:rFonts w:hint="eastAsia" w:ascii="宋体" w:hAnsi="宋体"/>
                <w:i/>
                <w:color w:val="000000"/>
              </w:rPr>
              <w:t>（身份证复印件粘贴处）</w:t>
            </w:r>
          </w:p>
          <w:p w14:paraId="3DF6BF00">
            <w:pPr>
              <w:jc w:val="center"/>
              <w:rPr>
                <w:rFonts w:ascii="宋体" w:hAnsi="宋体"/>
                <w:i/>
                <w:color w:val="000000"/>
              </w:rPr>
            </w:pPr>
          </w:p>
          <w:p w14:paraId="17C15D45">
            <w:pPr>
              <w:jc w:val="center"/>
              <w:rPr>
                <w:rFonts w:ascii="宋体" w:hAnsi="宋体"/>
                <w:i/>
                <w:color w:val="000000"/>
              </w:rPr>
            </w:pPr>
            <w:r>
              <w:rPr>
                <w:rFonts w:hint="eastAsia" w:ascii="宋体" w:hAnsi="宋体"/>
                <w:i/>
                <w:color w:val="000000"/>
              </w:rPr>
              <w:t>（可电子粘贴）</w:t>
            </w:r>
          </w:p>
          <w:p w14:paraId="3ACD6792">
            <w:pPr>
              <w:jc w:val="center"/>
              <w:rPr>
                <w:rFonts w:ascii="宋体" w:hAnsi="宋体"/>
                <w:i/>
                <w:color w:val="000000"/>
              </w:rPr>
            </w:pPr>
          </w:p>
          <w:p w14:paraId="1E5B435F">
            <w:pPr>
              <w:jc w:val="center"/>
              <w:rPr>
                <w:rFonts w:ascii="宋体" w:hAnsi="宋体"/>
                <w:i/>
                <w:color w:val="000000"/>
              </w:rPr>
            </w:pPr>
            <w:r>
              <w:rPr>
                <w:rFonts w:hint="eastAsia" w:ascii="宋体" w:hAnsi="宋体"/>
                <w:i/>
                <w:color w:val="000000"/>
              </w:rPr>
              <w:t>（证明材料可另页，不限于本框内）</w:t>
            </w:r>
          </w:p>
        </w:tc>
      </w:tr>
    </w:tbl>
    <w:p w14:paraId="3C01038E">
      <w:pPr>
        <w:pStyle w:val="4"/>
        <w:spacing w:line="600" w:lineRule="exact"/>
        <w:ind w:firstLine="422"/>
        <w:jc w:val="center"/>
        <w:rPr>
          <w:rFonts w:ascii="宋体" w:hAnsi="宋体" w:cs="宋体"/>
          <w:b/>
          <w:color w:val="000000"/>
        </w:rPr>
      </w:pPr>
    </w:p>
    <w:p w14:paraId="6599D8EF">
      <w:pPr>
        <w:spacing w:line="360" w:lineRule="auto"/>
        <w:rPr>
          <w:rFonts w:ascii="宋体" w:hAnsi="宋体" w:cs="宋体"/>
          <w:b/>
          <w:color w:val="000000"/>
          <w:sz w:val="28"/>
          <w:szCs w:val="28"/>
        </w:rPr>
      </w:pPr>
    </w:p>
    <w:p w14:paraId="79141A0B">
      <w:pPr>
        <w:pStyle w:val="8"/>
        <w:rPr>
          <w:color w:val="000000"/>
        </w:rPr>
      </w:pPr>
    </w:p>
    <w:p w14:paraId="4558116A">
      <w:pPr>
        <w:spacing w:line="360" w:lineRule="auto"/>
        <w:jc w:val="center"/>
        <w:rPr>
          <w:rFonts w:ascii="宋体" w:hAnsi="宋体" w:cs="宋体"/>
          <w:b/>
          <w:color w:val="000000"/>
          <w:sz w:val="28"/>
          <w:szCs w:val="28"/>
        </w:rPr>
      </w:pPr>
    </w:p>
    <w:p w14:paraId="765A1767">
      <w:pPr>
        <w:spacing w:line="552" w:lineRule="auto"/>
        <w:jc w:val="center"/>
        <w:outlineLvl w:val="1"/>
        <w:rPr>
          <w:rFonts w:ascii="宋体" w:hAnsi="宋体" w:cs="宋体"/>
          <w:b/>
          <w:bCs/>
          <w:color w:val="000000"/>
          <w:sz w:val="28"/>
          <w:szCs w:val="28"/>
        </w:rPr>
      </w:pPr>
      <w:bookmarkStart w:id="42" w:name="_Toc184029952"/>
      <w:r>
        <w:rPr>
          <w:rFonts w:hint="eastAsia" w:ascii="宋体" w:hAnsi="宋体" w:cs="宋体"/>
          <w:b/>
          <w:bCs/>
          <w:color w:val="000000"/>
          <w:sz w:val="28"/>
          <w:szCs w:val="28"/>
        </w:rPr>
        <w:t>四、投标（响应）书（格式）</w:t>
      </w:r>
      <w:bookmarkEnd w:id="42"/>
    </w:p>
    <w:p w14:paraId="0CBAEEF8">
      <w:pPr>
        <w:spacing w:line="360" w:lineRule="auto"/>
        <w:rPr>
          <w:rFonts w:asciiTheme="minorEastAsia" w:hAnsiTheme="minorEastAsia" w:eastAsiaTheme="minorEastAsia" w:cstheme="minorEastAsia"/>
          <w:b/>
          <w:color w:val="000000"/>
          <w:szCs w:val="21"/>
          <w:u w:val="single"/>
        </w:rPr>
      </w:pPr>
    </w:p>
    <w:p w14:paraId="74E9D39D">
      <w:pPr>
        <w:spacing w:line="360" w:lineRule="auto"/>
        <w:rPr>
          <w:rFonts w:asciiTheme="minorEastAsia" w:hAnsiTheme="minorEastAsia" w:eastAsiaTheme="minorEastAsia" w:cstheme="minorEastAsia"/>
          <w:b/>
          <w:color w:val="000000"/>
          <w:szCs w:val="21"/>
          <w:u w:val="single"/>
        </w:rPr>
      </w:pPr>
      <w:r>
        <w:rPr>
          <w:rFonts w:hint="eastAsia" w:asciiTheme="minorEastAsia" w:hAnsiTheme="minorEastAsia" w:eastAsiaTheme="minorEastAsia" w:cstheme="minorEastAsia"/>
          <w:b/>
          <w:color w:val="000000"/>
          <w:szCs w:val="21"/>
          <w:u w:val="single"/>
        </w:rPr>
        <w:t xml:space="preserve">致：    </w:t>
      </w:r>
      <w:r>
        <w:rPr>
          <w:rFonts w:hint="eastAsia" w:asciiTheme="minorEastAsia" w:hAnsiTheme="minorEastAsia" w:eastAsiaTheme="minorEastAsia" w:cstheme="minorEastAsia"/>
          <w:b/>
          <w:i/>
          <w:color w:val="000000"/>
          <w:szCs w:val="21"/>
          <w:u w:val="single"/>
        </w:rPr>
        <w:t>(</w:t>
      </w:r>
      <w:r>
        <w:rPr>
          <w:rFonts w:hint="eastAsia" w:asciiTheme="minorEastAsia" w:hAnsiTheme="minorEastAsia" w:eastAsiaTheme="minorEastAsia" w:cstheme="minorEastAsia"/>
          <w:b/>
          <w:i/>
          <w:color w:val="000000"/>
          <w:kern w:val="0"/>
          <w:szCs w:val="21"/>
          <w:u w:val="single"/>
        </w:rPr>
        <w:t>采购人或携手阳光公司的名称</w:t>
      </w:r>
      <w:r>
        <w:rPr>
          <w:rFonts w:hint="eastAsia" w:asciiTheme="minorEastAsia" w:hAnsiTheme="minorEastAsia" w:eastAsiaTheme="minorEastAsia" w:cstheme="minorEastAsia"/>
          <w:b/>
          <w:i/>
          <w:color w:val="000000"/>
          <w:szCs w:val="21"/>
          <w:u w:val="single"/>
        </w:rPr>
        <w:t>)</w:t>
      </w:r>
    </w:p>
    <w:p w14:paraId="282A1005">
      <w:pPr>
        <w:pStyle w:val="15"/>
        <w:tabs>
          <w:tab w:val="left" w:pos="5580"/>
        </w:tabs>
        <w:spacing w:line="360" w:lineRule="auto"/>
        <w:ind w:firstLine="420" w:firstLineChars="200"/>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根据贵方</w:t>
      </w:r>
      <w:r>
        <w:rPr>
          <w:rFonts w:hint="eastAsia" w:asciiTheme="minorEastAsia" w:hAnsiTheme="minorEastAsia" w:eastAsiaTheme="minorEastAsia" w:cstheme="minorEastAsia"/>
          <w:color w:val="000000"/>
          <w:sz w:val="21"/>
          <w:szCs w:val="21"/>
          <w:u w:val="single"/>
        </w:rPr>
        <w:t xml:space="preserve">     </w:t>
      </w:r>
      <w:r>
        <w:rPr>
          <w:rFonts w:hint="eastAsia" w:asciiTheme="minorEastAsia" w:hAnsiTheme="minorEastAsia" w:eastAsiaTheme="minorEastAsia" w:cstheme="minorEastAsia"/>
          <w:b/>
          <w:i/>
          <w:color w:val="000000"/>
          <w:sz w:val="21"/>
          <w:szCs w:val="21"/>
          <w:u w:val="single"/>
        </w:rPr>
        <w:t xml:space="preserve"> (项目名称)</w:t>
      </w:r>
      <w:r>
        <w:rPr>
          <w:rFonts w:hint="eastAsia" w:asciiTheme="minorEastAsia" w:hAnsiTheme="minorEastAsia" w:eastAsiaTheme="minorEastAsia" w:cstheme="minorEastAsia"/>
          <w:color w:val="000000"/>
          <w:sz w:val="21"/>
          <w:szCs w:val="21"/>
        </w:rPr>
        <w:t>项目的投标邀请</w:t>
      </w:r>
      <w:r>
        <w:rPr>
          <w:rFonts w:hint="eastAsia" w:asciiTheme="minorEastAsia" w:hAnsiTheme="minorEastAsia" w:eastAsiaTheme="minorEastAsia" w:cstheme="minorEastAsia"/>
          <w:color w:val="000000"/>
          <w:sz w:val="21"/>
          <w:szCs w:val="21"/>
          <w:u w:val="single"/>
        </w:rPr>
        <w:t xml:space="preserve">      </w:t>
      </w:r>
      <w:r>
        <w:rPr>
          <w:rFonts w:hint="eastAsia" w:asciiTheme="minorEastAsia" w:hAnsiTheme="minorEastAsia" w:eastAsiaTheme="minorEastAsia" w:cstheme="minorEastAsia"/>
          <w:b/>
          <w:i/>
          <w:color w:val="000000"/>
          <w:sz w:val="21"/>
          <w:szCs w:val="21"/>
          <w:u w:val="single"/>
        </w:rPr>
        <w:t>(采购编号)</w:t>
      </w:r>
      <w:r>
        <w:rPr>
          <w:rFonts w:hint="eastAsia" w:asciiTheme="minorEastAsia" w:hAnsiTheme="minorEastAsia" w:eastAsiaTheme="minorEastAsia" w:cstheme="minorEastAsia"/>
          <w:color w:val="000000"/>
          <w:sz w:val="21"/>
          <w:szCs w:val="21"/>
        </w:rPr>
        <w:t>,签字代表</w:t>
      </w:r>
      <w:r>
        <w:rPr>
          <w:rFonts w:hint="eastAsia" w:asciiTheme="minorEastAsia" w:hAnsiTheme="minorEastAsia" w:eastAsiaTheme="minorEastAsia" w:cstheme="minorEastAsia"/>
          <w:color w:val="000000"/>
          <w:sz w:val="21"/>
          <w:szCs w:val="21"/>
          <w:u w:val="single"/>
        </w:rPr>
        <w:t xml:space="preserve">      </w:t>
      </w:r>
      <w:r>
        <w:rPr>
          <w:rFonts w:hint="eastAsia" w:asciiTheme="minorEastAsia" w:hAnsiTheme="minorEastAsia" w:eastAsiaTheme="minorEastAsia" w:cstheme="minorEastAsia"/>
          <w:b/>
          <w:i/>
          <w:color w:val="000000"/>
          <w:sz w:val="21"/>
          <w:szCs w:val="21"/>
          <w:u w:val="single"/>
        </w:rPr>
        <w:t>(姓名、职务)</w:t>
      </w:r>
      <w:r>
        <w:rPr>
          <w:rFonts w:hint="eastAsia" w:asciiTheme="minorEastAsia" w:hAnsiTheme="minorEastAsia" w:eastAsiaTheme="minorEastAsia" w:cstheme="minorEastAsia"/>
          <w:color w:val="000000"/>
          <w:sz w:val="21"/>
          <w:szCs w:val="21"/>
        </w:rPr>
        <w:t>经正式授权并代表供应商</w:t>
      </w:r>
      <w:r>
        <w:rPr>
          <w:rFonts w:hint="eastAsia" w:asciiTheme="minorEastAsia" w:hAnsiTheme="minorEastAsia" w:eastAsiaTheme="minorEastAsia" w:cstheme="minorEastAsia"/>
          <w:color w:val="000000"/>
          <w:sz w:val="21"/>
          <w:szCs w:val="21"/>
          <w:u w:val="single"/>
        </w:rPr>
        <w:t xml:space="preserve">       </w:t>
      </w:r>
      <w:r>
        <w:rPr>
          <w:rFonts w:hint="eastAsia" w:asciiTheme="minorEastAsia" w:hAnsiTheme="minorEastAsia" w:eastAsiaTheme="minorEastAsia" w:cstheme="minorEastAsia"/>
          <w:b/>
          <w:i/>
          <w:color w:val="000000"/>
          <w:sz w:val="21"/>
          <w:szCs w:val="21"/>
          <w:u w:val="single"/>
        </w:rPr>
        <w:t>（供应商名称）</w:t>
      </w:r>
      <w:r>
        <w:rPr>
          <w:rFonts w:hint="eastAsia" w:asciiTheme="minorEastAsia" w:hAnsiTheme="minorEastAsia" w:eastAsiaTheme="minorEastAsia" w:cstheme="minorEastAsia"/>
          <w:color w:val="000000"/>
          <w:sz w:val="21"/>
          <w:szCs w:val="21"/>
        </w:rPr>
        <w:t>提交下述文件正本</w:t>
      </w:r>
      <w:r>
        <w:rPr>
          <w:rFonts w:hint="eastAsia" w:asciiTheme="minorEastAsia" w:hAnsiTheme="minorEastAsia" w:eastAsiaTheme="minorEastAsia" w:cstheme="minorEastAsia"/>
          <w:b/>
          <w:color w:val="000000"/>
          <w:sz w:val="21"/>
          <w:szCs w:val="21"/>
          <w:u w:val="single"/>
        </w:rPr>
        <w:t>1</w:t>
      </w:r>
      <w:r>
        <w:rPr>
          <w:rFonts w:hint="eastAsia" w:asciiTheme="minorEastAsia" w:hAnsiTheme="minorEastAsia" w:eastAsiaTheme="minorEastAsia" w:cstheme="minorEastAsia"/>
          <w:color w:val="000000"/>
          <w:sz w:val="21"/>
          <w:szCs w:val="21"/>
        </w:rPr>
        <w:t>份、副本</w:t>
      </w:r>
      <w:r>
        <w:rPr>
          <w:rFonts w:hint="eastAsia" w:asciiTheme="minorEastAsia" w:hAnsiTheme="minorEastAsia" w:eastAsiaTheme="minorEastAsia" w:cstheme="minorEastAsia"/>
          <w:b/>
          <w:color w:val="000000"/>
          <w:sz w:val="21"/>
          <w:szCs w:val="21"/>
          <w:u w:val="single"/>
        </w:rPr>
        <w:t xml:space="preserve">      </w:t>
      </w:r>
      <w:r>
        <w:rPr>
          <w:rFonts w:hint="eastAsia" w:asciiTheme="minorEastAsia" w:hAnsiTheme="minorEastAsia" w:eastAsiaTheme="minorEastAsia" w:cstheme="minorEastAsia"/>
          <w:b/>
          <w:color w:val="000000"/>
          <w:sz w:val="21"/>
          <w:szCs w:val="21"/>
        </w:rPr>
        <w:t>份</w:t>
      </w:r>
      <w:r>
        <w:rPr>
          <w:rFonts w:hint="eastAsia" w:asciiTheme="minorEastAsia" w:hAnsiTheme="minorEastAsia" w:eastAsiaTheme="minorEastAsia" w:cstheme="minorEastAsia"/>
          <w:color w:val="000000"/>
          <w:sz w:val="21"/>
          <w:szCs w:val="21"/>
        </w:rPr>
        <w:t>。</w:t>
      </w:r>
    </w:p>
    <w:p w14:paraId="04559A9D">
      <w:pPr>
        <w:pStyle w:val="15"/>
        <w:tabs>
          <w:tab w:val="left" w:pos="5580"/>
        </w:tabs>
        <w:spacing w:line="360" w:lineRule="auto"/>
        <w:ind w:firstLine="422" w:firstLineChars="200"/>
        <w:rPr>
          <w:rFonts w:asciiTheme="minorEastAsia" w:hAnsiTheme="minorEastAsia" w:eastAsiaTheme="minorEastAsia" w:cstheme="minorEastAsia"/>
          <w:b/>
          <w:color w:val="000000"/>
          <w:sz w:val="21"/>
          <w:szCs w:val="21"/>
        </w:rPr>
      </w:pPr>
      <w:r>
        <w:rPr>
          <w:rFonts w:hint="eastAsia" w:asciiTheme="minorEastAsia" w:hAnsiTheme="minorEastAsia" w:eastAsiaTheme="minorEastAsia" w:cstheme="minorEastAsia"/>
          <w:b/>
          <w:color w:val="000000"/>
          <w:sz w:val="21"/>
          <w:szCs w:val="21"/>
        </w:rPr>
        <w:t>据此，签字代表宣布同意如下：</w:t>
      </w:r>
    </w:p>
    <w:p w14:paraId="023EAEAE">
      <w:pPr>
        <w:pStyle w:val="15"/>
        <w:tabs>
          <w:tab w:val="left" w:pos="5580"/>
        </w:tabs>
        <w:spacing w:line="360" w:lineRule="auto"/>
        <w:ind w:firstLine="420" w:firstLineChars="200"/>
        <w:rPr>
          <w:rFonts w:asciiTheme="minorEastAsia" w:hAnsiTheme="minorEastAsia" w:eastAsiaTheme="minorEastAsia" w:cstheme="minorEastAsia"/>
          <w:color w:val="000000"/>
          <w:spacing w:val="15"/>
          <w:sz w:val="21"/>
          <w:szCs w:val="21"/>
          <w:u w:val="single"/>
        </w:rPr>
      </w:pPr>
      <w:r>
        <w:rPr>
          <w:rFonts w:hint="eastAsia" w:asciiTheme="minorEastAsia" w:hAnsiTheme="minorEastAsia" w:eastAsiaTheme="minorEastAsia" w:cstheme="minorEastAsia"/>
          <w:color w:val="000000"/>
          <w:sz w:val="21"/>
          <w:szCs w:val="21"/>
        </w:rPr>
        <w:t>（1）附投标价格表中规定的应提供产品（货物、服务、工程）的投标总价详见报价一览表。</w:t>
      </w:r>
    </w:p>
    <w:p w14:paraId="15D0EC30">
      <w:pPr>
        <w:pStyle w:val="15"/>
        <w:tabs>
          <w:tab w:val="left" w:pos="5580"/>
        </w:tabs>
        <w:spacing w:line="360" w:lineRule="auto"/>
        <w:ind w:firstLine="420" w:firstLineChars="200"/>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（2）本投标有效期为自提交响应文件截止之日起</w:t>
      </w:r>
      <w:r>
        <w:rPr>
          <w:rFonts w:hint="eastAsia" w:asciiTheme="minorEastAsia" w:hAnsiTheme="minorEastAsia" w:eastAsiaTheme="minorEastAsia" w:cstheme="minorEastAsia"/>
          <w:color w:val="000000"/>
          <w:sz w:val="21"/>
          <w:szCs w:val="21"/>
          <w:u w:val="single"/>
        </w:rPr>
        <w:t>90</w:t>
      </w:r>
      <w:r>
        <w:rPr>
          <w:rFonts w:hint="eastAsia" w:asciiTheme="minorEastAsia" w:hAnsiTheme="minorEastAsia" w:eastAsiaTheme="minorEastAsia" w:cstheme="minorEastAsia"/>
          <w:color w:val="000000"/>
          <w:sz w:val="21"/>
          <w:szCs w:val="21"/>
        </w:rPr>
        <w:t>个日历日。</w:t>
      </w:r>
    </w:p>
    <w:p w14:paraId="41FC04EE">
      <w:pPr>
        <w:pStyle w:val="15"/>
        <w:tabs>
          <w:tab w:val="left" w:pos="5580"/>
        </w:tabs>
        <w:spacing w:line="360" w:lineRule="auto"/>
        <w:ind w:firstLine="420" w:firstLineChars="200"/>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（3）已详细审查全部采购文件，包括所有补充通知（如果有的话），完全理解并同意放弃对这方面有不明、误解和质疑的权力。</w:t>
      </w:r>
    </w:p>
    <w:p w14:paraId="66A2183F">
      <w:pPr>
        <w:pStyle w:val="15"/>
        <w:tabs>
          <w:tab w:val="left" w:pos="5580"/>
        </w:tabs>
        <w:spacing w:line="360" w:lineRule="auto"/>
        <w:ind w:firstLine="420" w:firstLineChars="200"/>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（4）在规定的提交响应文件截止时间后，遵守采购文件中有关保证金的规定。</w:t>
      </w:r>
    </w:p>
    <w:p w14:paraId="4CF61B3B">
      <w:pPr>
        <w:pStyle w:val="15"/>
        <w:tabs>
          <w:tab w:val="left" w:pos="5580"/>
        </w:tabs>
        <w:spacing w:line="360" w:lineRule="auto"/>
        <w:ind w:firstLine="420" w:firstLineChars="200"/>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（5）我方不是为本项目提供整体设计、规范编制或者项目管理、监理、检测等服务的供应商，我方不是采购代理机构的附属机构。</w:t>
      </w:r>
    </w:p>
    <w:p w14:paraId="4D27A6F0">
      <w:pPr>
        <w:pStyle w:val="15"/>
        <w:tabs>
          <w:tab w:val="left" w:pos="5580"/>
        </w:tabs>
        <w:spacing w:line="360" w:lineRule="auto"/>
        <w:ind w:firstLine="420" w:firstLineChars="200"/>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（6）在领取成交通知书的同时按采购文件规定的形式，向盐城市携手阳光集中采购代理有限公司一次性支付代理服务费。</w:t>
      </w:r>
    </w:p>
    <w:p w14:paraId="27930932">
      <w:pPr>
        <w:pStyle w:val="15"/>
        <w:tabs>
          <w:tab w:val="left" w:pos="5580"/>
        </w:tabs>
        <w:spacing w:line="360" w:lineRule="auto"/>
        <w:ind w:firstLine="420" w:firstLineChars="200"/>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（7）按照贵方可能要求，提供与其投标有关的一切数据或资料，完全理解贵方不一定接受最低价的投标或收到的任何投标。</w:t>
      </w:r>
    </w:p>
    <w:p w14:paraId="4768B4D5">
      <w:pPr>
        <w:pStyle w:val="15"/>
        <w:tabs>
          <w:tab w:val="left" w:pos="5580"/>
        </w:tabs>
        <w:spacing w:line="360" w:lineRule="auto"/>
        <w:ind w:firstLine="420" w:firstLineChars="200"/>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（8）按照采购文件的规定履行合同责任和义务。</w:t>
      </w:r>
    </w:p>
    <w:p w14:paraId="09758207">
      <w:pPr>
        <w:pStyle w:val="15"/>
        <w:tabs>
          <w:tab w:val="left" w:pos="5580"/>
        </w:tabs>
        <w:spacing w:line="360" w:lineRule="auto"/>
        <w:ind w:firstLine="422" w:firstLineChars="200"/>
        <w:rPr>
          <w:rFonts w:asciiTheme="minorEastAsia" w:hAnsiTheme="minorEastAsia" w:eastAsiaTheme="minorEastAsia" w:cstheme="minorEastAsia"/>
          <w:b/>
          <w:color w:val="000000"/>
          <w:sz w:val="21"/>
          <w:szCs w:val="21"/>
          <w:u w:val="single"/>
        </w:rPr>
      </w:pPr>
      <w:r>
        <w:rPr>
          <w:rFonts w:hint="eastAsia" w:asciiTheme="minorEastAsia" w:hAnsiTheme="minorEastAsia" w:eastAsiaTheme="minorEastAsia" w:cstheme="minorEastAsia"/>
          <w:b/>
          <w:color w:val="000000"/>
          <w:sz w:val="21"/>
          <w:szCs w:val="21"/>
          <w:u w:val="single"/>
        </w:rPr>
        <w:t>（9）评审期间，如采购人或携手阳光相关工作人员无法与我方委托代理人联系（联系电话：</w:t>
      </w:r>
      <w:r>
        <w:rPr>
          <w:rFonts w:hint="eastAsia" w:asciiTheme="minorEastAsia" w:hAnsiTheme="minorEastAsia" w:eastAsiaTheme="minorEastAsia" w:cstheme="minorEastAsia"/>
          <w:b/>
          <w:i/>
          <w:color w:val="000000"/>
          <w:sz w:val="21"/>
          <w:szCs w:val="21"/>
          <w:u w:val="single"/>
        </w:rPr>
        <w:t xml:space="preserve">手机号 </w:t>
      </w:r>
      <w:r>
        <w:rPr>
          <w:rFonts w:hint="eastAsia" w:asciiTheme="minorEastAsia" w:hAnsiTheme="minorEastAsia" w:eastAsiaTheme="minorEastAsia" w:cstheme="minorEastAsia"/>
          <w:b/>
          <w:color w:val="000000"/>
          <w:sz w:val="21"/>
          <w:szCs w:val="21"/>
          <w:u w:val="single"/>
        </w:rPr>
        <w:t xml:space="preserve">                    ）或我方法定代表人或其委托代理人接到通知后15分钟内未及时向评审人员进行澄清（含提供相关证明材料等）等情形的，评审人员有权视为我方放弃澄清等相关所有权益（以贵方或评审人员理解为准）。</w:t>
      </w:r>
    </w:p>
    <w:p w14:paraId="0B299BE3">
      <w:pPr>
        <w:pStyle w:val="15"/>
        <w:tabs>
          <w:tab w:val="left" w:pos="5580"/>
        </w:tabs>
        <w:spacing w:line="360" w:lineRule="auto"/>
        <w:ind w:firstLine="420" w:firstLineChars="200"/>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与本投标有关的一切正式往来信函请寄：</w:t>
      </w:r>
    </w:p>
    <w:p w14:paraId="75ECF1C0">
      <w:pPr>
        <w:pStyle w:val="15"/>
        <w:tabs>
          <w:tab w:val="left" w:pos="5580"/>
        </w:tabs>
        <w:spacing w:line="360" w:lineRule="auto"/>
        <w:ind w:firstLine="420" w:firstLineChars="200"/>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地  址：</w:t>
      </w:r>
      <w:r>
        <w:rPr>
          <w:rFonts w:hint="eastAsia" w:asciiTheme="minorEastAsia" w:hAnsiTheme="minorEastAsia" w:eastAsiaTheme="minorEastAsia" w:cstheme="minorEastAsia"/>
          <w:color w:val="000000"/>
          <w:sz w:val="21"/>
          <w:szCs w:val="21"/>
          <w:u w:val="single"/>
        </w:rPr>
        <w:t xml:space="preserve">                                                                 </w:t>
      </w:r>
    </w:p>
    <w:p w14:paraId="7D98A429">
      <w:pPr>
        <w:pStyle w:val="15"/>
        <w:tabs>
          <w:tab w:val="left" w:pos="5580"/>
        </w:tabs>
        <w:spacing w:line="360" w:lineRule="auto"/>
        <w:ind w:firstLine="420" w:firstLineChars="200"/>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供应商（盖公章）：</w:t>
      </w:r>
      <w:r>
        <w:rPr>
          <w:rFonts w:hint="eastAsia" w:asciiTheme="minorEastAsia" w:hAnsiTheme="minorEastAsia" w:eastAsiaTheme="minorEastAsia" w:cstheme="minorEastAsia"/>
          <w:color w:val="000000"/>
          <w:sz w:val="21"/>
          <w:szCs w:val="21"/>
          <w:u w:val="single"/>
        </w:rPr>
        <w:t xml:space="preserve">                                                       </w:t>
      </w:r>
    </w:p>
    <w:p w14:paraId="0BD1DF86">
      <w:pPr>
        <w:pStyle w:val="15"/>
        <w:tabs>
          <w:tab w:val="left" w:pos="5580"/>
        </w:tabs>
        <w:spacing w:line="360" w:lineRule="auto"/>
        <w:ind w:firstLine="420" w:firstLineChars="200"/>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法定代表人或其委托代理人(签字或盖章)：</w:t>
      </w:r>
      <w:r>
        <w:rPr>
          <w:rFonts w:hint="eastAsia" w:asciiTheme="minorEastAsia" w:hAnsiTheme="minorEastAsia" w:eastAsiaTheme="minorEastAsia" w:cstheme="minorEastAsia"/>
          <w:color w:val="000000"/>
          <w:sz w:val="21"/>
          <w:szCs w:val="21"/>
          <w:u w:val="single"/>
        </w:rPr>
        <w:t xml:space="preserve">                                   </w:t>
      </w:r>
    </w:p>
    <w:p w14:paraId="4F9AFB23">
      <w:pPr>
        <w:pStyle w:val="15"/>
        <w:tabs>
          <w:tab w:val="left" w:pos="5580"/>
        </w:tabs>
        <w:spacing w:line="360" w:lineRule="auto"/>
        <w:ind w:firstLine="420" w:firstLineChars="200"/>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电子函件或传真：</w:t>
      </w:r>
      <w:r>
        <w:rPr>
          <w:rFonts w:hint="eastAsia" w:asciiTheme="minorEastAsia" w:hAnsiTheme="minorEastAsia" w:eastAsiaTheme="minorEastAsia" w:cstheme="minorEastAsia"/>
          <w:color w:val="000000"/>
          <w:sz w:val="21"/>
          <w:szCs w:val="21"/>
          <w:u w:val="single"/>
        </w:rPr>
        <w:t xml:space="preserve">                       </w:t>
      </w:r>
    </w:p>
    <w:p w14:paraId="306CAB71">
      <w:pPr>
        <w:pStyle w:val="15"/>
        <w:tabs>
          <w:tab w:val="left" w:pos="5580"/>
        </w:tabs>
        <w:spacing w:line="360" w:lineRule="auto"/>
        <w:ind w:firstLine="420" w:firstLineChars="200"/>
        <w:rPr>
          <w:rFonts w:hAnsi="宋体" w:cs="宋体"/>
          <w:color w:val="000000"/>
          <w:szCs w:val="21"/>
        </w:rPr>
      </w:pPr>
      <w:r>
        <w:rPr>
          <w:rFonts w:hint="eastAsia" w:asciiTheme="minorEastAsia" w:hAnsiTheme="minorEastAsia" w:eastAsiaTheme="minorEastAsia" w:cstheme="minorEastAsia"/>
          <w:color w:val="000000"/>
          <w:sz w:val="21"/>
          <w:szCs w:val="21"/>
        </w:rPr>
        <w:t>日  期：</w:t>
      </w:r>
      <w:r>
        <w:rPr>
          <w:rFonts w:hint="eastAsia" w:asciiTheme="minorEastAsia" w:hAnsiTheme="minorEastAsia" w:eastAsiaTheme="minorEastAsia" w:cstheme="minorEastAsia"/>
          <w:color w:val="000000"/>
          <w:sz w:val="21"/>
          <w:szCs w:val="21"/>
          <w:u w:val="single"/>
        </w:rPr>
        <w:t xml:space="preserve">      </w:t>
      </w:r>
      <w:r>
        <w:rPr>
          <w:rFonts w:hAnsi="宋体" w:cs="宋体"/>
          <w:color w:val="000000"/>
          <w:szCs w:val="21"/>
          <w:u w:val="single"/>
        </w:rPr>
        <w:t xml:space="preserve">                        </w:t>
      </w:r>
    </w:p>
    <w:p w14:paraId="615A65CD">
      <w:pPr>
        <w:spacing w:line="540" w:lineRule="atLeast"/>
        <w:rPr>
          <w:rFonts w:ascii="宋体" w:hAnsi="宋体"/>
          <w:b/>
          <w:color w:val="000000"/>
          <w:sz w:val="28"/>
          <w:szCs w:val="28"/>
        </w:rPr>
      </w:pPr>
    </w:p>
    <w:p w14:paraId="44B6809A">
      <w:pPr>
        <w:spacing w:line="552" w:lineRule="auto"/>
        <w:jc w:val="center"/>
        <w:outlineLvl w:val="1"/>
        <w:rPr>
          <w:rFonts w:ascii="宋体" w:hAnsi="宋体" w:cs="宋体"/>
          <w:b/>
          <w:bCs/>
          <w:color w:val="000000"/>
          <w:sz w:val="28"/>
          <w:szCs w:val="28"/>
        </w:rPr>
      </w:pPr>
      <w:bookmarkStart w:id="43" w:name="_Toc184029953"/>
      <w:r>
        <w:rPr>
          <w:rFonts w:hint="eastAsia" w:ascii="宋体" w:hAnsi="宋体" w:cs="宋体"/>
          <w:b/>
          <w:bCs/>
          <w:color w:val="000000"/>
          <w:sz w:val="28"/>
          <w:szCs w:val="28"/>
        </w:rPr>
        <w:t>五、盐城市政府采购事前信用承诺书（格式）</w:t>
      </w:r>
      <w:bookmarkEnd w:id="43"/>
    </w:p>
    <w:p w14:paraId="2FEB57E5">
      <w:pPr>
        <w:spacing w:line="540" w:lineRule="atLeast"/>
        <w:jc w:val="left"/>
        <w:rPr>
          <w:rFonts w:ascii="宋体" w:hAnsi="宋体" w:cs="宋体"/>
          <w:b/>
          <w:color w:val="000000"/>
          <w:szCs w:val="21"/>
        </w:rPr>
      </w:pPr>
      <w:r>
        <w:rPr>
          <w:rFonts w:hint="eastAsia" w:ascii="宋体" w:hAnsi="宋体" w:cs="宋体"/>
          <w:b/>
          <w:color w:val="000000"/>
          <w:szCs w:val="21"/>
        </w:rPr>
        <w:t xml:space="preserve">    </w:t>
      </w:r>
      <w:r>
        <w:rPr>
          <w:rFonts w:hint="eastAsia" w:ascii="宋体" w:hAnsi="宋体"/>
          <w:color w:val="000000"/>
          <w:szCs w:val="21"/>
        </w:rPr>
        <w:t>为营造我市公开、公平、公正、诚实守信的政府采购交易环境，树立诚信守法的投标人形象，本人代表本单位作出以下承诺：</w:t>
      </w:r>
    </w:p>
    <w:p w14:paraId="365BBBAF">
      <w:pPr>
        <w:widowControl/>
        <w:spacing w:line="540" w:lineRule="atLeast"/>
        <w:jc w:val="left"/>
        <w:rPr>
          <w:rFonts w:ascii="宋体" w:hAnsi="宋体"/>
          <w:color w:val="000000"/>
          <w:szCs w:val="21"/>
        </w:rPr>
      </w:pPr>
      <w:r>
        <w:rPr>
          <w:rFonts w:hint="eastAsia" w:ascii="宋体" w:hAnsi="宋体"/>
          <w:color w:val="000000"/>
          <w:szCs w:val="21"/>
        </w:rPr>
        <w:t xml:space="preserve">    （一）本单位对所提交的企（事）业单位基本信息、企（事）业负责人、项目负责人、技术负责人、从业资质和资格、业绩、财务状况、信誉等所有资料，均合法、真实、准确、有效，无任何伪造、修改、虚假成份，并对所提供资料的真实性负责；</w:t>
      </w:r>
    </w:p>
    <w:p w14:paraId="3B700EFE">
      <w:pPr>
        <w:widowControl/>
        <w:spacing w:line="540" w:lineRule="atLeast"/>
        <w:ind w:firstLine="420" w:firstLineChars="200"/>
        <w:jc w:val="left"/>
        <w:rPr>
          <w:rFonts w:ascii="宋体" w:hAnsi="宋体"/>
          <w:color w:val="000000"/>
          <w:szCs w:val="21"/>
        </w:rPr>
      </w:pPr>
      <w:r>
        <w:rPr>
          <w:rFonts w:hint="eastAsia" w:ascii="宋体" w:hAnsi="宋体"/>
          <w:color w:val="000000"/>
          <w:szCs w:val="21"/>
        </w:rPr>
        <w:t>（二）本单位无涉及政府采购活动的违法、违规不良记录，我公司及相关负责人无因存在重大隐患整改不力、发生有重大社会影响生产安全事故或其他严重违法违规行为而被列入失信联合惩戒的不良记录；</w:t>
      </w:r>
    </w:p>
    <w:p w14:paraId="33DCACA8">
      <w:pPr>
        <w:widowControl/>
        <w:spacing w:line="540" w:lineRule="atLeast"/>
        <w:jc w:val="left"/>
        <w:rPr>
          <w:rFonts w:ascii="宋体" w:hAnsi="宋体"/>
          <w:color w:val="000000"/>
          <w:szCs w:val="21"/>
        </w:rPr>
      </w:pPr>
      <w:r>
        <w:rPr>
          <w:rFonts w:hint="eastAsia" w:ascii="宋体" w:hAnsi="宋体"/>
          <w:color w:val="000000"/>
          <w:szCs w:val="21"/>
        </w:rPr>
        <w:t xml:space="preserve">   （三）严格依照国家和省、市关于政府采购的法律、法规、规章、规范性文件，参加政府采购投标活动；积极履行社会责任，促进廉政建设； </w:t>
      </w:r>
    </w:p>
    <w:p w14:paraId="682248FB">
      <w:pPr>
        <w:widowControl/>
        <w:spacing w:line="540" w:lineRule="atLeast"/>
        <w:jc w:val="left"/>
        <w:rPr>
          <w:rFonts w:ascii="宋体" w:hAnsi="宋体"/>
          <w:color w:val="000000"/>
          <w:szCs w:val="21"/>
        </w:rPr>
      </w:pPr>
      <w:r>
        <w:rPr>
          <w:rFonts w:hint="eastAsia" w:ascii="宋体" w:hAnsi="宋体"/>
          <w:color w:val="000000"/>
          <w:szCs w:val="21"/>
        </w:rPr>
        <w:t>   （四）严格遵守即时信息公示规定，及时维护和更新盐城市政府采购网中与本单位相关的信息；</w:t>
      </w:r>
    </w:p>
    <w:p w14:paraId="0AA76171">
      <w:pPr>
        <w:widowControl/>
        <w:spacing w:line="540" w:lineRule="atLeast"/>
        <w:jc w:val="left"/>
        <w:rPr>
          <w:rFonts w:ascii="宋体" w:hAnsi="宋体"/>
          <w:color w:val="000000"/>
          <w:szCs w:val="21"/>
        </w:rPr>
      </w:pPr>
      <w:r>
        <w:rPr>
          <w:rFonts w:hint="eastAsia" w:ascii="宋体" w:hAnsi="宋体"/>
          <w:color w:val="000000"/>
          <w:szCs w:val="21"/>
        </w:rPr>
        <w:t>   （五）自我约束、自我管理，守合同、重信用，自觉维护政府采购交易的良好秩序，与参与本次政府采购活动的其他供应商不存在直接控股或管理关系，不参与围标串标、弄虚作假、骗取中标（成交）、干扰评审、违约毁约等行为；</w:t>
      </w:r>
    </w:p>
    <w:p w14:paraId="6D6D1D80">
      <w:pPr>
        <w:widowControl/>
        <w:spacing w:line="540" w:lineRule="atLeast"/>
        <w:jc w:val="left"/>
        <w:rPr>
          <w:rFonts w:ascii="宋体" w:hAnsi="宋体"/>
          <w:color w:val="000000"/>
          <w:szCs w:val="21"/>
        </w:rPr>
      </w:pPr>
      <w:r>
        <w:rPr>
          <w:rFonts w:hint="eastAsia" w:ascii="宋体" w:hAnsi="宋体"/>
          <w:color w:val="000000"/>
          <w:szCs w:val="21"/>
        </w:rPr>
        <w:t>   （六）自觉接受政府、行业组织、社会公众、新闻舆论的监督；</w:t>
      </w:r>
    </w:p>
    <w:p w14:paraId="07C53D69">
      <w:pPr>
        <w:widowControl/>
        <w:spacing w:line="540" w:lineRule="atLeast"/>
        <w:ind w:firstLine="420" w:firstLineChars="200"/>
        <w:jc w:val="left"/>
        <w:rPr>
          <w:rFonts w:ascii="宋体" w:hAnsi="宋体"/>
          <w:color w:val="000000"/>
          <w:szCs w:val="21"/>
        </w:rPr>
      </w:pPr>
      <w:r>
        <w:rPr>
          <w:rFonts w:hint="eastAsia" w:ascii="宋体" w:hAnsi="宋体"/>
          <w:color w:val="000000"/>
          <w:szCs w:val="21"/>
        </w:rPr>
        <w:t>（七）本单位自愿接受政府采购监督管理机构和有关行政监督部门的依法检查。如发生违法违规或不良失信行为，自愿接受政府采购监督管理机构和有关行政监督部门依法给予的行政处罚（处理），并依法承担相应责任；</w:t>
      </w:r>
    </w:p>
    <w:p w14:paraId="64DBE501">
      <w:pPr>
        <w:widowControl/>
        <w:spacing w:line="540" w:lineRule="atLeast"/>
        <w:jc w:val="left"/>
        <w:rPr>
          <w:rFonts w:ascii="宋体" w:hAnsi="宋体"/>
          <w:color w:val="000000"/>
          <w:szCs w:val="21"/>
        </w:rPr>
      </w:pPr>
      <w:r>
        <w:rPr>
          <w:rFonts w:hint="eastAsia" w:ascii="宋体" w:hAnsi="宋体"/>
          <w:color w:val="000000"/>
          <w:szCs w:val="21"/>
        </w:rPr>
        <w:t>   （八）本人已认真阅读了上述承诺，并向本单位员工作了宣传教育。</w:t>
      </w:r>
    </w:p>
    <w:p w14:paraId="1ACE2DAF">
      <w:pPr>
        <w:pStyle w:val="15"/>
        <w:tabs>
          <w:tab w:val="left" w:pos="5580"/>
        </w:tabs>
        <w:spacing w:line="360" w:lineRule="auto"/>
        <w:ind w:firstLine="400" w:firstLineChars="200"/>
        <w:rPr>
          <w:rFonts w:hAnsi="宋体" w:cs="宋体"/>
          <w:color w:val="000000"/>
          <w:szCs w:val="21"/>
        </w:rPr>
      </w:pPr>
      <w:r>
        <w:rPr>
          <w:rFonts w:hAnsi="宋体" w:cs="宋体"/>
          <w:color w:val="000000"/>
          <w:szCs w:val="21"/>
        </w:rPr>
        <w:t>供应商（盖公章）：</w:t>
      </w:r>
      <w:r>
        <w:rPr>
          <w:rFonts w:hAnsi="宋体" w:cs="宋体"/>
          <w:color w:val="000000"/>
          <w:szCs w:val="21"/>
          <w:u w:val="single"/>
        </w:rPr>
        <w:t xml:space="preserve">                                         </w:t>
      </w:r>
    </w:p>
    <w:p w14:paraId="333FDD4D">
      <w:pPr>
        <w:pStyle w:val="15"/>
        <w:tabs>
          <w:tab w:val="left" w:pos="5580"/>
        </w:tabs>
        <w:spacing w:line="360" w:lineRule="auto"/>
        <w:ind w:firstLine="400" w:firstLineChars="200"/>
        <w:rPr>
          <w:rFonts w:hAnsi="宋体" w:cs="宋体"/>
          <w:color w:val="000000"/>
          <w:szCs w:val="21"/>
        </w:rPr>
      </w:pPr>
      <w:r>
        <w:rPr>
          <w:rFonts w:hAnsi="宋体" w:cs="宋体"/>
          <w:color w:val="000000"/>
          <w:szCs w:val="21"/>
        </w:rPr>
        <w:t>法定代表人 (签字或盖章)：</w:t>
      </w:r>
      <w:r>
        <w:rPr>
          <w:rFonts w:hAnsi="宋体" w:cs="宋体"/>
          <w:color w:val="000000"/>
          <w:szCs w:val="21"/>
          <w:u w:val="single"/>
        </w:rPr>
        <w:t xml:space="preserve">                                  </w:t>
      </w:r>
    </w:p>
    <w:p w14:paraId="0C60454E">
      <w:pPr>
        <w:pStyle w:val="15"/>
        <w:tabs>
          <w:tab w:val="left" w:pos="5580"/>
        </w:tabs>
        <w:spacing w:line="360" w:lineRule="auto"/>
        <w:ind w:firstLine="400" w:firstLineChars="200"/>
        <w:rPr>
          <w:rFonts w:hAnsi="宋体" w:cs="宋体"/>
          <w:color w:val="000000"/>
          <w:szCs w:val="21"/>
        </w:rPr>
      </w:pPr>
      <w:r>
        <w:rPr>
          <w:rFonts w:hAnsi="宋体" w:cs="宋体"/>
          <w:color w:val="000000"/>
          <w:szCs w:val="21"/>
        </w:rPr>
        <w:t>日  期：</w:t>
      </w:r>
      <w:r>
        <w:rPr>
          <w:rFonts w:hAnsi="宋体" w:cs="宋体"/>
          <w:color w:val="000000"/>
          <w:szCs w:val="21"/>
          <w:u w:val="single"/>
        </w:rPr>
        <w:t xml:space="preserve">                           </w:t>
      </w:r>
    </w:p>
    <w:p w14:paraId="4DCC37B0">
      <w:pPr>
        <w:rPr>
          <w:color w:val="000000"/>
        </w:rPr>
      </w:pPr>
    </w:p>
    <w:p w14:paraId="1262365B">
      <w:pPr>
        <w:rPr>
          <w:color w:val="000000"/>
        </w:rPr>
      </w:pPr>
    </w:p>
    <w:p w14:paraId="7E4C2C61">
      <w:pPr>
        <w:rPr>
          <w:color w:val="000000"/>
        </w:rPr>
      </w:pPr>
    </w:p>
    <w:p w14:paraId="1C1DA4D2">
      <w:pPr>
        <w:rPr>
          <w:color w:val="000000"/>
        </w:rPr>
      </w:pPr>
    </w:p>
    <w:p w14:paraId="049B6B58">
      <w:pPr>
        <w:pStyle w:val="22"/>
        <w:ind w:left="3360"/>
        <w:rPr>
          <w:color w:val="000000"/>
        </w:rPr>
      </w:pPr>
    </w:p>
    <w:p w14:paraId="0BF5D75D">
      <w:pPr>
        <w:rPr>
          <w:color w:val="000000"/>
        </w:rPr>
      </w:pPr>
    </w:p>
    <w:p w14:paraId="137A7305">
      <w:pPr>
        <w:pStyle w:val="22"/>
        <w:ind w:left="3360"/>
      </w:pPr>
    </w:p>
    <w:p w14:paraId="6FEC740E"/>
    <w:p w14:paraId="73507B0A">
      <w:pPr>
        <w:rPr>
          <w:color w:val="000000"/>
        </w:rPr>
      </w:pPr>
    </w:p>
    <w:p w14:paraId="31FD765F">
      <w:pPr>
        <w:spacing w:line="552" w:lineRule="auto"/>
        <w:jc w:val="center"/>
        <w:outlineLvl w:val="1"/>
        <w:rPr>
          <w:rFonts w:ascii="宋体" w:hAnsi="宋体" w:cs="宋体"/>
          <w:b/>
          <w:bCs/>
          <w:color w:val="000000"/>
          <w:sz w:val="28"/>
          <w:szCs w:val="28"/>
        </w:rPr>
      </w:pPr>
      <w:bookmarkStart w:id="44" w:name="_Toc184029954"/>
      <w:r>
        <w:rPr>
          <w:rFonts w:hint="eastAsia" w:ascii="宋体" w:hAnsi="宋体" w:cs="宋体"/>
          <w:b/>
          <w:bCs/>
          <w:color w:val="000000"/>
          <w:sz w:val="28"/>
          <w:szCs w:val="28"/>
        </w:rPr>
        <w:t>六、商务要求响应情况表（格式）</w:t>
      </w:r>
      <w:bookmarkEnd w:id="44"/>
    </w:p>
    <w:tbl>
      <w:tblPr>
        <w:tblStyle w:val="30"/>
        <w:tblpPr w:leftFromText="180" w:rightFromText="180" w:vertAnchor="text" w:horzAnchor="margin" w:tblpXSpec="center" w:tblpY="7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8"/>
        <w:gridCol w:w="1718"/>
        <w:gridCol w:w="4536"/>
        <w:gridCol w:w="1985"/>
        <w:gridCol w:w="1134"/>
      </w:tblGrid>
      <w:tr w14:paraId="0687B8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trPr>
        <w:tc>
          <w:tcPr>
            <w:tcW w:w="2376" w:type="dxa"/>
            <w:gridSpan w:val="2"/>
            <w:tcBorders>
              <w:top w:val="single" w:color="auto" w:sz="4" w:space="0"/>
              <w:left w:val="single" w:color="auto" w:sz="4" w:space="0"/>
              <w:bottom w:val="single" w:color="auto" w:sz="4" w:space="0"/>
              <w:right w:val="single" w:color="auto" w:sz="4" w:space="0"/>
            </w:tcBorders>
            <w:vAlign w:val="center"/>
          </w:tcPr>
          <w:p w14:paraId="22DD21FA">
            <w:pPr>
              <w:spacing w:line="480" w:lineRule="auto"/>
              <w:jc w:val="center"/>
              <w:rPr>
                <w:rFonts w:ascii="宋体" w:hAnsi="宋体" w:cs="宋体"/>
                <w:color w:val="000000"/>
                <w:szCs w:val="21"/>
              </w:rPr>
            </w:pPr>
            <w:r>
              <w:rPr>
                <w:rFonts w:hint="eastAsia" w:ascii="宋体" w:hAnsi="宋体" w:cs="宋体"/>
                <w:color w:val="000000"/>
                <w:szCs w:val="21"/>
              </w:rPr>
              <w:t>项目编号</w:t>
            </w:r>
          </w:p>
        </w:tc>
        <w:tc>
          <w:tcPr>
            <w:tcW w:w="7655" w:type="dxa"/>
            <w:gridSpan w:val="3"/>
            <w:tcBorders>
              <w:top w:val="single" w:color="auto" w:sz="4" w:space="0"/>
              <w:left w:val="single" w:color="auto" w:sz="4" w:space="0"/>
              <w:bottom w:val="single" w:color="auto" w:sz="4" w:space="0"/>
              <w:right w:val="single" w:color="auto" w:sz="4" w:space="0"/>
            </w:tcBorders>
            <w:vAlign w:val="center"/>
          </w:tcPr>
          <w:p w14:paraId="2F784E6E">
            <w:pPr>
              <w:spacing w:line="480" w:lineRule="auto"/>
              <w:jc w:val="center"/>
              <w:rPr>
                <w:rFonts w:ascii="宋体" w:hAnsi="宋体" w:cs="宋体"/>
                <w:color w:val="000000"/>
                <w:szCs w:val="21"/>
              </w:rPr>
            </w:pPr>
          </w:p>
        </w:tc>
      </w:tr>
      <w:tr w14:paraId="7BEA7F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trPr>
        <w:tc>
          <w:tcPr>
            <w:tcW w:w="2376" w:type="dxa"/>
            <w:gridSpan w:val="2"/>
            <w:tcBorders>
              <w:top w:val="single" w:color="auto" w:sz="4" w:space="0"/>
              <w:left w:val="single" w:color="auto" w:sz="4" w:space="0"/>
              <w:bottom w:val="single" w:color="auto" w:sz="4" w:space="0"/>
              <w:right w:val="single" w:color="auto" w:sz="4" w:space="0"/>
            </w:tcBorders>
            <w:vAlign w:val="center"/>
          </w:tcPr>
          <w:p w14:paraId="0AB97122">
            <w:pPr>
              <w:spacing w:line="480" w:lineRule="auto"/>
              <w:jc w:val="center"/>
              <w:rPr>
                <w:rFonts w:ascii="宋体" w:hAnsi="宋体" w:cs="宋体"/>
                <w:color w:val="000000"/>
                <w:szCs w:val="21"/>
              </w:rPr>
            </w:pPr>
            <w:r>
              <w:rPr>
                <w:rFonts w:hint="eastAsia" w:ascii="宋体" w:hAnsi="宋体" w:cs="宋体"/>
                <w:color w:val="000000"/>
                <w:szCs w:val="21"/>
              </w:rPr>
              <w:t>项目名称</w:t>
            </w:r>
          </w:p>
        </w:tc>
        <w:tc>
          <w:tcPr>
            <w:tcW w:w="7655" w:type="dxa"/>
            <w:gridSpan w:val="3"/>
            <w:tcBorders>
              <w:top w:val="single" w:color="auto" w:sz="4" w:space="0"/>
              <w:left w:val="single" w:color="auto" w:sz="4" w:space="0"/>
              <w:bottom w:val="single" w:color="auto" w:sz="4" w:space="0"/>
              <w:right w:val="single" w:color="auto" w:sz="4" w:space="0"/>
            </w:tcBorders>
            <w:vAlign w:val="center"/>
          </w:tcPr>
          <w:p w14:paraId="3B27DD8C">
            <w:pPr>
              <w:spacing w:line="480" w:lineRule="auto"/>
              <w:jc w:val="center"/>
              <w:rPr>
                <w:rFonts w:ascii="宋体" w:hAnsi="宋体" w:cs="宋体"/>
                <w:color w:val="000000"/>
                <w:szCs w:val="21"/>
              </w:rPr>
            </w:pPr>
          </w:p>
        </w:tc>
      </w:tr>
      <w:tr w14:paraId="104DDC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2" w:hRule="atLeast"/>
        </w:trPr>
        <w:tc>
          <w:tcPr>
            <w:tcW w:w="658" w:type="dxa"/>
            <w:tcBorders>
              <w:top w:val="single" w:color="auto" w:sz="4" w:space="0"/>
              <w:left w:val="single" w:color="auto" w:sz="4" w:space="0"/>
              <w:bottom w:val="single" w:color="auto" w:sz="4" w:space="0"/>
              <w:right w:val="single" w:color="auto" w:sz="4" w:space="0"/>
            </w:tcBorders>
            <w:vAlign w:val="center"/>
          </w:tcPr>
          <w:p w14:paraId="08BC76FC">
            <w:pPr>
              <w:spacing w:line="480" w:lineRule="auto"/>
              <w:jc w:val="center"/>
              <w:rPr>
                <w:rFonts w:ascii="宋体" w:hAnsi="宋体"/>
                <w:color w:val="000000"/>
                <w:szCs w:val="21"/>
              </w:rPr>
            </w:pPr>
            <w:r>
              <w:rPr>
                <w:rFonts w:hint="eastAsia" w:ascii="宋体" w:hAnsi="宋体"/>
                <w:color w:val="000000"/>
                <w:szCs w:val="21"/>
              </w:rPr>
              <w:t>序号</w:t>
            </w:r>
          </w:p>
        </w:tc>
        <w:tc>
          <w:tcPr>
            <w:tcW w:w="6254" w:type="dxa"/>
            <w:gridSpan w:val="2"/>
            <w:tcBorders>
              <w:top w:val="single" w:color="auto" w:sz="4" w:space="0"/>
              <w:left w:val="single" w:color="auto" w:sz="4" w:space="0"/>
              <w:bottom w:val="single" w:color="auto" w:sz="4" w:space="0"/>
              <w:right w:val="single" w:color="auto" w:sz="4" w:space="0"/>
            </w:tcBorders>
            <w:vAlign w:val="center"/>
          </w:tcPr>
          <w:p w14:paraId="4E7E55AF">
            <w:pPr>
              <w:spacing w:line="480" w:lineRule="auto"/>
              <w:jc w:val="center"/>
              <w:rPr>
                <w:rFonts w:ascii="宋体" w:hAnsi="宋体"/>
                <w:color w:val="000000"/>
                <w:szCs w:val="21"/>
              </w:rPr>
            </w:pPr>
            <w:r>
              <w:rPr>
                <w:rFonts w:hint="eastAsia" w:ascii="宋体" w:hAnsi="宋体"/>
                <w:color w:val="000000"/>
                <w:szCs w:val="21"/>
              </w:rPr>
              <w:t>商务要求</w:t>
            </w:r>
          </w:p>
        </w:tc>
        <w:tc>
          <w:tcPr>
            <w:tcW w:w="1985" w:type="dxa"/>
            <w:tcBorders>
              <w:top w:val="single" w:color="auto" w:sz="4" w:space="0"/>
              <w:left w:val="single" w:color="auto" w:sz="4" w:space="0"/>
              <w:bottom w:val="single" w:color="auto" w:sz="4" w:space="0"/>
              <w:right w:val="single" w:color="auto" w:sz="4" w:space="0"/>
            </w:tcBorders>
            <w:vAlign w:val="center"/>
          </w:tcPr>
          <w:p w14:paraId="68A6FDEF">
            <w:pPr>
              <w:spacing w:line="480" w:lineRule="auto"/>
              <w:jc w:val="center"/>
              <w:rPr>
                <w:rFonts w:ascii="宋体" w:hAnsi="宋体"/>
                <w:color w:val="000000"/>
                <w:szCs w:val="21"/>
              </w:rPr>
            </w:pPr>
            <w:r>
              <w:rPr>
                <w:rFonts w:hint="eastAsia" w:ascii="宋体" w:hAnsi="宋体"/>
                <w:color w:val="000000"/>
                <w:szCs w:val="21"/>
              </w:rPr>
              <w:t>供应商响应（承诺）</w:t>
            </w:r>
          </w:p>
        </w:tc>
        <w:tc>
          <w:tcPr>
            <w:tcW w:w="1134" w:type="dxa"/>
            <w:tcBorders>
              <w:top w:val="single" w:color="auto" w:sz="4" w:space="0"/>
              <w:left w:val="single" w:color="auto" w:sz="4" w:space="0"/>
              <w:bottom w:val="single" w:color="auto" w:sz="4" w:space="0"/>
              <w:right w:val="single" w:color="auto" w:sz="4" w:space="0"/>
            </w:tcBorders>
            <w:vAlign w:val="center"/>
          </w:tcPr>
          <w:p w14:paraId="11BB5807">
            <w:pPr>
              <w:spacing w:line="480" w:lineRule="auto"/>
              <w:jc w:val="center"/>
              <w:rPr>
                <w:rFonts w:ascii="宋体" w:hAnsi="宋体"/>
                <w:color w:val="000000"/>
                <w:szCs w:val="21"/>
              </w:rPr>
            </w:pPr>
            <w:r>
              <w:rPr>
                <w:rFonts w:hint="eastAsia" w:ascii="宋体" w:hAnsi="宋体"/>
                <w:color w:val="000000"/>
                <w:szCs w:val="21"/>
              </w:rPr>
              <w:t>相关说明</w:t>
            </w:r>
          </w:p>
        </w:tc>
      </w:tr>
      <w:tr w14:paraId="31E151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trPr>
        <w:tc>
          <w:tcPr>
            <w:tcW w:w="658" w:type="dxa"/>
            <w:tcBorders>
              <w:top w:val="single" w:color="auto" w:sz="4" w:space="0"/>
              <w:left w:val="single" w:color="auto" w:sz="4" w:space="0"/>
              <w:bottom w:val="single" w:color="auto" w:sz="4" w:space="0"/>
              <w:right w:val="single" w:color="auto" w:sz="4" w:space="0"/>
            </w:tcBorders>
            <w:vAlign w:val="center"/>
          </w:tcPr>
          <w:p w14:paraId="7AD7FAE2">
            <w:pPr>
              <w:spacing w:line="480" w:lineRule="auto"/>
              <w:jc w:val="center"/>
              <w:rPr>
                <w:rFonts w:ascii="宋体" w:hAnsi="宋体"/>
                <w:color w:val="000000"/>
              </w:rPr>
            </w:pPr>
            <w:r>
              <w:rPr>
                <w:rFonts w:hint="eastAsia" w:ascii="宋体" w:hAnsi="宋体"/>
                <w:color w:val="000000"/>
              </w:rPr>
              <w:t>1</w:t>
            </w:r>
          </w:p>
        </w:tc>
        <w:tc>
          <w:tcPr>
            <w:tcW w:w="6254" w:type="dxa"/>
            <w:gridSpan w:val="2"/>
            <w:tcBorders>
              <w:top w:val="single" w:color="auto" w:sz="4" w:space="0"/>
              <w:left w:val="single" w:color="auto" w:sz="4" w:space="0"/>
              <w:bottom w:val="single" w:color="auto" w:sz="4" w:space="0"/>
              <w:right w:val="single" w:color="auto" w:sz="4" w:space="0"/>
            </w:tcBorders>
            <w:vAlign w:val="center"/>
          </w:tcPr>
          <w:p w14:paraId="567B824D">
            <w:pPr>
              <w:rPr>
                <w:color w:val="000000"/>
              </w:rPr>
            </w:pPr>
            <w:r>
              <w:rPr>
                <w:rFonts w:hint="eastAsia"/>
                <w:color w:val="000000"/>
              </w:rPr>
              <w:t>为采购项目提供整体设计、规范编制或者项目管理、监理、检测等服务的投标人，不得再参加该采购项目的其他采购活动</w:t>
            </w:r>
          </w:p>
        </w:tc>
        <w:tc>
          <w:tcPr>
            <w:tcW w:w="1985" w:type="dxa"/>
            <w:tcBorders>
              <w:top w:val="single" w:color="auto" w:sz="4" w:space="0"/>
              <w:left w:val="single" w:color="auto" w:sz="4" w:space="0"/>
              <w:bottom w:val="single" w:color="auto" w:sz="4" w:space="0"/>
              <w:right w:val="single" w:color="auto" w:sz="4" w:space="0"/>
            </w:tcBorders>
            <w:vAlign w:val="center"/>
          </w:tcPr>
          <w:p w14:paraId="59955E23">
            <w:pPr>
              <w:spacing w:line="480" w:lineRule="auto"/>
              <w:jc w:val="center"/>
              <w:rPr>
                <w:rFonts w:ascii="宋体" w:hAnsi="宋体"/>
                <w:i/>
                <w:color w:val="000000"/>
              </w:rPr>
            </w:pPr>
            <w:r>
              <w:rPr>
                <w:rFonts w:ascii="宋体" w:hAnsi="宋体"/>
                <w:i/>
                <w:color w:val="000000"/>
                <w:szCs w:val="21"/>
                <w:u w:val="single"/>
              </w:rPr>
              <w:t>满足/不满足</w:t>
            </w:r>
          </w:p>
        </w:tc>
        <w:tc>
          <w:tcPr>
            <w:tcW w:w="1134" w:type="dxa"/>
            <w:tcBorders>
              <w:top w:val="single" w:color="auto" w:sz="4" w:space="0"/>
              <w:left w:val="single" w:color="auto" w:sz="4" w:space="0"/>
              <w:bottom w:val="single" w:color="auto" w:sz="4" w:space="0"/>
              <w:right w:val="single" w:color="auto" w:sz="4" w:space="0"/>
            </w:tcBorders>
            <w:vAlign w:val="center"/>
          </w:tcPr>
          <w:p w14:paraId="737D588C">
            <w:pPr>
              <w:spacing w:line="480" w:lineRule="auto"/>
              <w:rPr>
                <w:rFonts w:ascii="宋体" w:hAnsi="宋体"/>
                <w:color w:val="000000"/>
              </w:rPr>
            </w:pPr>
          </w:p>
        </w:tc>
      </w:tr>
      <w:tr w14:paraId="0C098F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trPr>
        <w:tc>
          <w:tcPr>
            <w:tcW w:w="658" w:type="dxa"/>
            <w:tcBorders>
              <w:top w:val="single" w:color="auto" w:sz="4" w:space="0"/>
              <w:left w:val="single" w:color="auto" w:sz="4" w:space="0"/>
              <w:bottom w:val="single" w:color="auto" w:sz="4" w:space="0"/>
              <w:right w:val="single" w:color="auto" w:sz="4" w:space="0"/>
            </w:tcBorders>
            <w:vAlign w:val="center"/>
          </w:tcPr>
          <w:p w14:paraId="50D4A90A">
            <w:pPr>
              <w:spacing w:line="480" w:lineRule="auto"/>
              <w:jc w:val="center"/>
              <w:rPr>
                <w:rFonts w:ascii="宋体" w:hAnsi="宋体"/>
                <w:color w:val="000000"/>
              </w:rPr>
            </w:pPr>
            <w:r>
              <w:rPr>
                <w:rFonts w:hint="eastAsia" w:ascii="宋体" w:hAnsi="宋体"/>
                <w:color w:val="000000"/>
              </w:rPr>
              <w:t>2</w:t>
            </w:r>
          </w:p>
        </w:tc>
        <w:tc>
          <w:tcPr>
            <w:tcW w:w="6254" w:type="dxa"/>
            <w:gridSpan w:val="2"/>
            <w:tcBorders>
              <w:top w:val="single" w:color="auto" w:sz="4" w:space="0"/>
              <w:left w:val="single" w:color="auto" w:sz="4" w:space="0"/>
              <w:bottom w:val="single" w:color="auto" w:sz="4" w:space="0"/>
              <w:right w:val="single" w:color="auto" w:sz="4" w:space="0"/>
            </w:tcBorders>
            <w:vAlign w:val="center"/>
          </w:tcPr>
          <w:p w14:paraId="1E08F315">
            <w:pPr>
              <w:rPr>
                <w:color w:val="000000"/>
              </w:rPr>
            </w:pPr>
            <w:r>
              <w:rPr>
                <w:color w:val="000000"/>
              </w:rPr>
              <w:t>单位负责人为同一人或者存在直接控股、管理关系的不同</w:t>
            </w:r>
            <w:r>
              <w:rPr>
                <w:rFonts w:hint="eastAsia"/>
                <w:color w:val="000000"/>
              </w:rPr>
              <w:t>投标人</w:t>
            </w:r>
            <w:r>
              <w:rPr>
                <w:color w:val="000000"/>
              </w:rPr>
              <w:t>，不得参加同一合同项下的政府采购活动</w:t>
            </w:r>
          </w:p>
        </w:tc>
        <w:tc>
          <w:tcPr>
            <w:tcW w:w="1985" w:type="dxa"/>
            <w:tcBorders>
              <w:top w:val="single" w:color="auto" w:sz="4" w:space="0"/>
              <w:left w:val="single" w:color="auto" w:sz="4" w:space="0"/>
              <w:bottom w:val="single" w:color="auto" w:sz="4" w:space="0"/>
              <w:right w:val="single" w:color="auto" w:sz="4" w:space="0"/>
            </w:tcBorders>
            <w:vAlign w:val="center"/>
          </w:tcPr>
          <w:p w14:paraId="6EEB2C6F">
            <w:pPr>
              <w:spacing w:line="480" w:lineRule="auto"/>
              <w:jc w:val="center"/>
              <w:rPr>
                <w:rFonts w:ascii="宋体" w:hAnsi="宋体"/>
                <w:i/>
                <w:color w:val="000000"/>
                <w:szCs w:val="21"/>
                <w:u w:val="single"/>
              </w:rPr>
            </w:pPr>
            <w:r>
              <w:rPr>
                <w:rFonts w:ascii="宋体" w:hAnsi="宋体"/>
                <w:i/>
                <w:color w:val="000000"/>
                <w:szCs w:val="21"/>
                <w:u w:val="single"/>
              </w:rPr>
              <w:t>满足/不满足</w:t>
            </w:r>
          </w:p>
        </w:tc>
        <w:tc>
          <w:tcPr>
            <w:tcW w:w="1134" w:type="dxa"/>
            <w:tcBorders>
              <w:top w:val="single" w:color="auto" w:sz="4" w:space="0"/>
              <w:left w:val="single" w:color="auto" w:sz="4" w:space="0"/>
              <w:bottom w:val="single" w:color="auto" w:sz="4" w:space="0"/>
              <w:right w:val="single" w:color="auto" w:sz="4" w:space="0"/>
            </w:tcBorders>
            <w:vAlign w:val="center"/>
          </w:tcPr>
          <w:p w14:paraId="32EC29F2">
            <w:pPr>
              <w:spacing w:line="480" w:lineRule="auto"/>
              <w:rPr>
                <w:rFonts w:ascii="宋体" w:hAnsi="宋体"/>
                <w:color w:val="000000"/>
              </w:rPr>
            </w:pPr>
          </w:p>
        </w:tc>
      </w:tr>
      <w:tr w14:paraId="7AD16C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trPr>
        <w:tc>
          <w:tcPr>
            <w:tcW w:w="658" w:type="dxa"/>
            <w:tcBorders>
              <w:top w:val="single" w:color="auto" w:sz="4" w:space="0"/>
              <w:left w:val="single" w:color="auto" w:sz="4" w:space="0"/>
              <w:bottom w:val="single" w:color="auto" w:sz="4" w:space="0"/>
              <w:right w:val="single" w:color="auto" w:sz="4" w:space="0"/>
            </w:tcBorders>
            <w:vAlign w:val="center"/>
          </w:tcPr>
          <w:p w14:paraId="722D1D36">
            <w:pPr>
              <w:spacing w:line="480" w:lineRule="auto"/>
              <w:jc w:val="center"/>
              <w:rPr>
                <w:rFonts w:ascii="宋体" w:hAnsi="宋体"/>
                <w:color w:val="000000"/>
              </w:rPr>
            </w:pPr>
            <w:r>
              <w:rPr>
                <w:rFonts w:hint="eastAsia" w:ascii="宋体" w:hAnsi="宋体"/>
                <w:color w:val="000000"/>
              </w:rPr>
              <w:t>3</w:t>
            </w:r>
          </w:p>
        </w:tc>
        <w:tc>
          <w:tcPr>
            <w:tcW w:w="6254" w:type="dxa"/>
            <w:gridSpan w:val="2"/>
            <w:tcBorders>
              <w:top w:val="single" w:color="auto" w:sz="4" w:space="0"/>
              <w:left w:val="single" w:color="auto" w:sz="4" w:space="0"/>
              <w:bottom w:val="single" w:color="auto" w:sz="4" w:space="0"/>
              <w:right w:val="single" w:color="auto" w:sz="4" w:space="0"/>
            </w:tcBorders>
            <w:vAlign w:val="center"/>
          </w:tcPr>
          <w:p w14:paraId="25C2329B">
            <w:pPr>
              <w:rPr>
                <w:color w:val="000000"/>
              </w:rPr>
            </w:pPr>
            <w:r>
              <w:rPr>
                <w:rFonts w:hint="eastAsia"/>
                <w:color w:val="000000"/>
              </w:rPr>
              <w:t>投标人不得在中国政府采购网被列入政府采购严重违法失信行为记录名单，或在“信用中国”网站被列入失信被执行人、重大税收违法案件当事人名单，以及存在《政府采购法实施条例》第十九条规定的行政处罚记录</w:t>
            </w:r>
          </w:p>
        </w:tc>
        <w:tc>
          <w:tcPr>
            <w:tcW w:w="1985" w:type="dxa"/>
            <w:tcBorders>
              <w:top w:val="single" w:color="auto" w:sz="4" w:space="0"/>
              <w:left w:val="single" w:color="auto" w:sz="4" w:space="0"/>
              <w:bottom w:val="single" w:color="auto" w:sz="4" w:space="0"/>
              <w:right w:val="single" w:color="auto" w:sz="4" w:space="0"/>
            </w:tcBorders>
            <w:vAlign w:val="center"/>
          </w:tcPr>
          <w:p w14:paraId="4F0B3F6A">
            <w:pPr>
              <w:spacing w:line="480" w:lineRule="auto"/>
              <w:jc w:val="center"/>
              <w:rPr>
                <w:rFonts w:ascii="宋体" w:hAnsi="宋体"/>
                <w:i/>
                <w:color w:val="000000"/>
              </w:rPr>
            </w:pPr>
            <w:r>
              <w:rPr>
                <w:rFonts w:ascii="宋体" w:hAnsi="宋体"/>
                <w:i/>
                <w:color w:val="000000"/>
                <w:szCs w:val="21"/>
                <w:u w:val="single"/>
              </w:rPr>
              <w:t>满足/不满足</w:t>
            </w:r>
          </w:p>
        </w:tc>
        <w:tc>
          <w:tcPr>
            <w:tcW w:w="1134" w:type="dxa"/>
            <w:tcBorders>
              <w:top w:val="single" w:color="auto" w:sz="4" w:space="0"/>
              <w:left w:val="single" w:color="auto" w:sz="4" w:space="0"/>
              <w:bottom w:val="single" w:color="auto" w:sz="4" w:space="0"/>
              <w:right w:val="single" w:color="auto" w:sz="4" w:space="0"/>
            </w:tcBorders>
            <w:vAlign w:val="center"/>
          </w:tcPr>
          <w:p w14:paraId="163851A0">
            <w:pPr>
              <w:spacing w:line="480" w:lineRule="auto"/>
              <w:rPr>
                <w:rFonts w:ascii="宋体" w:hAnsi="宋体"/>
                <w:color w:val="000000"/>
              </w:rPr>
            </w:pPr>
          </w:p>
        </w:tc>
      </w:tr>
      <w:tr w14:paraId="2EDE63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trPr>
        <w:tc>
          <w:tcPr>
            <w:tcW w:w="658" w:type="dxa"/>
            <w:tcBorders>
              <w:top w:val="single" w:color="auto" w:sz="4" w:space="0"/>
              <w:left w:val="single" w:color="auto" w:sz="4" w:space="0"/>
              <w:bottom w:val="single" w:color="auto" w:sz="4" w:space="0"/>
              <w:right w:val="single" w:color="auto" w:sz="4" w:space="0"/>
            </w:tcBorders>
            <w:vAlign w:val="center"/>
          </w:tcPr>
          <w:p w14:paraId="071E6E5C">
            <w:pPr>
              <w:spacing w:line="480" w:lineRule="auto"/>
              <w:jc w:val="center"/>
              <w:rPr>
                <w:rFonts w:ascii="宋体" w:hAnsi="宋体"/>
                <w:color w:val="000000"/>
              </w:rPr>
            </w:pPr>
            <w:r>
              <w:rPr>
                <w:rFonts w:hint="eastAsia" w:ascii="宋体" w:hAnsi="宋体"/>
                <w:color w:val="000000"/>
              </w:rPr>
              <w:t>4</w:t>
            </w:r>
          </w:p>
        </w:tc>
        <w:tc>
          <w:tcPr>
            <w:tcW w:w="6254" w:type="dxa"/>
            <w:gridSpan w:val="2"/>
            <w:tcBorders>
              <w:top w:val="single" w:color="auto" w:sz="4" w:space="0"/>
              <w:left w:val="single" w:color="auto" w:sz="4" w:space="0"/>
              <w:bottom w:val="single" w:color="auto" w:sz="4" w:space="0"/>
              <w:right w:val="single" w:color="auto" w:sz="4" w:space="0"/>
            </w:tcBorders>
            <w:vAlign w:val="center"/>
          </w:tcPr>
          <w:p w14:paraId="5C924526">
            <w:pPr>
              <w:spacing w:line="480" w:lineRule="auto"/>
              <w:jc w:val="left"/>
              <w:rPr>
                <w:rFonts w:ascii="宋体" w:hAnsi="宋体" w:cs="宋体"/>
                <w:color w:val="000000"/>
                <w:sz w:val="18"/>
                <w:szCs w:val="18"/>
              </w:rPr>
            </w:pPr>
            <w:r>
              <w:rPr>
                <w:rFonts w:hint="eastAsia" w:ascii="宋体" w:hAnsi="宋体" w:cs="宋体"/>
                <w:color w:val="000000"/>
                <w:szCs w:val="21"/>
              </w:rPr>
              <w:t>响应文件未含有采购人不能接受的附加条件</w:t>
            </w:r>
          </w:p>
        </w:tc>
        <w:tc>
          <w:tcPr>
            <w:tcW w:w="1985" w:type="dxa"/>
            <w:tcBorders>
              <w:top w:val="single" w:color="auto" w:sz="4" w:space="0"/>
              <w:left w:val="single" w:color="auto" w:sz="4" w:space="0"/>
              <w:bottom w:val="single" w:color="auto" w:sz="4" w:space="0"/>
              <w:right w:val="single" w:color="auto" w:sz="4" w:space="0"/>
            </w:tcBorders>
            <w:vAlign w:val="center"/>
          </w:tcPr>
          <w:p w14:paraId="12E0B4C1">
            <w:pPr>
              <w:spacing w:line="480" w:lineRule="auto"/>
              <w:jc w:val="center"/>
              <w:rPr>
                <w:rFonts w:ascii="宋体" w:hAnsi="宋体"/>
                <w:i/>
                <w:color w:val="000000"/>
                <w:szCs w:val="21"/>
                <w:u w:val="single"/>
              </w:rPr>
            </w:pPr>
            <w:r>
              <w:rPr>
                <w:rFonts w:ascii="宋体" w:hAnsi="宋体"/>
                <w:i/>
                <w:color w:val="000000"/>
                <w:szCs w:val="21"/>
                <w:u w:val="single"/>
              </w:rPr>
              <w:t>满足/不满足</w:t>
            </w:r>
          </w:p>
        </w:tc>
        <w:tc>
          <w:tcPr>
            <w:tcW w:w="1134" w:type="dxa"/>
            <w:tcBorders>
              <w:top w:val="single" w:color="auto" w:sz="4" w:space="0"/>
              <w:left w:val="single" w:color="auto" w:sz="4" w:space="0"/>
              <w:bottom w:val="single" w:color="auto" w:sz="4" w:space="0"/>
              <w:right w:val="single" w:color="auto" w:sz="4" w:space="0"/>
            </w:tcBorders>
            <w:vAlign w:val="center"/>
          </w:tcPr>
          <w:p w14:paraId="3A19EE67">
            <w:pPr>
              <w:spacing w:line="480" w:lineRule="auto"/>
              <w:rPr>
                <w:rFonts w:ascii="宋体" w:hAnsi="宋体"/>
                <w:color w:val="000000"/>
              </w:rPr>
            </w:pPr>
          </w:p>
        </w:tc>
      </w:tr>
      <w:tr w14:paraId="00F3B5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trPr>
        <w:tc>
          <w:tcPr>
            <w:tcW w:w="658" w:type="dxa"/>
            <w:tcBorders>
              <w:top w:val="single" w:color="auto" w:sz="4" w:space="0"/>
              <w:left w:val="single" w:color="auto" w:sz="4" w:space="0"/>
              <w:bottom w:val="single" w:color="auto" w:sz="4" w:space="0"/>
              <w:right w:val="single" w:color="auto" w:sz="4" w:space="0"/>
            </w:tcBorders>
            <w:vAlign w:val="center"/>
          </w:tcPr>
          <w:p w14:paraId="3D520937">
            <w:pPr>
              <w:spacing w:line="480" w:lineRule="auto"/>
              <w:jc w:val="center"/>
              <w:rPr>
                <w:rFonts w:ascii="宋体" w:hAnsi="宋体"/>
                <w:color w:val="000000"/>
              </w:rPr>
            </w:pPr>
            <w:r>
              <w:rPr>
                <w:rFonts w:hint="eastAsia" w:ascii="宋体" w:hAnsi="宋体"/>
                <w:color w:val="000000"/>
              </w:rPr>
              <w:t>5</w:t>
            </w:r>
          </w:p>
        </w:tc>
        <w:tc>
          <w:tcPr>
            <w:tcW w:w="6254" w:type="dxa"/>
            <w:gridSpan w:val="2"/>
            <w:tcBorders>
              <w:top w:val="single" w:color="auto" w:sz="4" w:space="0"/>
              <w:left w:val="single" w:color="auto" w:sz="4" w:space="0"/>
              <w:bottom w:val="single" w:color="auto" w:sz="4" w:space="0"/>
              <w:right w:val="single" w:color="auto" w:sz="4" w:space="0"/>
            </w:tcBorders>
            <w:vAlign w:val="center"/>
          </w:tcPr>
          <w:p w14:paraId="672C9D35">
            <w:pPr>
              <w:rPr>
                <w:color w:val="000000"/>
              </w:rPr>
            </w:pPr>
            <w:r>
              <w:rPr>
                <w:rFonts w:hint="eastAsia"/>
                <w:color w:val="000000"/>
              </w:rPr>
              <w:t>所投产品质量标准符合招标文件“合格（符合国家强制标准等），全新原厂原件”的要求</w:t>
            </w:r>
          </w:p>
        </w:tc>
        <w:tc>
          <w:tcPr>
            <w:tcW w:w="1985" w:type="dxa"/>
            <w:tcBorders>
              <w:top w:val="single" w:color="auto" w:sz="4" w:space="0"/>
              <w:left w:val="single" w:color="auto" w:sz="4" w:space="0"/>
              <w:bottom w:val="single" w:color="auto" w:sz="4" w:space="0"/>
              <w:right w:val="single" w:color="auto" w:sz="4" w:space="0"/>
            </w:tcBorders>
            <w:vAlign w:val="center"/>
          </w:tcPr>
          <w:p w14:paraId="2FF3D67F">
            <w:pPr>
              <w:spacing w:line="480" w:lineRule="auto"/>
              <w:jc w:val="center"/>
              <w:rPr>
                <w:rFonts w:ascii="宋体" w:hAnsi="宋体"/>
                <w:i/>
                <w:color w:val="000000"/>
                <w:szCs w:val="21"/>
                <w:u w:val="single"/>
              </w:rPr>
            </w:pPr>
            <w:r>
              <w:rPr>
                <w:rFonts w:ascii="宋体" w:hAnsi="宋体"/>
                <w:i/>
                <w:color w:val="000000"/>
                <w:szCs w:val="21"/>
                <w:u w:val="single"/>
              </w:rPr>
              <w:t>满足/不满足</w:t>
            </w:r>
          </w:p>
        </w:tc>
        <w:tc>
          <w:tcPr>
            <w:tcW w:w="1134" w:type="dxa"/>
            <w:tcBorders>
              <w:top w:val="single" w:color="auto" w:sz="4" w:space="0"/>
              <w:left w:val="single" w:color="auto" w:sz="4" w:space="0"/>
              <w:bottom w:val="single" w:color="auto" w:sz="4" w:space="0"/>
              <w:right w:val="single" w:color="auto" w:sz="4" w:space="0"/>
            </w:tcBorders>
            <w:vAlign w:val="center"/>
          </w:tcPr>
          <w:p w14:paraId="32397F59">
            <w:pPr>
              <w:spacing w:line="480" w:lineRule="auto"/>
              <w:rPr>
                <w:rFonts w:ascii="宋体" w:hAnsi="宋体"/>
                <w:color w:val="000000"/>
              </w:rPr>
            </w:pPr>
          </w:p>
        </w:tc>
      </w:tr>
      <w:tr w14:paraId="457CBA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trPr>
        <w:tc>
          <w:tcPr>
            <w:tcW w:w="658" w:type="dxa"/>
            <w:tcBorders>
              <w:top w:val="single" w:color="auto" w:sz="4" w:space="0"/>
              <w:left w:val="single" w:color="auto" w:sz="4" w:space="0"/>
              <w:bottom w:val="single" w:color="auto" w:sz="4" w:space="0"/>
              <w:right w:val="single" w:color="auto" w:sz="4" w:space="0"/>
            </w:tcBorders>
            <w:vAlign w:val="center"/>
          </w:tcPr>
          <w:p w14:paraId="531A268B">
            <w:pPr>
              <w:jc w:val="center"/>
              <w:rPr>
                <w:color w:val="000000"/>
              </w:rPr>
            </w:pPr>
            <w:r>
              <w:rPr>
                <w:rFonts w:hint="eastAsia"/>
                <w:color w:val="000000"/>
              </w:rPr>
              <w:t>6</w:t>
            </w:r>
          </w:p>
        </w:tc>
        <w:tc>
          <w:tcPr>
            <w:tcW w:w="6254" w:type="dxa"/>
            <w:gridSpan w:val="2"/>
            <w:tcBorders>
              <w:top w:val="single" w:color="auto" w:sz="4" w:space="0"/>
              <w:left w:val="single" w:color="auto" w:sz="4" w:space="0"/>
              <w:bottom w:val="single" w:color="auto" w:sz="4" w:space="0"/>
              <w:right w:val="single" w:color="auto" w:sz="4" w:space="0"/>
            </w:tcBorders>
            <w:vAlign w:val="center"/>
          </w:tcPr>
          <w:p w14:paraId="4B5025BF">
            <w:pPr>
              <w:rPr>
                <w:color w:val="000000"/>
              </w:rPr>
            </w:pPr>
            <w:r>
              <w:rPr>
                <w:rFonts w:hint="eastAsia" w:ascii="宋体" w:hAnsi="宋体"/>
                <w:color w:val="000000"/>
              </w:rPr>
              <w:t>所投产品符合采购文件“进口产品”的要求</w:t>
            </w:r>
          </w:p>
        </w:tc>
        <w:tc>
          <w:tcPr>
            <w:tcW w:w="1985" w:type="dxa"/>
            <w:tcBorders>
              <w:top w:val="single" w:color="auto" w:sz="4" w:space="0"/>
              <w:left w:val="single" w:color="auto" w:sz="4" w:space="0"/>
              <w:bottom w:val="single" w:color="auto" w:sz="4" w:space="0"/>
              <w:right w:val="single" w:color="auto" w:sz="4" w:space="0"/>
            </w:tcBorders>
            <w:vAlign w:val="center"/>
          </w:tcPr>
          <w:p w14:paraId="3A9DEFF1">
            <w:pPr>
              <w:spacing w:line="480" w:lineRule="auto"/>
              <w:jc w:val="center"/>
              <w:rPr>
                <w:rFonts w:ascii="宋体" w:hAnsi="宋体"/>
                <w:i/>
                <w:color w:val="000000"/>
              </w:rPr>
            </w:pPr>
            <w:r>
              <w:rPr>
                <w:rFonts w:ascii="宋体" w:hAnsi="宋体"/>
                <w:i/>
                <w:color w:val="000000"/>
                <w:szCs w:val="21"/>
                <w:u w:val="single"/>
              </w:rPr>
              <w:t>满足/不满足</w:t>
            </w:r>
          </w:p>
        </w:tc>
        <w:tc>
          <w:tcPr>
            <w:tcW w:w="1134" w:type="dxa"/>
            <w:tcBorders>
              <w:top w:val="single" w:color="auto" w:sz="4" w:space="0"/>
              <w:left w:val="single" w:color="auto" w:sz="4" w:space="0"/>
              <w:bottom w:val="single" w:color="auto" w:sz="4" w:space="0"/>
              <w:right w:val="single" w:color="auto" w:sz="4" w:space="0"/>
            </w:tcBorders>
            <w:vAlign w:val="center"/>
          </w:tcPr>
          <w:p w14:paraId="5C6CE02E">
            <w:pPr>
              <w:rPr>
                <w:b/>
                <w:color w:val="000000"/>
              </w:rPr>
            </w:pPr>
          </w:p>
        </w:tc>
      </w:tr>
      <w:tr w14:paraId="7202AD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trPr>
        <w:tc>
          <w:tcPr>
            <w:tcW w:w="658" w:type="dxa"/>
            <w:tcBorders>
              <w:top w:val="single" w:color="auto" w:sz="4" w:space="0"/>
              <w:left w:val="single" w:color="auto" w:sz="4" w:space="0"/>
              <w:bottom w:val="single" w:color="auto" w:sz="4" w:space="0"/>
              <w:right w:val="single" w:color="auto" w:sz="4" w:space="0"/>
            </w:tcBorders>
            <w:vAlign w:val="center"/>
          </w:tcPr>
          <w:p w14:paraId="2030589E">
            <w:pPr>
              <w:jc w:val="center"/>
              <w:rPr>
                <w:color w:val="000000"/>
              </w:rPr>
            </w:pPr>
            <w:r>
              <w:rPr>
                <w:rFonts w:hint="eastAsia"/>
                <w:color w:val="000000"/>
              </w:rPr>
              <w:t>7</w:t>
            </w:r>
          </w:p>
        </w:tc>
        <w:tc>
          <w:tcPr>
            <w:tcW w:w="6254" w:type="dxa"/>
            <w:gridSpan w:val="2"/>
            <w:tcBorders>
              <w:top w:val="single" w:color="auto" w:sz="4" w:space="0"/>
              <w:left w:val="single" w:color="auto" w:sz="4" w:space="0"/>
              <w:bottom w:val="single" w:color="auto" w:sz="4" w:space="0"/>
              <w:right w:val="single" w:color="auto" w:sz="4" w:space="0"/>
            </w:tcBorders>
            <w:vAlign w:val="center"/>
          </w:tcPr>
          <w:p w14:paraId="16F98B2F">
            <w:pPr>
              <w:spacing w:line="480" w:lineRule="auto"/>
              <w:rPr>
                <w:color w:val="000000"/>
              </w:rPr>
            </w:pPr>
            <w:r>
              <w:rPr>
                <w:rFonts w:hint="eastAsia" w:ascii="宋体" w:hAnsi="宋体"/>
                <w:color w:val="000000"/>
                <w:szCs w:val="21"/>
              </w:rPr>
              <w:t>投标人不得进行多方案投标（多方案的</w:t>
            </w:r>
            <w:r>
              <w:rPr>
                <w:rFonts w:hint="eastAsia" w:ascii="宋体" w:hAnsi="宋体" w:cs="宋体"/>
                <w:color w:val="000000"/>
                <w:szCs w:val="21"/>
              </w:rPr>
              <w:t>将被认定为</w:t>
            </w:r>
            <w:r>
              <w:rPr>
                <w:rFonts w:hint="eastAsia" w:ascii="宋体" w:hAnsi="宋体" w:cs="宋体"/>
                <w:bCs/>
                <w:color w:val="000000"/>
                <w:szCs w:val="21"/>
              </w:rPr>
              <w:t>投标无效</w:t>
            </w:r>
            <w:r>
              <w:rPr>
                <w:rFonts w:hint="eastAsia" w:ascii="宋体" w:hAnsi="宋体"/>
                <w:color w:val="000000"/>
                <w:szCs w:val="21"/>
              </w:rPr>
              <w:t>）</w:t>
            </w:r>
          </w:p>
        </w:tc>
        <w:tc>
          <w:tcPr>
            <w:tcW w:w="1985" w:type="dxa"/>
            <w:tcBorders>
              <w:top w:val="single" w:color="auto" w:sz="4" w:space="0"/>
              <w:left w:val="single" w:color="auto" w:sz="4" w:space="0"/>
              <w:bottom w:val="single" w:color="auto" w:sz="4" w:space="0"/>
              <w:right w:val="single" w:color="auto" w:sz="4" w:space="0"/>
            </w:tcBorders>
            <w:vAlign w:val="center"/>
          </w:tcPr>
          <w:p w14:paraId="6DA15AB2">
            <w:pPr>
              <w:spacing w:line="480" w:lineRule="auto"/>
              <w:jc w:val="center"/>
              <w:rPr>
                <w:rFonts w:ascii="宋体" w:hAnsi="宋体"/>
                <w:i/>
                <w:color w:val="000000"/>
              </w:rPr>
            </w:pPr>
            <w:r>
              <w:rPr>
                <w:rFonts w:ascii="宋体" w:hAnsi="宋体"/>
                <w:i/>
                <w:color w:val="000000"/>
                <w:szCs w:val="21"/>
                <w:u w:val="single"/>
              </w:rPr>
              <w:t>满足/不满足</w:t>
            </w:r>
          </w:p>
        </w:tc>
        <w:tc>
          <w:tcPr>
            <w:tcW w:w="1134" w:type="dxa"/>
            <w:tcBorders>
              <w:top w:val="single" w:color="auto" w:sz="4" w:space="0"/>
              <w:left w:val="single" w:color="auto" w:sz="4" w:space="0"/>
              <w:bottom w:val="single" w:color="auto" w:sz="4" w:space="0"/>
              <w:right w:val="single" w:color="auto" w:sz="4" w:space="0"/>
            </w:tcBorders>
            <w:vAlign w:val="center"/>
          </w:tcPr>
          <w:p w14:paraId="6A2DAC8E">
            <w:pPr>
              <w:rPr>
                <w:b/>
                <w:color w:val="000000"/>
              </w:rPr>
            </w:pPr>
          </w:p>
        </w:tc>
      </w:tr>
      <w:tr w14:paraId="395F0F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trPr>
        <w:tc>
          <w:tcPr>
            <w:tcW w:w="658" w:type="dxa"/>
            <w:tcBorders>
              <w:top w:val="single" w:color="auto" w:sz="4" w:space="0"/>
              <w:left w:val="single" w:color="auto" w:sz="4" w:space="0"/>
              <w:bottom w:val="single" w:color="auto" w:sz="4" w:space="0"/>
              <w:right w:val="single" w:color="auto" w:sz="4" w:space="0"/>
            </w:tcBorders>
            <w:vAlign w:val="center"/>
          </w:tcPr>
          <w:p w14:paraId="753A33F7">
            <w:pPr>
              <w:spacing w:line="480" w:lineRule="auto"/>
              <w:jc w:val="center"/>
              <w:rPr>
                <w:rFonts w:ascii="宋体" w:hAnsi="宋体"/>
                <w:color w:val="000000"/>
              </w:rPr>
            </w:pPr>
            <w:r>
              <w:rPr>
                <w:rFonts w:hint="eastAsia" w:ascii="宋体" w:hAnsi="宋体"/>
                <w:color w:val="000000"/>
              </w:rPr>
              <w:t>8</w:t>
            </w:r>
          </w:p>
        </w:tc>
        <w:tc>
          <w:tcPr>
            <w:tcW w:w="6254" w:type="dxa"/>
            <w:gridSpan w:val="2"/>
            <w:tcBorders>
              <w:top w:val="single" w:color="auto" w:sz="4" w:space="0"/>
              <w:left w:val="single" w:color="auto" w:sz="4" w:space="0"/>
              <w:bottom w:val="single" w:color="auto" w:sz="4" w:space="0"/>
              <w:right w:val="single" w:color="auto" w:sz="4" w:space="0"/>
            </w:tcBorders>
            <w:vAlign w:val="center"/>
          </w:tcPr>
          <w:p w14:paraId="5DB8085A">
            <w:pPr>
              <w:spacing w:line="480" w:lineRule="auto"/>
              <w:rPr>
                <w:color w:val="000000"/>
              </w:rPr>
            </w:pPr>
            <w:r>
              <w:rPr>
                <w:rFonts w:hint="eastAsia"/>
                <w:color w:val="000000"/>
              </w:rPr>
              <w:t>接受招标文件约定的交付或者实施的地点（范围）（施工地点）</w:t>
            </w:r>
          </w:p>
        </w:tc>
        <w:tc>
          <w:tcPr>
            <w:tcW w:w="1985" w:type="dxa"/>
            <w:tcBorders>
              <w:top w:val="single" w:color="auto" w:sz="4" w:space="0"/>
              <w:left w:val="single" w:color="auto" w:sz="4" w:space="0"/>
              <w:bottom w:val="single" w:color="auto" w:sz="4" w:space="0"/>
              <w:right w:val="single" w:color="auto" w:sz="4" w:space="0"/>
            </w:tcBorders>
            <w:vAlign w:val="center"/>
          </w:tcPr>
          <w:p w14:paraId="550E28CC">
            <w:pPr>
              <w:spacing w:line="480" w:lineRule="auto"/>
              <w:jc w:val="center"/>
              <w:rPr>
                <w:rFonts w:ascii="宋体" w:hAnsi="宋体"/>
                <w:i/>
                <w:color w:val="000000"/>
              </w:rPr>
            </w:pPr>
            <w:r>
              <w:rPr>
                <w:rFonts w:ascii="宋体" w:hAnsi="宋体"/>
                <w:i/>
                <w:color w:val="000000"/>
                <w:szCs w:val="21"/>
                <w:u w:val="single"/>
              </w:rPr>
              <w:t>满足/不满足</w:t>
            </w:r>
          </w:p>
        </w:tc>
        <w:tc>
          <w:tcPr>
            <w:tcW w:w="1134" w:type="dxa"/>
            <w:tcBorders>
              <w:top w:val="single" w:color="auto" w:sz="4" w:space="0"/>
              <w:left w:val="single" w:color="auto" w:sz="4" w:space="0"/>
              <w:bottom w:val="single" w:color="auto" w:sz="4" w:space="0"/>
              <w:right w:val="single" w:color="auto" w:sz="4" w:space="0"/>
            </w:tcBorders>
            <w:vAlign w:val="center"/>
          </w:tcPr>
          <w:p w14:paraId="42EC25CD">
            <w:pPr>
              <w:spacing w:line="480" w:lineRule="auto"/>
              <w:rPr>
                <w:rFonts w:ascii="宋体" w:hAnsi="宋体"/>
                <w:color w:val="000000"/>
              </w:rPr>
            </w:pPr>
          </w:p>
        </w:tc>
      </w:tr>
      <w:tr w14:paraId="6BF52E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trPr>
        <w:tc>
          <w:tcPr>
            <w:tcW w:w="658" w:type="dxa"/>
            <w:tcBorders>
              <w:top w:val="single" w:color="auto" w:sz="4" w:space="0"/>
              <w:left w:val="single" w:color="auto" w:sz="4" w:space="0"/>
              <w:bottom w:val="single" w:color="auto" w:sz="4" w:space="0"/>
              <w:right w:val="single" w:color="auto" w:sz="4" w:space="0"/>
            </w:tcBorders>
            <w:vAlign w:val="center"/>
          </w:tcPr>
          <w:p w14:paraId="35138234">
            <w:pPr>
              <w:spacing w:line="480" w:lineRule="auto"/>
              <w:jc w:val="center"/>
              <w:rPr>
                <w:rFonts w:ascii="宋体" w:hAnsi="宋体"/>
                <w:color w:val="000000"/>
              </w:rPr>
            </w:pPr>
            <w:r>
              <w:rPr>
                <w:rFonts w:hint="eastAsia" w:ascii="宋体" w:hAnsi="宋体"/>
                <w:color w:val="000000"/>
              </w:rPr>
              <w:t>9</w:t>
            </w:r>
          </w:p>
        </w:tc>
        <w:tc>
          <w:tcPr>
            <w:tcW w:w="6254" w:type="dxa"/>
            <w:gridSpan w:val="2"/>
            <w:tcBorders>
              <w:top w:val="single" w:color="auto" w:sz="4" w:space="0"/>
              <w:left w:val="single" w:color="auto" w:sz="4" w:space="0"/>
              <w:bottom w:val="single" w:color="auto" w:sz="4" w:space="0"/>
              <w:right w:val="single" w:color="auto" w:sz="4" w:space="0"/>
            </w:tcBorders>
            <w:vAlign w:val="center"/>
          </w:tcPr>
          <w:p w14:paraId="0DECF556">
            <w:pPr>
              <w:spacing w:line="480" w:lineRule="auto"/>
              <w:rPr>
                <w:rFonts w:ascii="宋体" w:hAnsi="宋体"/>
                <w:color w:val="000000"/>
              </w:rPr>
            </w:pPr>
            <w:r>
              <w:rPr>
                <w:rFonts w:hint="eastAsia" w:ascii="宋体" w:hAnsi="宋体"/>
                <w:color w:val="000000"/>
              </w:rPr>
              <w:t>接受招标文件约定的采购资金的支付方式、时间、条件（付款条件）</w:t>
            </w:r>
          </w:p>
        </w:tc>
        <w:tc>
          <w:tcPr>
            <w:tcW w:w="1985" w:type="dxa"/>
            <w:tcBorders>
              <w:top w:val="single" w:color="auto" w:sz="4" w:space="0"/>
              <w:left w:val="single" w:color="auto" w:sz="4" w:space="0"/>
              <w:bottom w:val="single" w:color="auto" w:sz="4" w:space="0"/>
              <w:right w:val="single" w:color="auto" w:sz="4" w:space="0"/>
            </w:tcBorders>
            <w:vAlign w:val="center"/>
          </w:tcPr>
          <w:p w14:paraId="51F0DCAE">
            <w:pPr>
              <w:spacing w:line="480" w:lineRule="auto"/>
              <w:jc w:val="center"/>
              <w:rPr>
                <w:rFonts w:ascii="宋体" w:hAnsi="宋体"/>
                <w:i/>
                <w:color w:val="000000"/>
              </w:rPr>
            </w:pPr>
            <w:r>
              <w:rPr>
                <w:rFonts w:ascii="宋体" w:hAnsi="宋体"/>
                <w:i/>
                <w:color w:val="000000"/>
                <w:szCs w:val="21"/>
                <w:u w:val="single"/>
              </w:rPr>
              <w:t>满足/不满足</w:t>
            </w:r>
          </w:p>
        </w:tc>
        <w:tc>
          <w:tcPr>
            <w:tcW w:w="1134" w:type="dxa"/>
            <w:tcBorders>
              <w:top w:val="single" w:color="auto" w:sz="4" w:space="0"/>
              <w:left w:val="single" w:color="auto" w:sz="4" w:space="0"/>
              <w:bottom w:val="single" w:color="auto" w:sz="4" w:space="0"/>
              <w:right w:val="single" w:color="auto" w:sz="4" w:space="0"/>
            </w:tcBorders>
            <w:vAlign w:val="center"/>
          </w:tcPr>
          <w:p w14:paraId="1A1DC99D">
            <w:pPr>
              <w:spacing w:line="480" w:lineRule="auto"/>
              <w:rPr>
                <w:rFonts w:ascii="宋体" w:hAnsi="宋体"/>
                <w:color w:val="000000"/>
              </w:rPr>
            </w:pPr>
          </w:p>
        </w:tc>
      </w:tr>
      <w:tr w14:paraId="0A9197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trPr>
        <w:tc>
          <w:tcPr>
            <w:tcW w:w="658" w:type="dxa"/>
            <w:tcBorders>
              <w:top w:val="single" w:color="auto" w:sz="4" w:space="0"/>
              <w:left w:val="single" w:color="auto" w:sz="4" w:space="0"/>
              <w:bottom w:val="single" w:color="auto" w:sz="4" w:space="0"/>
              <w:right w:val="single" w:color="auto" w:sz="4" w:space="0"/>
            </w:tcBorders>
            <w:vAlign w:val="center"/>
          </w:tcPr>
          <w:p w14:paraId="60FC5175">
            <w:pPr>
              <w:spacing w:line="480" w:lineRule="auto"/>
              <w:jc w:val="center"/>
              <w:rPr>
                <w:rFonts w:ascii="宋体" w:hAnsi="宋体"/>
                <w:color w:val="000000"/>
              </w:rPr>
            </w:pPr>
          </w:p>
        </w:tc>
        <w:tc>
          <w:tcPr>
            <w:tcW w:w="6254" w:type="dxa"/>
            <w:gridSpan w:val="2"/>
            <w:tcBorders>
              <w:top w:val="single" w:color="auto" w:sz="4" w:space="0"/>
              <w:left w:val="single" w:color="auto" w:sz="4" w:space="0"/>
              <w:bottom w:val="single" w:color="auto" w:sz="4" w:space="0"/>
              <w:right w:val="single" w:color="auto" w:sz="4" w:space="0"/>
            </w:tcBorders>
            <w:vAlign w:val="center"/>
          </w:tcPr>
          <w:p w14:paraId="7C08AC5A">
            <w:pPr>
              <w:spacing w:line="480" w:lineRule="auto"/>
              <w:rPr>
                <w:rFonts w:ascii="宋体" w:hAnsi="宋体"/>
                <w:i/>
                <w:color w:val="000000"/>
              </w:rPr>
            </w:pPr>
            <w:r>
              <w:rPr>
                <w:rFonts w:hint="eastAsia" w:ascii="宋体" w:hAnsi="宋体"/>
                <w:i/>
                <w:color w:val="000000"/>
              </w:rPr>
              <w:t>其它要求（可自行添加或另页详述，但须标注其所在页码）</w:t>
            </w:r>
          </w:p>
        </w:tc>
        <w:tc>
          <w:tcPr>
            <w:tcW w:w="1985" w:type="dxa"/>
            <w:tcBorders>
              <w:top w:val="single" w:color="auto" w:sz="4" w:space="0"/>
              <w:left w:val="single" w:color="auto" w:sz="4" w:space="0"/>
              <w:bottom w:val="single" w:color="auto" w:sz="4" w:space="0"/>
              <w:right w:val="single" w:color="auto" w:sz="4" w:space="0"/>
            </w:tcBorders>
            <w:vAlign w:val="center"/>
          </w:tcPr>
          <w:p w14:paraId="0D3BB0EC">
            <w:pPr>
              <w:spacing w:line="480" w:lineRule="auto"/>
              <w:jc w:val="center"/>
              <w:rPr>
                <w:rFonts w:ascii="宋体" w:hAnsi="宋体"/>
                <w:i/>
                <w:color w:val="000000"/>
              </w:rPr>
            </w:pPr>
            <w:r>
              <w:rPr>
                <w:rFonts w:ascii="宋体" w:hAnsi="宋体"/>
                <w:i/>
                <w:color w:val="000000"/>
                <w:szCs w:val="21"/>
                <w:u w:val="single"/>
              </w:rPr>
              <w:t>满足/不满足</w:t>
            </w:r>
          </w:p>
        </w:tc>
        <w:tc>
          <w:tcPr>
            <w:tcW w:w="1134" w:type="dxa"/>
            <w:tcBorders>
              <w:top w:val="single" w:color="auto" w:sz="4" w:space="0"/>
              <w:left w:val="single" w:color="auto" w:sz="4" w:space="0"/>
              <w:bottom w:val="single" w:color="auto" w:sz="4" w:space="0"/>
              <w:right w:val="single" w:color="auto" w:sz="4" w:space="0"/>
            </w:tcBorders>
            <w:vAlign w:val="center"/>
          </w:tcPr>
          <w:p w14:paraId="0381B885">
            <w:pPr>
              <w:spacing w:line="480" w:lineRule="auto"/>
              <w:rPr>
                <w:rFonts w:ascii="宋体" w:hAnsi="宋体"/>
                <w:color w:val="000000"/>
              </w:rPr>
            </w:pPr>
          </w:p>
        </w:tc>
      </w:tr>
      <w:tr w14:paraId="7DA998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0031" w:type="dxa"/>
            <w:gridSpan w:val="5"/>
            <w:tcBorders>
              <w:top w:val="single" w:color="auto" w:sz="4" w:space="0"/>
              <w:left w:val="single" w:color="auto" w:sz="4" w:space="0"/>
              <w:bottom w:val="single" w:color="auto" w:sz="4" w:space="0"/>
              <w:right w:val="single" w:color="auto" w:sz="4" w:space="0"/>
            </w:tcBorders>
            <w:vAlign w:val="center"/>
          </w:tcPr>
          <w:p w14:paraId="23CC852F">
            <w:pPr>
              <w:spacing w:line="480" w:lineRule="auto"/>
              <w:jc w:val="left"/>
              <w:rPr>
                <w:rFonts w:ascii="宋体" w:hAnsi="宋体"/>
                <w:color w:val="000000"/>
                <w:sz w:val="24"/>
                <w:u w:val="single"/>
              </w:rPr>
            </w:pPr>
            <w:r>
              <w:rPr>
                <w:rFonts w:hint="eastAsia" w:ascii="宋体" w:hAnsi="宋体"/>
                <w:color w:val="000000"/>
                <w:sz w:val="24"/>
                <w:u w:val="single"/>
              </w:rPr>
              <w:t xml:space="preserve">供应商(盖公章)：                                 </w:t>
            </w:r>
          </w:p>
          <w:p w14:paraId="6F40C2C1">
            <w:pPr>
              <w:spacing w:line="480" w:lineRule="auto"/>
              <w:jc w:val="left"/>
              <w:rPr>
                <w:rFonts w:ascii="宋体" w:hAnsi="宋体"/>
                <w:b/>
                <w:color w:val="000000"/>
                <w:szCs w:val="21"/>
                <w:u w:val="single"/>
              </w:rPr>
            </w:pPr>
            <w:r>
              <w:rPr>
                <w:rFonts w:hint="eastAsia" w:ascii="宋体" w:hAnsi="宋体"/>
                <w:color w:val="000000"/>
                <w:sz w:val="24"/>
                <w:u w:val="single"/>
              </w:rPr>
              <w:t>法定代表人或其委托</w:t>
            </w:r>
            <w:r>
              <w:rPr>
                <w:rFonts w:ascii="宋体" w:hAnsi="宋体"/>
                <w:color w:val="000000"/>
                <w:sz w:val="24"/>
                <w:u w:val="single"/>
              </w:rPr>
              <w:t>代理人</w:t>
            </w:r>
            <w:r>
              <w:rPr>
                <w:rFonts w:hint="eastAsia" w:ascii="宋体" w:hAnsi="宋体" w:cs="宋体"/>
                <w:color w:val="000000"/>
                <w:sz w:val="24"/>
                <w:u w:val="single"/>
              </w:rPr>
              <w:t>（签字或签章）</w:t>
            </w:r>
            <w:r>
              <w:rPr>
                <w:rFonts w:hint="eastAsia" w:ascii="宋体" w:hAnsi="宋体"/>
                <w:color w:val="000000"/>
                <w:sz w:val="24"/>
                <w:u w:val="single"/>
              </w:rPr>
              <w:t xml:space="preserve">：          </w:t>
            </w:r>
          </w:p>
        </w:tc>
      </w:tr>
      <w:tr w14:paraId="1CCB51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0031" w:type="dxa"/>
            <w:gridSpan w:val="5"/>
            <w:tcBorders>
              <w:top w:val="single" w:color="auto" w:sz="4" w:space="0"/>
              <w:left w:val="single" w:color="auto" w:sz="4" w:space="0"/>
              <w:bottom w:val="single" w:color="auto" w:sz="4" w:space="0"/>
              <w:right w:val="single" w:color="auto" w:sz="4" w:space="0"/>
            </w:tcBorders>
            <w:vAlign w:val="center"/>
          </w:tcPr>
          <w:p w14:paraId="023321C3">
            <w:pPr>
              <w:rPr>
                <w:rFonts w:ascii="宋体" w:hAnsi="宋体"/>
                <w:color w:val="000000"/>
                <w:szCs w:val="21"/>
              </w:rPr>
            </w:pPr>
            <w:r>
              <w:rPr>
                <w:rFonts w:hint="eastAsia" w:ascii="宋体" w:hAnsi="宋体"/>
                <w:b/>
                <w:color w:val="000000"/>
                <w:szCs w:val="21"/>
              </w:rPr>
              <w:t>注：</w:t>
            </w:r>
            <w:r>
              <w:rPr>
                <w:rFonts w:ascii="宋体" w:hAnsi="宋体"/>
                <w:b/>
                <w:color w:val="000000"/>
                <w:szCs w:val="21"/>
              </w:rPr>
              <w:t>1.</w:t>
            </w:r>
            <w:r>
              <w:rPr>
                <w:rFonts w:hint="eastAsia" w:ascii="宋体" w:hAnsi="宋体"/>
                <w:b/>
                <w:color w:val="000000"/>
                <w:szCs w:val="21"/>
              </w:rPr>
              <w:t>供应商</w:t>
            </w:r>
            <w:r>
              <w:rPr>
                <w:rFonts w:ascii="宋体" w:hAnsi="宋体"/>
                <w:b/>
                <w:color w:val="000000"/>
                <w:szCs w:val="21"/>
              </w:rPr>
              <w:t>用“满足</w:t>
            </w:r>
            <w:r>
              <w:rPr>
                <w:rFonts w:hint="eastAsia" w:ascii="宋体" w:hAnsi="宋体"/>
                <w:b/>
                <w:color w:val="000000"/>
                <w:szCs w:val="21"/>
              </w:rPr>
              <w:t>或</w:t>
            </w:r>
            <w:r>
              <w:rPr>
                <w:rFonts w:ascii="宋体" w:hAnsi="宋体"/>
                <w:b/>
                <w:color w:val="000000"/>
                <w:szCs w:val="21"/>
              </w:rPr>
              <w:t>不满足”来表明该要求是否满足</w:t>
            </w:r>
            <w:r>
              <w:rPr>
                <w:rFonts w:hint="eastAsia" w:ascii="宋体" w:hAnsi="宋体"/>
                <w:b/>
                <w:color w:val="000000"/>
                <w:szCs w:val="21"/>
              </w:rPr>
              <w:t>；</w:t>
            </w:r>
          </w:p>
          <w:p w14:paraId="53C364E4">
            <w:pPr>
              <w:rPr>
                <w:rFonts w:ascii="宋体" w:hAnsi="宋体"/>
                <w:color w:val="000000"/>
                <w:sz w:val="18"/>
                <w:szCs w:val="18"/>
              </w:rPr>
            </w:pPr>
            <w:r>
              <w:rPr>
                <w:rFonts w:ascii="宋体" w:hAnsi="宋体"/>
                <w:color w:val="000000"/>
                <w:sz w:val="18"/>
                <w:szCs w:val="18"/>
              </w:rPr>
              <w:t>2</w:t>
            </w:r>
            <w:r>
              <w:rPr>
                <w:rFonts w:hint="eastAsia" w:ascii="宋体" w:hAnsi="宋体"/>
                <w:color w:val="000000"/>
                <w:sz w:val="18"/>
                <w:szCs w:val="18"/>
              </w:rPr>
              <w:t>.</w:t>
            </w:r>
            <w:r>
              <w:rPr>
                <w:rFonts w:ascii="宋体" w:hAnsi="宋体"/>
                <w:color w:val="000000"/>
                <w:sz w:val="18"/>
                <w:szCs w:val="18"/>
              </w:rPr>
              <w:t>供应商可根据其投标内容进一步细化上述表格，</w:t>
            </w:r>
            <w:r>
              <w:rPr>
                <w:rFonts w:hint="eastAsia" w:ascii="宋体" w:hAnsi="宋体"/>
                <w:color w:val="000000"/>
                <w:sz w:val="18"/>
                <w:szCs w:val="18"/>
              </w:rPr>
              <w:t>如本表表格填写不便的，可以另页</w:t>
            </w:r>
            <w:r>
              <w:rPr>
                <w:rFonts w:ascii="宋体" w:hAnsi="宋体"/>
                <w:color w:val="000000"/>
                <w:sz w:val="18"/>
                <w:szCs w:val="18"/>
              </w:rPr>
              <w:t>详述</w:t>
            </w:r>
            <w:r>
              <w:rPr>
                <w:rFonts w:hint="eastAsia" w:ascii="宋体" w:hAnsi="宋体"/>
                <w:color w:val="000000"/>
                <w:sz w:val="18"/>
                <w:szCs w:val="18"/>
              </w:rPr>
              <w:t>（</w:t>
            </w:r>
            <w:r>
              <w:rPr>
                <w:rFonts w:ascii="宋体" w:hAnsi="宋体"/>
                <w:color w:val="000000"/>
                <w:sz w:val="18"/>
                <w:szCs w:val="18"/>
              </w:rPr>
              <w:t>应答</w:t>
            </w:r>
            <w:r>
              <w:rPr>
                <w:rFonts w:hint="eastAsia" w:ascii="宋体" w:hAnsi="宋体"/>
                <w:color w:val="000000"/>
                <w:sz w:val="18"/>
                <w:szCs w:val="18"/>
              </w:rPr>
              <w:t>）</w:t>
            </w:r>
            <w:r>
              <w:rPr>
                <w:rFonts w:ascii="宋体" w:hAnsi="宋体"/>
                <w:color w:val="000000"/>
                <w:sz w:val="18"/>
                <w:szCs w:val="18"/>
              </w:rPr>
              <w:t>，但必须给出确切的位置索引</w:t>
            </w:r>
            <w:r>
              <w:rPr>
                <w:rFonts w:hint="eastAsia" w:ascii="宋体" w:hAnsi="宋体"/>
                <w:color w:val="000000"/>
                <w:sz w:val="18"/>
                <w:szCs w:val="18"/>
              </w:rPr>
              <w:t>（标注内容的所在页码）</w:t>
            </w:r>
            <w:r>
              <w:rPr>
                <w:rFonts w:ascii="宋体" w:hAnsi="宋体"/>
                <w:color w:val="000000"/>
                <w:sz w:val="18"/>
                <w:szCs w:val="18"/>
              </w:rPr>
              <w:t>。</w:t>
            </w:r>
            <w:r>
              <w:rPr>
                <w:rFonts w:hint="eastAsia" w:ascii="宋体" w:hAnsi="宋体"/>
                <w:color w:val="000000"/>
                <w:sz w:val="18"/>
                <w:szCs w:val="18"/>
              </w:rPr>
              <w:t>3.如供应商知道关联关系</w:t>
            </w:r>
            <w:r>
              <w:rPr>
                <w:rFonts w:ascii="宋体" w:hAnsi="宋体"/>
                <w:color w:val="000000"/>
                <w:sz w:val="18"/>
                <w:szCs w:val="18"/>
              </w:rPr>
              <w:t>单位</w:t>
            </w:r>
            <w:r>
              <w:rPr>
                <w:rFonts w:hint="eastAsia" w:ascii="宋体" w:hAnsi="宋体"/>
                <w:color w:val="000000"/>
                <w:sz w:val="18"/>
                <w:szCs w:val="18"/>
              </w:rPr>
              <w:t>（</w:t>
            </w:r>
            <w:r>
              <w:rPr>
                <w:rFonts w:ascii="宋体" w:hAnsi="宋体"/>
                <w:color w:val="000000"/>
                <w:sz w:val="18"/>
                <w:szCs w:val="18"/>
              </w:rPr>
              <w:t>与供应商单位负责人为同一人</w:t>
            </w:r>
            <w:r>
              <w:rPr>
                <w:rFonts w:hint="eastAsia" w:ascii="宋体" w:hAnsi="宋体"/>
                <w:color w:val="000000"/>
                <w:sz w:val="18"/>
                <w:szCs w:val="18"/>
              </w:rPr>
              <w:t>或</w:t>
            </w:r>
            <w:r>
              <w:rPr>
                <w:rFonts w:ascii="宋体" w:hAnsi="宋体"/>
                <w:color w:val="000000"/>
                <w:sz w:val="18"/>
                <w:szCs w:val="18"/>
              </w:rPr>
              <w:t>存在直接控股、管理关系的其他单位</w:t>
            </w:r>
            <w:r>
              <w:rPr>
                <w:rFonts w:hint="eastAsia" w:ascii="宋体" w:hAnsi="宋体"/>
                <w:color w:val="000000"/>
                <w:sz w:val="18"/>
                <w:szCs w:val="18"/>
              </w:rPr>
              <w:t>）未参加</w:t>
            </w:r>
            <w:r>
              <w:rPr>
                <w:rFonts w:ascii="宋体" w:hAnsi="宋体"/>
                <w:color w:val="000000"/>
                <w:sz w:val="18"/>
                <w:szCs w:val="18"/>
              </w:rPr>
              <w:t>同一合同项下的政府采购活动</w:t>
            </w:r>
            <w:r>
              <w:rPr>
                <w:rFonts w:hint="eastAsia" w:ascii="宋体" w:hAnsi="宋体"/>
                <w:color w:val="000000"/>
                <w:sz w:val="18"/>
                <w:szCs w:val="18"/>
              </w:rPr>
              <w:t>的，填“满足”</w:t>
            </w:r>
            <w:r>
              <w:rPr>
                <w:rFonts w:ascii="宋体" w:hAnsi="宋体"/>
                <w:color w:val="000000"/>
                <w:sz w:val="18"/>
                <w:szCs w:val="18"/>
              </w:rPr>
              <w:t>。</w:t>
            </w:r>
            <w:r>
              <w:rPr>
                <w:rFonts w:hint="eastAsia" w:ascii="宋体" w:hAnsi="宋体"/>
                <w:color w:val="000000"/>
                <w:sz w:val="18"/>
                <w:szCs w:val="18"/>
              </w:rPr>
              <w:t>如供应商不知道，须列出所有有关联关系的</w:t>
            </w:r>
            <w:r>
              <w:rPr>
                <w:rFonts w:ascii="宋体" w:hAnsi="宋体"/>
                <w:color w:val="000000"/>
                <w:sz w:val="18"/>
                <w:szCs w:val="18"/>
              </w:rPr>
              <w:t>单位</w:t>
            </w:r>
            <w:r>
              <w:rPr>
                <w:rFonts w:hint="eastAsia" w:ascii="宋体" w:hAnsi="宋体"/>
                <w:color w:val="000000"/>
                <w:sz w:val="18"/>
                <w:szCs w:val="18"/>
              </w:rPr>
              <w:t>（可另页表达）。</w:t>
            </w:r>
          </w:p>
        </w:tc>
      </w:tr>
    </w:tbl>
    <w:p w14:paraId="69690742">
      <w:pPr>
        <w:pStyle w:val="8"/>
        <w:rPr>
          <w:color w:val="000000"/>
        </w:rPr>
      </w:pPr>
    </w:p>
    <w:p w14:paraId="65EEB24A">
      <w:pPr>
        <w:pStyle w:val="8"/>
        <w:rPr>
          <w:color w:val="000000"/>
        </w:rPr>
      </w:pPr>
    </w:p>
    <w:p w14:paraId="024F876F">
      <w:pPr>
        <w:pStyle w:val="8"/>
        <w:rPr>
          <w:color w:val="000000"/>
        </w:rPr>
      </w:pPr>
    </w:p>
    <w:p w14:paraId="796077D9">
      <w:pPr>
        <w:pStyle w:val="8"/>
        <w:rPr>
          <w:color w:val="000000"/>
        </w:rPr>
        <w:sectPr>
          <w:headerReference r:id="rId4" w:type="default"/>
          <w:footerReference r:id="rId5" w:type="default"/>
          <w:pgSz w:w="11906" w:h="16838"/>
          <w:pgMar w:top="720" w:right="720" w:bottom="720" w:left="720" w:header="851" w:footer="992" w:gutter="0"/>
          <w:cols w:space="720" w:num="1"/>
          <w:docGrid w:type="lines" w:linePitch="312" w:charSpace="0"/>
        </w:sectPr>
      </w:pPr>
    </w:p>
    <w:p w14:paraId="1D7D51A6">
      <w:pPr>
        <w:spacing w:line="552" w:lineRule="auto"/>
        <w:jc w:val="center"/>
        <w:outlineLvl w:val="1"/>
        <w:rPr>
          <w:rFonts w:ascii="宋体" w:hAnsi="宋体" w:cs="宋体"/>
          <w:b/>
          <w:bCs/>
          <w:color w:val="000000"/>
          <w:sz w:val="28"/>
          <w:szCs w:val="28"/>
        </w:rPr>
      </w:pPr>
      <w:bookmarkStart w:id="45" w:name="_Toc184029955"/>
      <w:r>
        <w:rPr>
          <w:rFonts w:hint="eastAsia" w:ascii="宋体" w:hAnsi="宋体" w:cs="宋体"/>
          <w:b/>
          <w:bCs/>
          <w:color w:val="000000"/>
          <w:sz w:val="28"/>
          <w:szCs w:val="28"/>
        </w:rPr>
        <w:t>七、所投产品清单表</w:t>
      </w:r>
      <w:bookmarkEnd w:id="45"/>
    </w:p>
    <w:p w14:paraId="16361C58">
      <w:pPr>
        <w:outlineLvl w:val="2"/>
        <w:rPr>
          <w:rFonts w:ascii="宋体" w:hAnsi="宋体" w:cs="宋体"/>
          <w:b/>
          <w:color w:val="000000"/>
          <w:sz w:val="28"/>
          <w:szCs w:val="28"/>
        </w:rPr>
      </w:pPr>
      <w:bookmarkStart w:id="46" w:name="_Toc184029956"/>
      <w:r>
        <w:rPr>
          <w:rFonts w:hint="eastAsia" w:asciiTheme="minorEastAsia" w:hAnsiTheme="minorEastAsia" w:eastAsiaTheme="minorEastAsia" w:cstheme="minorEastAsia"/>
          <w:b/>
          <w:bCs/>
          <w:color w:val="000000"/>
          <w:kern w:val="0"/>
          <w:szCs w:val="21"/>
          <w:lang w:bidi="ar"/>
        </w:rPr>
        <w:t>常用耗材清单表：</w:t>
      </w:r>
      <w:bookmarkEnd w:id="46"/>
    </w:p>
    <w:tbl>
      <w:tblPr>
        <w:tblStyle w:val="30"/>
        <w:tblW w:w="9540" w:type="dxa"/>
        <w:tblInd w:w="93" w:type="dxa"/>
        <w:tblLayout w:type="fixed"/>
        <w:tblCellMar>
          <w:top w:w="0" w:type="dxa"/>
          <w:left w:w="108" w:type="dxa"/>
          <w:bottom w:w="0" w:type="dxa"/>
          <w:right w:w="108" w:type="dxa"/>
        </w:tblCellMar>
      </w:tblPr>
      <w:tblGrid>
        <w:gridCol w:w="878"/>
        <w:gridCol w:w="1277"/>
        <w:gridCol w:w="980"/>
        <w:gridCol w:w="826"/>
        <w:gridCol w:w="1037"/>
        <w:gridCol w:w="880"/>
        <w:gridCol w:w="837"/>
        <w:gridCol w:w="909"/>
        <w:gridCol w:w="823"/>
        <w:gridCol w:w="1093"/>
      </w:tblGrid>
      <w:tr w14:paraId="0489E1A4">
        <w:tblPrEx>
          <w:tblCellMar>
            <w:top w:w="0" w:type="dxa"/>
            <w:left w:w="108" w:type="dxa"/>
            <w:bottom w:w="0" w:type="dxa"/>
            <w:right w:w="108" w:type="dxa"/>
          </w:tblCellMar>
        </w:tblPrEx>
        <w:trPr>
          <w:trHeight w:val="610" w:hRule="atLeast"/>
        </w:trPr>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CE40E7">
            <w:pPr>
              <w:widowControl/>
              <w:jc w:val="center"/>
              <w:textAlignment w:val="center"/>
              <w:rPr>
                <w:rFonts w:asciiTheme="minorEastAsia" w:hAnsiTheme="minorEastAsia" w:eastAsiaTheme="minorEastAsia" w:cstheme="minorEastAsia"/>
                <w:b/>
                <w:bCs/>
                <w:color w:val="000000"/>
                <w:szCs w:val="21"/>
              </w:rPr>
            </w:pPr>
            <w:r>
              <w:rPr>
                <w:rFonts w:hint="eastAsia" w:asciiTheme="minorEastAsia" w:hAnsiTheme="minorEastAsia" w:eastAsiaTheme="minorEastAsia" w:cstheme="minorEastAsia"/>
                <w:b/>
                <w:bCs/>
                <w:color w:val="000000"/>
                <w:kern w:val="0"/>
                <w:szCs w:val="21"/>
                <w:lang w:bidi="ar"/>
              </w:rPr>
              <w:t>序号</w:t>
            </w:r>
          </w:p>
        </w:tc>
        <w:tc>
          <w:tcPr>
            <w:tcW w:w="12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D1C9AF">
            <w:pPr>
              <w:widowControl/>
              <w:jc w:val="center"/>
              <w:textAlignment w:val="center"/>
              <w:rPr>
                <w:rFonts w:asciiTheme="minorEastAsia" w:hAnsiTheme="minorEastAsia" w:eastAsiaTheme="minorEastAsia" w:cstheme="minorEastAsia"/>
                <w:b/>
                <w:bCs/>
                <w:color w:val="000000"/>
                <w:szCs w:val="21"/>
              </w:rPr>
            </w:pPr>
            <w:r>
              <w:rPr>
                <w:rFonts w:hint="eastAsia" w:asciiTheme="minorEastAsia" w:hAnsiTheme="minorEastAsia" w:eastAsiaTheme="minorEastAsia" w:cstheme="minorEastAsia"/>
                <w:b/>
                <w:bCs/>
                <w:color w:val="000000"/>
                <w:kern w:val="0"/>
                <w:szCs w:val="21"/>
                <w:lang w:bidi="ar"/>
              </w:rPr>
              <w:t>名称</w:t>
            </w:r>
          </w:p>
        </w:tc>
        <w:tc>
          <w:tcPr>
            <w:tcW w:w="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4DEAC9">
            <w:pPr>
              <w:widowControl/>
              <w:jc w:val="center"/>
              <w:textAlignment w:val="center"/>
              <w:rPr>
                <w:rFonts w:asciiTheme="minorEastAsia" w:hAnsiTheme="minorEastAsia" w:eastAsiaTheme="minorEastAsia" w:cstheme="minorEastAsia"/>
                <w:b/>
                <w:bCs/>
                <w:color w:val="000000"/>
                <w:szCs w:val="21"/>
              </w:rPr>
            </w:pPr>
            <w:r>
              <w:rPr>
                <w:rFonts w:hint="eastAsia" w:asciiTheme="minorEastAsia" w:hAnsiTheme="minorEastAsia" w:eastAsiaTheme="minorEastAsia" w:cstheme="minorEastAsia"/>
                <w:b/>
                <w:bCs/>
                <w:color w:val="000000"/>
                <w:kern w:val="0"/>
                <w:szCs w:val="21"/>
                <w:lang w:bidi="ar"/>
              </w:rPr>
              <w:t>规格</w:t>
            </w:r>
          </w:p>
        </w:tc>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BE0F18">
            <w:pPr>
              <w:widowControl/>
              <w:jc w:val="center"/>
              <w:textAlignment w:val="center"/>
              <w:rPr>
                <w:rFonts w:asciiTheme="minorEastAsia" w:hAnsiTheme="minorEastAsia" w:eastAsiaTheme="minorEastAsia" w:cstheme="minorEastAsia"/>
                <w:b/>
                <w:bCs/>
                <w:color w:val="000000"/>
                <w:szCs w:val="21"/>
              </w:rPr>
            </w:pPr>
            <w:r>
              <w:rPr>
                <w:rFonts w:hint="eastAsia" w:asciiTheme="minorEastAsia" w:hAnsiTheme="minorEastAsia" w:eastAsiaTheme="minorEastAsia" w:cstheme="minorEastAsia"/>
                <w:b/>
                <w:bCs/>
                <w:color w:val="000000"/>
                <w:kern w:val="0"/>
                <w:szCs w:val="21"/>
                <w:lang w:bidi="ar"/>
              </w:rPr>
              <w:t>单位</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CE6EB3">
            <w:pPr>
              <w:widowControl/>
              <w:jc w:val="center"/>
              <w:textAlignment w:val="center"/>
              <w:rPr>
                <w:rFonts w:asciiTheme="minorEastAsia" w:hAnsiTheme="minorEastAsia" w:eastAsiaTheme="minorEastAsia" w:cstheme="minorEastAsia"/>
                <w:b/>
                <w:bCs/>
                <w:color w:val="000000"/>
                <w:szCs w:val="21"/>
              </w:rPr>
            </w:pPr>
            <w:r>
              <w:rPr>
                <w:rFonts w:hint="eastAsia" w:asciiTheme="minorEastAsia" w:hAnsiTheme="minorEastAsia" w:eastAsiaTheme="minorEastAsia" w:cstheme="minorEastAsia"/>
                <w:b/>
                <w:bCs/>
                <w:color w:val="000000"/>
                <w:kern w:val="0"/>
                <w:szCs w:val="21"/>
                <w:lang w:bidi="ar"/>
              </w:rPr>
              <w:t>年参考数量</w:t>
            </w:r>
          </w:p>
        </w:tc>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1817E8">
            <w:pPr>
              <w:widowControl/>
              <w:jc w:val="center"/>
              <w:textAlignment w:val="center"/>
              <w:rPr>
                <w:rFonts w:asciiTheme="minorEastAsia" w:hAnsiTheme="minorEastAsia" w:eastAsiaTheme="minorEastAsia" w:cstheme="minorEastAsia"/>
                <w:b/>
                <w:bCs/>
                <w:color w:val="000000"/>
                <w:szCs w:val="21"/>
              </w:rPr>
            </w:pPr>
            <w:r>
              <w:rPr>
                <w:rFonts w:hint="eastAsia" w:asciiTheme="minorEastAsia" w:hAnsiTheme="minorEastAsia" w:eastAsiaTheme="minorEastAsia" w:cstheme="minorEastAsia"/>
                <w:b/>
                <w:bCs/>
                <w:color w:val="000000"/>
                <w:kern w:val="0"/>
                <w:szCs w:val="21"/>
                <w:lang w:bidi="ar"/>
              </w:rPr>
              <w:t>最高限价</w:t>
            </w: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968D14">
            <w:pPr>
              <w:widowControl/>
              <w:jc w:val="center"/>
              <w:textAlignment w:val="center"/>
              <w:rPr>
                <w:rFonts w:asciiTheme="minorEastAsia" w:hAnsiTheme="minorEastAsia" w:eastAsiaTheme="minorEastAsia" w:cstheme="minorEastAsia"/>
                <w:b/>
                <w:bCs/>
                <w:color w:val="000000"/>
                <w:szCs w:val="21"/>
              </w:rPr>
            </w:pPr>
            <w:r>
              <w:rPr>
                <w:rFonts w:hint="eastAsia" w:asciiTheme="minorEastAsia" w:hAnsiTheme="minorEastAsia" w:eastAsiaTheme="minorEastAsia" w:cstheme="minorEastAsia"/>
                <w:b/>
                <w:bCs/>
                <w:color w:val="000000"/>
                <w:kern w:val="0"/>
                <w:szCs w:val="21"/>
                <w:lang w:bidi="ar"/>
              </w:rPr>
              <w:t>品牌</w:t>
            </w:r>
          </w:p>
        </w:tc>
        <w:tc>
          <w:tcPr>
            <w:tcW w:w="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39C462">
            <w:pPr>
              <w:widowControl/>
              <w:jc w:val="center"/>
              <w:textAlignment w:val="center"/>
              <w:rPr>
                <w:rFonts w:asciiTheme="minorEastAsia" w:hAnsiTheme="minorEastAsia" w:eastAsiaTheme="minorEastAsia" w:cstheme="minorEastAsia"/>
                <w:b/>
                <w:bCs/>
                <w:color w:val="000000"/>
                <w:szCs w:val="21"/>
              </w:rPr>
            </w:pPr>
            <w:r>
              <w:rPr>
                <w:rFonts w:hint="eastAsia" w:asciiTheme="minorEastAsia" w:hAnsiTheme="minorEastAsia" w:eastAsiaTheme="minorEastAsia" w:cstheme="minorEastAsia"/>
                <w:b/>
                <w:bCs/>
                <w:color w:val="000000"/>
                <w:kern w:val="0"/>
                <w:szCs w:val="21"/>
                <w:lang w:bidi="ar"/>
              </w:rPr>
              <w:t>品牌</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BE5F22">
            <w:pPr>
              <w:widowControl/>
              <w:jc w:val="center"/>
              <w:textAlignment w:val="center"/>
              <w:rPr>
                <w:rFonts w:asciiTheme="minorEastAsia" w:hAnsiTheme="minorEastAsia" w:eastAsiaTheme="minorEastAsia" w:cstheme="minorEastAsia"/>
                <w:b/>
                <w:bCs/>
                <w:color w:val="000000"/>
                <w:szCs w:val="21"/>
              </w:rPr>
            </w:pPr>
            <w:r>
              <w:rPr>
                <w:rFonts w:hint="eastAsia" w:asciiTheme="minorEastAsia" w:hAnsiTheme="minorEastAsia" w:eastAsiaTheme="minorEastAsia" w:cstheme="minorEastAsia"/>
                <w:b/>
                <w:bCs/>
                <w:color w:val="000000"/>
                <w:kern w:val="0"/>
                <w:szCs w:val="21"/>
                <w:lang w:bidi="ar"/>
              </w:rPr>
              <w:t>品牌</w:t>
            </w: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74B6F0">
            <w:pPr>
              <w:widowControl/>
              <w:jc w:val="center"/>
              <w:textAlignment w:val="center"/>
              <w:rPr>
                <w:rFonts w:asciiTheme="minorEastAsia" w:hAnsiTheme="minorEastAsia" w:eastAsiaTheme="minorEastAsia" w:cstheme="minorEastAsia"/>
                <w:b/>
                <w:bCs/>
                <w:color w:val="000000"/>
                <w:kern w:val="0"/>
                <w:szCs w:val="21"/>
                <w:lang w:bidi="ar"/>
              </w:rPr>
            </w:pPr>
            <w:r>
              <w:rPr>
                <w:rFonts w:hint="eastAsia" w:asciiTheme="minorEastAsia" w:hAnsiTheme="minorEastAsia" w:eastAsiaTheme="minorEastAsia" w:cstheme="minorEastAsia"/>
                <w:b/>
                <w:bCs/>
                <w:color w:val="000000"/>
                <w:kern w:val="0"/>
                <w:szCs w:val="21"/>
                <w:lang w:bidi="ar"/>
              </w:rPr>
              <w:t>投标人所投品牌</w:t>
            </w:r>
          </w:p>
        </w:tc>
      </w:tr>
      <w:tr w14:paraId="4B342F26">
        <w:tblPrEx>
          <w:tblCellMar>
            <w:top w:w="0" w:type="dxa"/>
            <w:left w:w="108" w:type="dxa"/>
            <w:bottom w:w="0" w:type="dxa"/>
            <w:right w:w="108" w:type="dxa"/>
          </w:tblCellMar>
        </w:tblPrEx>
        <w:trPr>
          <w:trHeight w:val="653" w:hRule="atLeast"/>
        </w:trPr>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660E67">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1</w:t>
            </w:r>
          </w:p>
        </w:tc>
        <w:tc>
          <w:tcPr>
            <w:tcW w:w="12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E1B33B">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LED灯管</w:t>
            </w:r>
          </w:p>
        </w:tc>
        <w:tc>
          <w:tcPr>
            <w:tcW w:w="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822305">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T8(1.2m)24W</w:t>
            </w:r>
          </w:p>
        </w:tc>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C7C792">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只</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1E0F3">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1200</w:t>
            </w:r>
          </w:p>
        </w:tc>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3D1C4A">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9.00</w:t>
            </w: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0177BB">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佛山</w:t>
            </w:r>
          </w:p>
        </w:tc>
        <w:tc>
          <w:tcPr>
            <w:tcW w:w="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24EEBD">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欧普</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CED627">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雷士</w:t>
            </w: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365910">
            <w:pPr>
              <w:widowControl/>
              <w:jc w:val="center"/>
              <w:textAlignment w:val="center"/>
              <w:rPr>
                <w:rFonts w:asciiTheme="minorEastAsia" w:hAnsiTheme="minorEastAsia" w:eastAsiaTheme="minorEastAsia" w:cstheme="minorEastAsia"/>
                <w:color w:val="000000"/>
                <w:kern w:val="0"/>
                <w:szCs w:val="21"/>
                <w:lang w:bidi="ar"/>
              </w:rPr>
            </w:pPr>
          </w:p>
        </w:tc>
      </w:tr>
      <w:tr w14:paraId="3C77AB7A">
        <w:tblPrEx>
          <w:tblCellMar>
            <w:top w:w="0" w:type="dxa"/>
            <w:left w:w="108" w:type="dxa"/>
            <w:bottom w:w="0" w:type="dxa"/>
            <w:right w:w="108" w:type="dxa"/>
          </w:tblCellMar>
        </w:tblPrEx>
        <w:trPr>
          <w:trHeight w:val="483" w:hRule="atLeast"/>
        </w:trPr>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A3793C">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2</w:t>
            </w:r>
          </w:p>
        </w:tc>
        <w:tc>
          <w:tcPr>
            <w:tcW w:w="12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1FA7B3">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5号电池</w:t>
            </w:r>
          </w:p>
        </w:tc>
        <w:tc>
          <w:tcPr>
            <w:tcW w:w="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D70EC0">
            <w:pPr>
              <w:jc w:val="center"/>
              <w:rPr>
                <w:rFonts w:asciiTheme="minorEastAsia" w:hAnsiTheme="minorEastAsia" w:eastAsiaTheme="minorEastAsia" w:cstheme="minorEastAsia"/>
                <w:color w:val="000000"/>
                <w:szCs w:val="21"/>
              </w:rPr>
            </w:pPr>
          </w:p>
        </w:tc>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69486D">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节</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F21EC9">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1100</w:t>
            </w:r>
          </w:p>
        </w:tc>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03A7D9">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2.00</w:t>
            </w: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CCA168">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南孚</w:t>
            </w:r>
          </w:p>
        </w:tc>
        <w:tc>
          <w:tcPr>
            <w:tcW w:w="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91CCD7">
            <w:pPr>
              <w:jc w:val="center"/>
              <w:rPr>
                <w:rFonts w:asciiTheme="minorEastAsia" w:hAnsiTheme="minorEastAsia" w:eastAsiaTheme="minorEastAsia" w:cstheme="minorEastAsia"/>
                <w:color w:val="000000"/>
                <w:szCs w:val="21"/>
              </w:rPr>
            </w:pP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93F17D">
            <w:pPr>
              <w:jc w:val="center"/>
              <w:rPr>
                <w:rFonts w:asciiTheme="minorEastAsia" w:hAnsiTheme="minorEastAsia" w:eastAsiaTheme="minorEastAsia" w:cstheme="minorEastAsia"/>
                <w:color w:val="000000"/>
                <w:szCs w:val="21"/>
              </w:rPr>
            </w:pP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F57C1D">
            <w:pPr>
              <w:jc w:val="center"/>
              <w:rPr>
                <w:rFonts w:asciiTheme="minorEastAsia" w:hAnsiTheme="minorEastAsia" w:eastAsiaTheme="minorEastAsia" w:cstheme="minorEastAsia"/>
                <w:color w:val="000000"/>
                <w:szCs w:val="21"/>
              </w:rPr>
            </w:pPr>
          </w:p>
        </w:tc>
      </w:tr>
      <w:tr w14:paraId="4D80CA93">
        <w:tblPrEx>
          <w:tblCellMar>
            <w:top w:w="0" w:type="dxa"/>
            <w:left w:w="108" w:type="dxa"/>
            <w:bottom w:w="0" w:type="dxa"/>
            <w:right w:w="108" w:type="dxa"/>
          </w:tblCellMar>
        </w:tblPrEx>
        <w:trPr>
          <w:trHeight w:val="520" w:hRule="atLeast"/>
        </w:trPr>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30D326">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3</w:t>
            </w:r>
          </w:p>
        </w:tc>
        <w:tc>
          <w:tcPr>
            <w:tcW w:w="12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7E4629">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LED灯泡</w:t>
            </w:r>
          </w:p>
        </w:tc>
        <w:tc>
          <w:tcPr>
            <w:tcW w:w="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955D14">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10W</w:t>
            </w:r>
          </w:p>
        </w:tc>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395D4B">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只</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8876CE">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700</w:t>
            </w:r>
          </w:p>
        </w:tc>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B2CBDC">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9.00</w:t>
            </w: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585D57">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佛山</w:t>
            </w:r>
          </w:p>
        </w:tc>
        <w:tc>
          <w:tcPr>
            <w:tcW w:w="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028953">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欧普</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DF51CA">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雷士</w:t>
            </w: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303E9B">
            <w:pPr>
              <w:widowControl/>
              <w:jc w:val="center"/>
              <w:textAlignment w:val="center"/>
              <w:rPr>
                <w:rFonts w:asciiTheme="minorEastAsia" w:hAnsiTheme="minorEastAsia" w:eastAsiaTheme="minorEastAsia" w:cstheme="minorEastAsia"/>
                <w:color w:val="000000"/>
                <w:kern w:val="0"/>
                <w:szCs w:val="21"/>
                <w:lang w:bidi="ar"/>
              </w:rPr>
            </w:pPr>
          </w:p>
        </w:tc>
      </w:tr>
      <w:tr w14:paraId="6C29D728">
        <w:tblPrEx>
          <w:tblCellMar>
            <w:top w:w="0" w:type="dxa"/>
            <w:left w:w="108" w:type="dxa"/>
            <w:bottom w:w="0" w:type="dxa"/>
            <w:right w:w="108" w:type="dxa"/>
          </w:tblCellMar>
        </w:tblPrEx>
        <w:trPr>
          <w:trHeight w:val="828" w:hRule="atLeast"/>
        </w:trPr>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45387F">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4</w:t>
            </w:r>
          </w:p>
        </w:tc>
        <w:tc>
          <w:tcPr>
            <w:tcW w:w="12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0B283D">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LED平板灯</w:t>
            </w:r>
          </w:p>
        </w:tc>
        <w:tc>
          <w:tcPr>
            <w:tcW w:w="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FB1654">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48W(60cm*60cm)</w:t>
            </w:r>
          </w:p>
        </w:tc>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7F9D7B">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只</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4C6C7B">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500</w:t>
            </w:r>
          </w:p>
        </w:tc>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77ACFC">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75.00</w:t>
            </w: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6B1AD7">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佛山</w:t>
            </w:r>
          </w:p>
        </w:tc>
        <w:tc>
          <w:tcPr>
            <w:tcW w:w="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E000DC">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欧普</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F77006">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公牛</w:t>
            </w: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88FBF8">
            <w:pPr>
              <w:widowControl/>
              <w:jc w:val="center"/>
              <w:textAlignment w:val="center"/>
              <w:rPr>
                <w:rFonts w:asciiTheme="minorEastAsia" w:hAnsiTheme="minorEastAsia" w:eastAsiaTheme="minorEastAsia" w:cstheme="minorEastAsia"/>
                <w:color w:val="000000"/>
                <w:kern w:val="0"/>
                <w:szCs w:val="21"/>
                <w:lang w:bidi="ar"/>
              </w:rPr>
            </w:pPr>
          </w:p>
        </w:tc>
      </w:tr>
      <w:tr w14:paraId="6BFCD19A">
        <w:tblPrEx>
          <w:tblCellMar>
            <w:top w:w="0" w:type="dxa"/>
            <w:left w:w="108" w:type="dxa"/>
            <w:bottom w:w="0" w:type="dxa"/>
            <w:right w:w="108" w:type="dxa"/>
          </w:tblCellMar>
        </w:tblPrEx>
        <w:trPr>
          <w:trHeight w:val="380" w:hRule="atLeast"/>
        </w:trPr>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7D1EA9">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5</w:t>
            </w:r>
          </w:p>
        </w:tc>
        <w:tc>
          <w:tcPr>
            <w:tcW w:w="12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8341A6">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LED灯带</w:t>
            </w:r>
          </w:p>
        </w:tc>
        <w:tc>
          <w:tcPr>
            <w:tcW w:w="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B2ED16">
            <w:pPr>
              <w:jc w:val="center"/>
              <w:rPr>
                <w:rFonts w:asciiTheme="minorEastAsia" w:hAnsiTheme="minorEastAsia" w:eastAsiaTheme="minorEastAsia" w:cstheme="minorEastAsia"/>
                <w:color w:val="000000"/>
                <w:szCs w:val="21"/>
              </w:rPr>
            </w:pPr>
          </w:p>
        </w:tc>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422F0C">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米</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4E4537">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500</w:t>
            </w:r>
          </w:p>
        </w:tc>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B88429">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6.00</w:t>
            </w: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0F67F8">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佛山</w:t>
            </w:r>
          </w:p>
        </w:tc>
        <w:tc>
          <w:tcPr>
            <w:tcW w:w="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390541">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欧普</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D2012B">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公牛</w:t>
            </w: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75B63C">
            <w:pPr>
              <w:widowControl/>
              <w:jc w:val="center"/>
              <w:textAlignment w:val="center"/>
              <w:rPr>
                <w:rFonts w:asciiTheme="minorEastAsia" w:hAnsiTheme="minorEastAsia" w:eastAsiaTheme="minorEastAsia" w:cstheme="minorEastAsia"/>
                <w:color w:val="000000"/>
                <w:kern w:val="0"/>
                <w:szCs w:val="21"/>
                <w:lang w:bidi="ar"/>
              </w:rPr>
            </w:pPr>
          </w:p>
        </w:tc>
      </w:tr>
      <w:tr w14:paraId="7688D6F5">
        <w:tblPrEx>
          <w:tblCellMar>
            <w:top w:w="0" w:type="dxa"/>
            <w:left w:w="108" w:type="dxa"/>
            <w:bottom w:w="0" w:type="dxa"/>
            <w:right w:w="108" w:type="dxa"/>
          </w:tblCellMar>
        </w:tblPrEx>
        <w:trPr>
          <w:trHeight w:val="380" w:hRule="atLeast"/>
        </w:trPr>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85C775">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6</w:t>
            </w:r>
          </w:p>
        </w:tc>
        <w:tc>
          <w:tcPr>
            <w:tcW w:w="12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916C23">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PVC直接</w:t>
            </w:r>
          </w:p>
        </w:tc>
        <w:tc>
          <w:tcPr>
            <w:tcW w:w="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332961">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φ20</w:t>
            </w:r>
          </w:p>
        </w:tc>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1295EE">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只</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AF6F68">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500</w:t>
            </w:r>
          </w:p>
        </w:tc>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20B2F5">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0.5</w:t>
            </w: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A58FDA">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日丰</w:t>
            </w:r>
          </w:p>
        </w:tc>
        <w:tc>
          <w:tcPr>
            <w:tcW w:w="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9E0F16">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伟星</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564594">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中财</w:t>
            </w: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540004">
            <w:pPr>
              <w:widowControl/>
              <w:jc w:val="center"/>
              <w:textAlignment w:val="center"/>
              <w:rPr>
                <w:rFonts w:asciiTheme="minorEastAsia" w:hAnsiTheme="minorEastAsia" w:eastAsiaTheme="minorEastAsia" w:cstheme="minorEastAsia"/>
                <w:color w:val="000000"/>
                <w:kern w:val="0"/>
                <w:szCs w:val="21"/>
                <w:lang w:bidi="ar"/>
              </w:rPr>
            </w:pPr>
          </w:p>
        </w:tc>
      </w:tr>
      <w:tr w14:paraId="1FC9D909">
        <w:tblPrEx>
          <w:tblCellMar>
            <w:top w:w="0" w:type="dxa"/>
            <w:left w:w="108" w:type="dxa"/>
            <w:bottom w:w="0" w:type="dxa"/>
            <w:right w:w="108" w:type="dxa"/>
          </w:tblCellMar>
        </w:tblPrEx>
        <w:trPr>
          <w:trHeight w:val="380" w:hRule="atLeast"/>
        </w:trPr>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0F52FD">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7</w:t>
            </w:r>
          </w:p>
        </w:tc>
        <w:tc>
          <w:tcPr>
            <w:tcW w:w="12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58B0B9">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PVC U型卡</w:t>
            </w:r>
          </w:p>
        </w:tc>
        <w:tc>
          <w:tcPr>
            <w:tcW w:w="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7E7574">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φ32</w:t>
            </w:r>
          </w:p>
        </w:tc>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A2B2A5">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只</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8BA319">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500</w:t>
            </w:r>
          </w:p>
        </w:tc>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1A6D16">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0.5</w:t>
            </w: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5B4718">
            <w:pPr>
              <w:jc w:val="center"/>
              <w:rPr>
                <w:rFonts w:asciiTheme="minorEastAsia" w:hAnsiTheme="minorEastAsia" w:eastAsiaTheme="minorEastAsia" w:cstheme="minorEastAsia"/>
                <w:color w:val="000000"/>
                <w:szCs w:val="21"/>
              </w:rPr>
            </w:pPr>
          </w:p>
        </w:tc>
        <w:tc>
          <w:tcPr>
            <w:tcW w:w="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7523DA">
            <w:pPr>
              <w:jc w:val="center"/>
              <w:rPr>
                <w:rFonts w:asciiTheme="minorEastAsia" w:hAnsiTheme="minorEastAsia" w:eastAsiaTheme="minorEastAsia" w:cstheme="minorEastAsia"/>
                <w:color w:val="000000"/>
                <w:szCs w:val="21"/>
              </w:rPr>
            </w:pP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A33DF1">
            <w:pPr>
              <w:jc w:val="center"/>
              <w:rPr>
                <w:rFonts w:asciiTheme="minorEastAsia" w:hAnsiTheme="minorEastAsia" w:eastAsiaTheme="minorEastAsia" w:cstheme="minorEastAsia"/>
                <w:color w:val="000000"/>
                <w:szCs w:val="21"/>
              </w:rPr>
            </w:pP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B8C66B">
            <w:pPr>
              <w:jc w:val="center"/>
              <w:rPr>
                <w:rFonts w:asciiTheme="minorEastAsia" w:hAnsiTheme="minorEastAsia" w:eastAsiaTheme="minorEastAsia" w:cstheme="minorEastAsia"/>
                <w:color w:val="000000"/>
                <w:szCs w:val="21"/>
              </w:rPr>
            </w:pPr>
          </w:p>
        </w:tc>
      </w:tr>
      <w:tr w14:paraId="6743710D">
        <w:tblPrEx>
          <w:tblCellMar>
            <w:top w:w="0" w:type="dxa"/>
            <w:left w:w="108" w:type="dxa"/>
            <w:bottom w:w="0" w:type="dxa"/>
            <w:right w:w="108" w:type="dxa"/>
          </w:tblCellMar>
        </w:tblPrEx>
        <w:trPr>
          <w:trHeight w:val="975" w:hRule="atLeast"/>
        </w:trPr>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322407">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8</w:t>
            </w:r>
          </w:p>
        </w:tc>
        <w:tc>
          <w:tcPr>
            <w:tcW w:w="12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2A70BD">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T5一体化支架</w:t>
            </w:r>
          </w:p>
        </w:tc>
        <w:tc>
          <w:tcPr>
            <w:tcW w:w="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4C2601">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1.2m/0.9m/0.6m</w:t>
            </w:r>
          </w:p>
        </w:tc>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C0C752">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只</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AF7141">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300</w:t>
            </w:r>
          </w:p>
        </w:tc>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4675CE">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20.00</w:t>
            </w: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6AD491">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佛山</w:t>
            </w:r>
          </w:p>
        </w:tc>
        <w:tc>
          <w:tcPr>
            <w:tcW w:w="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3696A0">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欧普</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C85A0C">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雷士</w:t>
            </w: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C05732">
            <w:pPr>
              <w:widowControl/>
              <w:jc w:val="center"/>
              <w:textAlignment w:val="center"/>
              <w:rPr>
                <w:rFonts w:asciiTheme="minorEastAsia" w:hAnsiTheme="minorEastAsia" w:eastAsiaTheme="minorEastAsia" w:cstheme="minorEastAsia"/>
                <w:color w:val="000000"/>
                <w:kern w:val="0"/>
                <w:szCs w:val="21"/>
                <w:lang w:bidi="ar"/>
              </w:rPr>
            </w:pPr>
          </w:p>
        </w:tc>
      </w:tr>
      <w:tr w14:paraId="6D30072B">
        <w:tblPrEx>
          <w:tblCellMar>
            <w:top w:w="0" w:type="dxa"/>
            <w:left w:w="108" w:type="dxa"/>
            <w:bottom w:w="0" w:type="dxa"/>
            <w:right w:w="108" w:type="dxa"/>
          </w:tblCellMar>
        </w:tblPrEx>
        <w:trPr>
          <w:trHeight w:val="380" w:hRule="atLeast"/>
        </w:trPr>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66DDA8">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9</w:t>
            </w:r>
          </w:p>
        </w:tc>
        <w:tc>
          <w:tcPr>
            <w:tcW w:w="12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6DC813">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PVC直接</w:t>
            </w:r>
          </w:p>
        </w:tc>
        <w:tc>
          <w:tcPr>
            <w:tcW w:w="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90D684">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φ16</w:t>
            </w:r>
          </w:p>
        </w:tc>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B689F6">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只</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178B22">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300</w:t>
            </w:r>
          </w:p>
        </w:tc>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E1BE4F">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0.5</w:t>
            </w: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39FED7">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日丰</w:t>
            </w:r>
          </w:p>
        </w:tc>
        <w:tc>
          <w:tcPr>
            <w:tcW w:w="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88517A">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伟星</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D40616">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中财</w:t>
            </w: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F91A02">
            <w:pPr>
              <w:widowControl/>
              <w:jc w:val="center"/>
              <w:textAlignment w:val="center"/>
              <w:rPr>
                <w:rFonts w:asciiTheme="minorEastAsia" w:hAnsiTheme="minorEastAsia" w:eastAsiaTheme="minorEastAsia" w:cstheme="minorEastAsia"/>
                <w:color w:val="000000"/>
                <w:kern w:val="0"/>
                <w:szCs w:val="21"/>
                <w:lang w:bidi="ar"/>
              </w:rPr>
            </w:pPr>
          </w:p>
        </w:tc>
      </w:tr>
      <w:tr w14:paraId="2D4F21AD">
        <w:tblPrEx>
          <w:tblCellMar>
            <w:top w:w="0" w:type="dxa"/>
            <w:left w:w="108" w:type="dxa"/>
            <w:bottom w:w="0" w:type="dxa"/>
            <w:right w:w="108" w:type="dxa"/>
          </w:tblCellMar>
        </w:tblPrEx>
        <w:trPr>
          <w:trHeight w:val="380" w:hRule="atLeast"/>
        </w:trPr>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41F8AA">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10</w:t>
            </w:r>
          </w:p>
        </w:tc>
        <w:tc>
          <w:tcPr>
            <w:tcW w:w="12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CAA471">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PVC弯头</w:t>
            </w:r>
          </w:p>
        </w:tc>
        <w:tc>
          <w:tcPr>
            <w:tcW w:w="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6D9CAD">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φ16</w:t>
            </w:r>
          </w:p>
        </w:tc>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6700A8">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只</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218186">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300</w:t>
            </w:r>
          </w:p>
        </w:tc>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EA4BBB">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0.5</w:t>
            </w: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1E708A">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日丰</w:t>
            </w:r>
          </w:p>
        </w:tc>
        <w:tc>
          <w:tcPr>
            <w:tcW w:w="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B52B98">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伟星</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2A3BA1">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中财</w:t>
            </w: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BC7067">
            <w:pPr>
              <w:widowControl/>
              <w:jc w:val="center"/>
              <w:textAlignment w:val="center"/>
              <w:rPr>
                <w:rFonts w:asciiTheme="minorEastAsia" w:hAnsiTheme="minorEastAsia" w:eastAsiaTheme="minorEastAsia" w:cstheme="minorEastAsia"/>
                <w:color w:val="000000"/>
                <w:kern w:val="0"/>
                <w:szCs w:val="21"/>
                <w:lang w:bidi="ar"/>
              </w:rPr>
            </w:pPr>
          </w:p>
        </w:tc>
      </w:tr>
      <w:tr w14:paraId="3DB685DC">
        <w:tblPrEx>
          <w:tblCellMar>
            <w:top w:w="0" w:type="dxa"/>
            <w:left w:w="108" w:type="dxa"/>
            <w:bottom w:w="0" w:type="dxa"/>
            <w:right w:w="108" w:type="dxa"/>
          </w:tblCellMar>
        </w:tblPrEx>
        <w:trPr>
          <w:trHeight w:val="380" w:hRule="atLeast"/>
        </w:trPr>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7BA0FA">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11</w:t>
            </w:r>
          </w:p>
        </w:tc>
        <w:tc>
          <w:tcPr>
            <w:tcW w:w="12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42BD0B">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PVC管</w:t>
            </w:r>
          </w:p>
        </w:tc>
        <w:tc>
          <w:tcPr>
            <w:tcW w:w="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92EDEB">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φ16</w:t>
            </w:r>
          </w:p>
        </w:tc>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DBACD0">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根</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A07273">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300</w:t>
            </w:r>
          </w:p>
        </w:tc>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CC221E">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3.5</w:t>
            </w: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59B8F6">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日丰</w:t>
            </w:r>
          </w:p>
        </w:tc>
        <w:tc>
          <w:tcPr>
            <w:tcW w:w="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58BFA5">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伟星</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F939CA">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中财</w:t>
            </w: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0055A2">
            <w:pPr>
              <w:widowControl/>
              <w:jc w:val="center"/>
              <w:textAlignment w:val="center"/>
              <w:rPr>
                <w:rFonts w:asciiTheme="minorEastAsia" w:hAnsiTheme="minorEastAsia" w:eastAsiaTheme="minorEastAsia" w:cstheme="minorEastAsia"/>
                <w:color w:val="000000"/>
                <w:kern w:val="0"/>
                <w:szCs w:val="21"/>
                <w:lang w:bidi="ar"/>
              </w:rPr>
            </w:pPr>
          </w:p>
        </w:tc>
      </w:tr>
      <w:tr w14:paraId="501F21B7">
        <w:tblPrEx>
          <w:tblCellMar>
            <w:top w:w="0" w:type="dxa"/>
            <w:left w:w="108" w:type="dxa"/>
            <w:bottom w:w="0" w:type="dxa"/>
            <w:right w:w="108" w:type="dxa"/>
          </w:tblCellMar>
        </w:tblPrEx>
        <w:trPr>
          <w:trHeight w:val="380" w:hRule="atLeast"/>
        </w:trPr>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9EBB50">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12</w:t>
            </w:r>
          </w:p>
        </w:tc>
        <w:tc>
          <w:tcPr>
            <w:tcW w:w="12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1A3905">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PVC管</w:t>
            </w:r>
          </w:p>
        </w:tc>
        <w:tc>
          <w:tcPr>
            <w:tcW w:w="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9429B6">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φ20</w:t>
            </w:r>
          </w:p>
        </w:tc>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A99D67">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根</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D48A9D">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300</w:t>
            </w:r>
          </w:p>
        </w:tc>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588DBB">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4.5</w:t>
            </w: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D790BF">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日丰</w:t>
            </w:r>
          </w:p>
        </w:tc>
        <w:tc>
          <w:tcPr>
            <w:tcW w:w="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3663FA">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伟星</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45E482">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中财</w:t>
            </w: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6CE05A">
            <w:pPr>
              <w:widowControl/>
              <w:jc w:val="center"/>
              <w:textAlignment w:val="center"/>
              <w:rPr>
                <w:rFonts w:asciiTheme="minorEastAsia" w:hAnsiTheme="minorEastAsia" w:eastAsiaTheme="minorEastAsia" w:cstheme="minorEastAsia"/>
                <w:color w:val="000000"/>
                <w:kern w:val="0"/>
                <w:szCs w:val="21"/>
                <w:lang w:bidi="ar"/>
              </w:rPr>
            </w:pPr>
          </w:p>
        </w:tc>
      </w:tr>
      <w:tr w14:paraId="1DBA7E35">
        <w:tblPrEx>
          <w:tblCellMar>
            <w:top w:w="0" w:type="dxa"/>
            <w:left w:w="108" w:type="dxa"/>
            <w:bottom w:w="0" w:type="dxa"/>
            <w:right w:w="108" w:type="dxa"/>
          </w:tblCellMar>
        </w:tblPrEx>
        <w:trPr>
          <w:trHeight w:val="380" w:hRule="atLeast"/>
        </w:trPr>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2112AF">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13</w:t>
            </w:r>
          </w:p>
        </w:tc>
        <w:tc>
          <w:tcPr>
            <w:tcW w:w="12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BFD5CB">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PVC U型卡</w:t>
            </w:r>
          </w:p>
        </w:tc>
        <w:tc>
          <w:tcPr>
            <w:tcW w:w="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DE6270">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φ16</w:t>
            </w:r>
          </w:p>
        </w:tc>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561060">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只</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086DD0">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300</w:t>
            </w:r>
          </w:p>
        </w:tc>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B20F9E">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0.5</w:t>
            </w: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49923F">
            <w:pPr>
              <w:jc w:val="center"/>
              <w:rPr>
                <w:rFonts w:asciiTheme="minorEastAsia" w:hAnsiTheme="minorEastAsia" w:eastAsiaTheme="minorEastAsia" w:cstheme="minorEastAsia"/>
                <w:color w:val="000000"/>
                <w:szCs w:val="21"/>
              </w:rPr>
            </w:pPr>
          </w:p>
        </w:tc>
        <w:tc>
          <w:tcPr>
            <w:tcW w:w="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CE7597">
            <w:pPr>
              <w:jc w:val="center"/>
              <w:rPr>
                <w:rFonts w:asciiTheme="minorEastAsia" w:hAnsiTheme="minorEastAsia" w:eastAsiaTheme="minorEastAsia" w:cstheme="minorEastAsia"/>
                <w:color w:val="000000"/>
                <w:szCs w:val="21"/>
              </w:rPr>
            </w:pP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9AE46A">
            <w:pPr>
              <w:jc w:val="center"/>
              <w:rPr>
                <w:rFonts w:asciiTheme="minorEastAsia" w:hAnsiTheme="minorEastAsia" w:eastAsiaTheme="minorEastAsia" w:cstheme="minorEastAsia"/>
                <w:color w:val="000000"/>
                <w:szCs w:val="21"/>
              </w:rPr>
            </w:pP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B2EF9D">
            <w:pPr>
              <w:jc w:val="center"/>
              <w:rPr>
                <w:rFonts w:asciiTheme="minorEastAsia" w:hAnsiTheme="minorEastAsia" w:eastAsiaTheme="minorEastAsia" w:cstheme="minorEastAsia"/>
                <w:color w:val="000000"/>
                <w:szCs w:val="21"/>
              </w:rPr>
            </w:pPr>
          </w:p>
        </w:tc>
      </w:tr>
      <w:tr w14:paraId="1ABA9039">
        <w:tblPrEx>
          <w:tblCellMar>
            <w:top w:w="0" w:type="dxa"/>
            <w:left w:w="108" w:type="dxa"/>
            <w:bottom w:w="0" w:type="dxa"/>
            <w:right w:w="108" w:type="dxa"/>
          </w:tblCellMar>
        </w:tblPrEx>
        <w:trPr>
          <w:trHeight w:val="975" w:hRule="atLeast"/>
        </w:trPr>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03C6A3">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14</w:t>
            </w:r>
          </w:p>
        </w:tc>
        <w:tc>
          <w:tcPr>
            <w:tcW w:w="12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00BE7D">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台盆水龙头</w:t>
            </w:r>
          </w:p>
        </w:tc>
        <w:tc>
          <w:tcPr>
            <w:tcW w:w="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B01771">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定制加长（铜体）</w:t>
            </w:r>
          </w:p>
        </w:tc>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0AD7EA">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只</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92E434">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300</w:t>
            </w:r>
          </w:p>
        </w:tc>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74B08A">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72</w:t>
            </w: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1920A6">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九牧</w:t>
            </w:r>
          </w:p>
        </w:tc>
        <w:tc>
          <w:tcPr>
            <w:tcW w:w="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F3C98A">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中宇</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637F85">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日丰</w:t>
            </w: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4E3A8A">
            <w:pPr>
              <w:widowControl/>
              <w:jc w:val="center"/>
              <w:textAlignment w:val="center"/>
              <w:rPr>
                <w:rFonts w:asciiTheme="minorEastAsia" w:hAnsiTheme="minorEastAsia" w:eastAsiaTheme="minorEastAsia" w:cstheme="minorEastAsia"/>
                <w:color w:val="000000"/>
                <w:kern w:val="0"/>
                <w:szCs w:val="21"/>
                <w:lang w:bidi="ar"/>
              </w:rPr>
            </w:pPr>
          </w:p>
        </w:tc>
      </w:tr>
      <w:tr w14:paraId="45271FAA">
        <w:tblPrEx>
          <w:tblCellMar>
            <w:top w:w="0" w:type="dxa"/>
            <w:left w:w="108" w:type="dxa"/>
            <w:bottom w:w="0" w:type="dxa"/>
            <w:right w:w="108" w:type="dxa"/>
          </w:tblCellMar>
        </w:tblPrEx>
        <w:trPr>
          <w:trHeight w:val="653" w:hRule="atLeast"/>
        </w:trPr>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1DA7A7">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15</w:t>
            </w:r>
          </w:p>
        </w:tc>
        <w:tc>
          <w:tcPr>
            <w:tcW w:w="12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E9FCFE">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加长水龙头</w:t>
            </w:r>
          </w:p>
        </w:tc>
        <w:tc>
          <w:tcPr>
            <w:tcW w:w="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460A90">
            <w:pPr>
              <w:jc w:val="center"/>
              <w:rPr>
                <w:rFonts w:asciiTheme="minorEastAsia" w:hAnsiTheme="minorEastAsia" w:eastAsiaTheme="minorEastAsia" w:cstheme="minorEastAsia"/>
                <w:color w:val="000000"/>
                <w:szCs w:val="21"/>
              </w:rPr>
            </w:pPr>
          </w:p>
        </w:tc>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83109E">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只</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02AC44">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300</w:t>
            </w:r>
          </w:p>
        </w:tc>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AF5BAB">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25</w:t>
            </w: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B5665A">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九牧</w:t>
            </w:r>
          </w:p>
        </w:tc>
        <w:tc>
          <w:tcPr>
            <w:tcW w:w="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26060B">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中宇</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0EDC9A">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日丰</w:t>
            </w: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95D0B5">
            <w:pPr>
              <w:widowControl/>
              <w:jc w:val="center"/>
              <w:textAlignment w:val="center"/>
              <w:rPr>
                <w:rFonts w:asciiTheme="minorEastAsia" w:hAnsiTheme="minorEastAsia" w:eastAsiaTheme="minorEastAsia" w:cstheme="minorEastAsia"/>
                <w:color w:val="000000"/>
                <w:kern w:val="0"/>
                <w:szCs w:val="21"/>
                <w:lang w:bidi="ar"/>
              </w:rPr>
            </w:pPr>
          </w:p>
        </w:tc>
      </w:tr>
      <w:tr w14:paraId="3F1B9531">
        <w:tblPrEx>
          <w:tblCellMar>
            <w:top w:w="0" w:type="dxa"/>
            <w:left w:w="108" w:type="dxa"/>
            <w:bottom w:w="0" w:type="dxa"/>
            <w:right w:w="108" w:type="dxa"/>
          </w:tblCellMar>
        </w:tblPrEx>
        <w:trPr>
          <w:trHeight w:val="380" w:hRule="atLeast"/>
        </w:trPr>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6F1401">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16</w:t>
            </w:r>
          </w:p>
        </w:tc>
        <w:tc>
          <w:tcPr>
            <w:tcW w:w="12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CED11E">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微波灯管</w:t>
            </w:r>
          </w:p>
        </w:tc>
        <w:tc>
          <w:tcPr>
            <w:tcW w:w="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E49E85">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1.2m</w:t>
            </w:r>
          </w:p>
        </w:tc>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08FA45">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只</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77078E">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200</w:t>
            </w:r>
          </w:p>
        </w:tc>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BFD04F">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30.00</w:t>
            </w: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B54FF2">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佛山</w:t>
            </w:r>
          </w:p>
        </w:tc>
        <w:tc>
          <w:tcPr>
            <w:tcW w:w="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DFBD79">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欧普</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7BC77A">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雷士</w:t>
            </w: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5A4CAB">
            <w:pPr>
              <w:widowControl/>
              <w:jc w:val="center"/>
              <w:textAlignment w:val="center"/>
              <w:rPr>
                <w:rFonts w:asciiTheme="minorEastAsia" w:hAnsiTheme="minorEastAsia" w:eastAsiaTheme="minorEastAsia" w:cstheme="minorEastAsia"/>
                <w:color w:val="000000"/>
                <w:kern w:val="0"/>
                <w:szCs w:val="21"/>
                <w:lang w:bidi="ar"/>
              </w:rPr>
            </w:pPr>
          </w:p>
        </w:tc>
      </w:tr>
      <w:tr w14:paraId="1F378143">
        <w:tblPrEx>
          <w:tblCellMar>
            <w:top w:w="0" w:type="dxa"/>
            <w:left w:w="108" w:type="dxa"/>
            <w:bottom w:w="0" w:type="dxa"/>
            <w:right w:w="108" w:type="dxa"/>
          </w:tblCellMar>
        </w:tblPrEx>
        <w:trPr>
          <w:trHeight w:val="380" w:hRule="atLeast"/>
        </w:trPr>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947352">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17</w:t>
            </w:r>
          </w:p>
        </w:tc>
        <w:tc>
          <w:tcPr>
            <w:tcW w:w="12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4ED6EF">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七孔插座</w:t>
            </w:r>
          </w:p>
        </w:tc>
        <w:tc>
          <w:tcPr>
            <w:tcW w:w="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ACC93A">
            <w:pPr>
              <w:jc w:val="center"/>
              <w:rPr>
                <w:rFonts w:asciiTheme="minorEastAsia" w:hAnsiTheme="minorEastAsia" w:eastAsiaTheme="minorEastAsia" w:cstheme="minorEastAsia"/>
                <w:color w:val="000000"/>
                <w:szCs w:val="21"/>
              </w:rPr>
            </w:pPr>
          </w:p>
        </w:tc>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22D1BB">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只</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B70FF4">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200</w:t>
            </w:r>
          </w:p>
        </w:tc>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FF1EC6">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12.00</w:t>
            </w: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C82A88">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TCL</w:t>
            </w:r>
          </w:p>
        </w:tc>
        <w:tc>
          <w:tcPr>
            <w:tcW w:w="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627B61">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雷士</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E85716">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公牛</w:t>
            </w: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7AB1B3">
            <w:pPr>
              <w:widowControl/>
              <w:jc w:val="center"/>
              <w:textAlignment w:val="center"/>
              <w:rPr>
                <w:rFonts w:asciiTheme="minorEastAsia" w:hAnsiTheme="minorEastAsia" w:eastAsiaTheme="minorEastAsia" w:cstheme="minorEastAsia"/>
                <w:color w:val="000000"/>
                <w:kern w:val="0"/>
                <w:szCs w:val="21"/>
                <w:lang w:bidi="ar"/>
              </w:rPr>
            </w:pPr>
          </w:p>
        </w:tc>
      </w:tr>
      <w:tr w14:paraId="5DF6F08A">
        <w:tblPrEx>
          <w:tblCellMar>
            <w:top w:w="0" w:type="dxa"/>
            <w:left w:w="108" w:type="dxa"/>
            <w:bottom w:w="0" w:type="dxa"/>
            <w:right w:w="108" w:type="dxa"/>
          </w:tblCellMar>
        </w:tblPrEx>
        <w:trPr>
          <w:trHeight w:val="653" w:hRule="atLeast"/>
        </w:trPr>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FA6FE8">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18</w:t>
            </w:r>
          </w:p>
        </w:tc>
        <w:tc>
          <w:tcPr>
            <w:tcW w:w="12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F3BBF9">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电缆</w:t>
            </w:r>
          </w:p>
        </w:tc>
        <w:tc>
          <w:tcPr>
            <w:tcW w:w="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1A411A">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5*6平方</w:t>
            </w:r>
          </w:p>
        </w:tc>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4277FF">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米</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93F54D">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200</w:t>
            </w:r>
          </w:p>
        </w:tc>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05F7B9">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15.00</w:t>
            </w: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4C22EF">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远东</w:t>
            </w:r>
          </w:p>
        </w:tc>
        <w:tc>
          <w:tcPr>
            <w:tcW w:w="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A2BC4D">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闪奇</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D3071D">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利维</w:t>
            </w: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055555">
            <w:pPr>
              <w:widowControl/>
              <w:jc w:val="center"/>
              <w:textAlignment w:val="center"/>
              <w:rPr>
                <w:rFonts w:asciiTheme="minorEastAsia" w:hAnsiTheme="minorEastAsia" w:eastAsiaTheme="minorEastAsia" w:cstheme="minorEastAsia"/>
                <w:color w:val="000000"/>
                <w:kern w:val="0"/>
                <w:szCs w:val="21"/>
                <w:lang w:bidi="ar"/>
              </w:rPr>
            </w:pPr>
          </w:p>
        </w:tc>
      </w:tr>
      <w:tr w14:paraId="0A8B007F">
        <w:tblPrEx>
          <w:tblCellMar>
            <w:top w:w="0" w:type="dxa"/>
            <w:left w:w="108" w:type="dxa"/>
            <w:bottom w:w="0" w:type="dxa"/>
            <w:right w:w="108" w:type="dxa"/>
          </w:tblCellMar>
        </w:tblPrEx>
        <w:trPr>
          <w:trHeight w:val="653" w:hRule="atLeast"/>
        </w:trPr>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F14321">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19</w:t>
            </w:r>
          </w:p>
        </w:tc>
        <w:tc>
          <w:tcPr>
            <w:tcW w:w="12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5E1A8A">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电缆</w:t>
            </w:r>
          </w:p>
        </w:tc>
        <w:tc>
          <w:tcPr>
            <w:tcW w:w="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B8BCB7">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5*4平方</w:t>
            </w:r>
          </w:p>
        </w:tc>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ACD98A">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米</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73A8B7">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200</w:t>
            </w:r>
          </w:p>
        </w:tc>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042325">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12.00</w:t>
            </w: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2399B5">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远东</w:t>
            </w:r>
          </w:p>
        </w:tc>
        <w:tc>
          <w:tcPr>
            <w:tcW w:w="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F3B513">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闪奇</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F16E9D">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利维</w:t>
            </w: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73351D">
            <w:pPr>
              <w:widowControl/>
              <w:jc w:val="center"/>
              <w:textAlignment w:val="center"/>
              <w:rPr>
                <w:rFonts w:asciiTheme="minorEastAsia" w:hAnsiTheme="minorEastAsia" w:eastAsiaTheme="minorEastAsia" w:cstheme="minorEastAsia"/>
                <w:color w:val="000000"/>
                <w:kern w:val="0"/>
                <w:szCs w:val="21"/>
                <w:lang w:bidi="ar"/>
              </w:rPr>
            </w:pPr>
          </w:p>
        </w:tc>
      </w:tr>
      <w:tr w14:paraId="2F2298BA">
        <w:tblPrEx>
          <w:tblCellMar>
            <w:top w:w="0" w:type="dxa"/>
            <w:left w:w="108" w:type="dxa"/>
            <w:bottom w:w="0" w:type="dxa"/>
            <w:right w:w="108" w:type="dxa"/>
          </w:tblCellMar>
        </w:tblPrEx>
        <w:trPr>
          <w:trHeight w:val="653" w:hRule="atLeast"/>
        </w:trPr>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5592D7">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20</w:t>
            </w:r>
          </w:p>
        </w:tc>
        <w:tc>
          <w:tcPr>
            <w:tcW w:w="12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9951F2">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电缆</w:t>
            </w:r>
          </w:p>
        </w:tc>
        <w:tc>
          <w:tcPr>
            <w:tcW w:w="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63C377">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5*10平方</w:t>
            </w:r>
          </w:p>
        </w:tc>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78E82D">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米</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1EB770">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200</w:t>
            </w:r>
          </w:p>
        </w:tc>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320443">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18.00</w:t>
            </w: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EE14CA">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远东</w:t>
            </w:r>
          </w:p>
        </w:tc>
        <w:tc>
          <w:tcPr>
            <w:tcW w:w="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477301">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闪奇</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850048">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利维</w:t>
            </w: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09E008">
            <w:pPr>
              <w:widowControl/>
              <w:jc w:val="center"/>
              <w:textAlignment w:val="center"/>
              <w:rPr>
                <w:rFonts w:asciiTheme="minorEastAsia" w:hAnsiTheme="minorEastAsia" w:eastAsiaTheme="minorEastAsia" w:cstheme="minorEastAsia"/>
                <w:color w:val="000000"/>
                <w:kern w:val="0"/>
                <w:szCs w:val="21"/>
                <w:lang w:bidi="ar"/>
              </w:rPr>
            </w:pPr>
          </w:p>
        </w:tc>
      </w:tr>
      <w:tr w14:paraId="76B7396B">
        <w:tblPrEx>
          <w:tblCellMar>
            <w:top w:w="0" w:type="dxa"/>
            <w:left w:w="108" w:type="dxa"/>
            <w:bottom w:w="0" w:type="dxa"/>
            <w:right w:w="108" w:type="dxa"/>
          </w:tblCellMar>
        </w:tblPrEx>
        <w:trPr>
          <w:trHeight w:val="653" w:hRule="atLeast"/>
        </w:trPr>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1213F8">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21</w:t>
            </w:r>
          </w:p>
        </w:tc>
        <w:tc>
          <w:tcPr>
            <w:tcW w:w="12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80A331">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金属软管</w:t>
            </w:r>
          </w:p>
        </w:tc>
        <w:tc>
          <w:tcPr>
            <w:tcW w:w="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3C46FB">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50cm</w:t>
            </w:r>
          </w:p>
        </w:tc>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D03BE6">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根</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9FCC61">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200</w:t>
            </w:r>
          </w:p>
        </w:tc>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C3F15A">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18</w:t>
            </w: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DA7061">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日丰</w:t>
            </w:r>
          </w:p>
        </w:tc>
        <w:tc>
          <w:tcPr>
            <w:tcW w:w="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9A6F85">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九牧</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62480F">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潜水艇</w:t>
            </w: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A57B98">
            <w:pPr>
              <w:widowControl/>
              <w:jc w:val="center"/>
              <w:textAlignment w:val="center"/>
              <w:rPr>
                <w:rFonts w:asciiTheme="minorEastAsia" w:hAnsiTheme="minorEastAsia" w:eastAsiaTheme="minorEastAsia" w:cstheme="minorEastAsia"/>
                <w:color w:val="000000"/>
                <w:kern w:val="0"/>
                <w:szCs w:val="21"/>
                <w:lang w:bidi="ar"/>
              </w:rPr>
            </w:pPr>
          </w:p>
        </w:tc>
      </w:tr>
      <w:tr w14:paraId="69EF033E">
        <w:tblPrEx>
          <w:tblCellMar>
            <w:top w:w="0" w:type="dxa"/>
            <w:left w:w="108" w:type="dxa"/>
            <w:bottom w:w="0" w:type="dxa"/>
            <w:right w:w="108" w:type="dxa"/>
          </w:tblCellMar>
        </w:tblPrEx>
        <w:trPr>
          <w:trHeight w:val="380" w:hRule="atLeast"/>
        </w:trPr>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1CCA73">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22</w:t>
            </w:r>
          </w:p>
        </w:tc>
        <w:tc>
          <w:tcPr>
            <w:tcW w:w="1277" w:type="dxa"/>
            <w:tcBorders>
              <w:top w:val="nil"/>
              <w:left w:val="nil"/>
              <w:bottom w:val="nil"/>
              <w:right w:val="nil"/>
            </w:tcBorders>
            <w:shd w:val="clear" w:color="auto" w:fill="auto"/>
            <w:noWrap/>
            <w:vAlign w:val="center"/>
          </w:tcPr>
          <w:p w14:paraId="61140C4F">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生料带</w:t>
            </w:r>
          </w:p>
        </w:tc>
        <w:tc>
          <w:tcPr>
            <w:tcW w:w="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E7EA96">
            <w:pPr>
              <w:jc w:val="center"/>
              <w:rPr>
                <w:rFonts w:asciiTheme="minorEastAsia" w:hAnsiTheme="minorEastAsia" w:eastAsiaTheme="minorEastAsia" w:cstheme="minorEastAsia"/>
                <w:color w:val="000000"/>
                <w:szCs w:val="21"/>
              </w:rPr>
            </w:pPr>
          </w:p>
        </w:tc>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92C89F">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卷</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0BFA5D">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200</w:t>
            </w:r>
          </w:p>
        </w:tc>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49E8CA">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2.2</w:t>
            </w: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2BAF1C">
            <w:pPr>
              <w:jc w:val="center"/>
              <w:rPr>
                <w:rFonts w:asciiTheme="minorEastAsia" w:hAnsiTheme="minorEastAsia" w:eastAsiaTheme="minorEastAsia" w:cstheme="minorEastAsia"/>
                <w:color w:val="000000"/>
                <w:szCs w:val="21"/>
              </w:rPr>
            </w:pPr>
          </w:p>
        </w:tc>
        <w:tc>
          <w:tcPr>
            <w:tcW w:w="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CF089B">
            <w:pPr>
              <w:jc w:val="center"/>
              <w:rPr>
                <w:rFonts w:asciiTheme="minorEastAsia" w:hAnsiTheme="minorEastAsia" w:eastAsiaTheme="minorEastAsia" w:cstheme="minorEastAsia"/>
                <w:color w:val="000000"/>
                <w:szCs w:val="21"/>
              </w:rPr>
            </w:pP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F1AD2F">
            <w:pPr>
              <w:jc w:val="center"/>
              <w:rPr>
                <w:rFonts w:asciiTheme="minorEastAsia" w:hAnsiTheme="minorEastAsia" w:eastAsiaTheme="minorEastAsia" w:cstheme="minorEastAsia"/>
                <w:color w:val="000000"/>
                <w:szCs w:val="21"/>
              </w:rPr>
            </w:pP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0EB270">
            <w:pPr>
              <w:jc w:val="center"/>
              <w:rPr>
                <w:rFonts w:asciiTheme="minorEastAsia" w:hAnsiTheme="minorEastAsia" w:eastAsiaTheme="minorEastAsia" w:cstheme="minorEastAsia"/>
                <w:color w:val="000000"/>
                <w:szCs w:val="21"/>
              </w:rPr>
            </w:pPr>
          </w:p>
        </w:tc>
      </w:tr>
      <w:tr w14:paraId="78EC6508">
        <w:tblPrEx>
          <w:tblCellMar>
            <w:top w:w="0" w:type="dxa"/>
            <w:left w:w="108" w:type="dxa"/>
            <w:bottom w:w="0" w:type="dxa"/>
            <w:right w:w="108" w:type="dxa"/>
          </w:tblCellMar>
        </w:tblPrEx>
        <w:trPr>
          <w:trHeight w:val="380" w:hRule="atLeast"/>
        </w:trPr>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930C86">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23</w:t>
            </w:r>
          </w:p>
        </w:tc>
        <w:tc>
          <w:tcPr>
            <w:tcW w:w="12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6A13D6">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五孔插座</w:t>
            </w:r>
          </w:p>
        </w:tc>
        <w:tc>
          <w:tcPr>
            <w:tcW w:w="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9B2AD4">
            <w:pPr>
              <w:jc w:val="center"/>
              <w:rPr>
                <w:rFonts w:asciiTheme="minorEastAsia" w:hAnsiTheme="minorEastAsia" w:eastAsiaTheme="minorEastAsia" w:cstheme="minorEastAsia"/>
                <w:color w:val="000000"/>
                <w:szCs w:val="21"/>
              </w:rPr>
            </w:pPr>
          </w:p>
        </w:tc>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B493DD">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只</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6AF77A">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150</w:t>
            </w:r>
          </w:p>
        </w:tc>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645DAB">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13.00</w:t>
            </w: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3A7053">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TCL</w:t>
            </w:r>
          </w:p>
        </w:tc>
        <w:tc>
          <w:tcPr>
            <w:tcW w:w="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9E39D2">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雷士</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F1649A">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公牛</w:t>
            </w: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49A8B4">
            <w:pPr>
              <w:widowControl/>
              <w:jc w:val="center"/>
              <w:textAlignment w:val="center"/>
              <w:rPr>
                <w:rFonts w:asciiTheme="minorEastAsia" w:hAnsiTheme="minorEastAsia" w:eastAsiaTheme="minorEastAsia" w:cstheme="minorEastAsia"/>
                <w:color w:val="000000"/>
                <w:kern w:val="0"/>
                <w:szCs w:val="21"/>
                <w:lang w:bidi="ar"/>
              </w:rPr>
            </w:pPr>
          </w:p>
        </w:tc>
      </w:tr>
      <w:tr w14:paraId="2B9F493F">
        <w:tblPrEx>
          <w:tblCellMar>
            <w:top w:w="0" w:type="dxa"/>
            <w:left w:w="108" w:type="dxa"/>
            <w:bottom w:w="0" w:type="dxa"/>
            <w:right w:w="108" w:type="dxa"/>
          </w:tblCellMar>
        </w:tblPrEx>
        <w:trPr>
          <w:trHeight w:val="653" w:hRule="atLeast"/>
        </w:trPr>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C6524F">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24</w:t>
            </w:r>
          </w:p>
        </w:tc>
        <w:tc>
          <w:tcPr>
            <w:tcW w:w="12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53DD3F">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塑料下水管</w:t>
            </w:r>
          </w:p>
        </w:tc>
        <w:tc>
          <w:tcPr>
            <w:tcW w:w="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F7F547">
            <w:pPr>
              <w:jc w:val="center"/>
              <w:rPr>
                <w:rFonts w:asciiTheme="minorEastAsia" w:hAnsiTheme="minorEastAsia" w:eastAsiaTheme="minorEastAsia" w:cstheme="minorEastAsia"/>
                <w:color w:val="000000"/>
                <w:szCs w:val="21"/>
              </w:rPr>
            </w:pPr>
          </w:p>
        </w:tc>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E99951">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根</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E44230">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150</w:t>
            </w:r>
          </w:p>
        </w:tc>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300EB1">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7</w:t>
            </w: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811D91">
            <w:pPr>
              <w:jc w:val="center"/>
              <w:rPr>
                <w:rFonts w:asciiTheme="minorEastAsia" w:hAnsiTheme="minorEastAsia" w:eastAsiaTheme="minorEastAsia" w:cstheme="minorEastAsia"/>
                <w:color w:val="000000"/>
                <w:szCs w:val="21"/>
              </w:rPr>
            </w:pPr>
          </w:p>
        </w:tc>
        <w:tc>
          <w:tcPr>
            <w:tcW w:w="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2A1F6A">
            <w:pPr>
              <w:jc w:val="center"/>
              <w:rPr>
                <w:rFonts w:asciiTheme="minorEastAsia" w:hAnsiTheme="minorEastAsia" w:eastAsiaTheme="minorEastAsia" w:cstheme="minorEastAsia"/>
                <w:color w:val="000000"/>
                <w:szCs w:val="21"/>
              </w:rPr>
            </w:pP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0BF1C8">
            <w:pPr>
              <w:jc w:val="center"/>
              <w:rPr>
                <w:rFonts w:asciiTheme="minorEastAsia" w:hAnsiTheme="minorEastAsia" w:eastAsiaTheme="minorEastAsia" w:cstheme="minorEastAsia"/>
                <w:color w:val="000000"/>
                <w:szCs w:val="21"/>
              </w:rPr>
            </w:pP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F8E71F">
            <w:pPr>
              <w:jc w:val="center"/>
              <w:rPr>
                <w:rFonts w:asciiTheme="minorEastAsia" w:hAnsiTheme="minorEastAsia" w:eastAsiaTheme="minorEastAsia" w:cstheme="minorEastAsia"/>
                <w:color w:val="000000"/>
                <w:szCs w:val="21"/>
              </w:rPr>
            </w:pPr>
          </w:p>
        </w:tc>
      </w:tr>
      <w:tr w14:paraId="2C6DA445">
        <w:tblPrEx>
          <w:tblCellMar>
            <w:top w:w="0" w:type="dxa"/>
            <w:left w:w="108" w:type="dxa"/>
            <w:bottom w:w="0" w:type="dxa"/>
            <w:right w:w="108" w:type="dxa"/>
          </w:tblCellMar>
        </w:tblPrEx>
        <w:trPr>
          <w:trHeight w:val="653" w:hRule="atLeast"/>
        </w:trPr>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C542FB">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25</w:t>
            </w:r>
          </w:p>
        </w:tc>
        <w:tc>
          <w:tcPr>
            <w:tcW w:w="12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DED95C">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马桶水箱洁具</w:t>
            </w:r>
          </w:p>
        </w:tc>
        <w:tc>
          <w:tcPr>
            <w:tcW w:w="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D12B5B">
            <w:pPr>
              <w:jc w:val="center"/>
              <w:rPr>
                <w:rFonts w:asciiTheme="minorEastAsia" w:hAnsiTheme="minorEastAsia" w:eastAsiaTheme="minorEastAsia" w:cstheme="minorEastAsia"/>
                <w:color w:val="000000"/>
                <w:szCs w:val="21"/>
              </w:rPr>
            </w:pPr>
          </w:p>
        </w:tc>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BF77BB">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套</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369420">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120</w:t>
            </w:r>
          </w:p>
        </w:tc>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02F498">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50</w:t>
            </w: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94F325">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九牧</w:t>
            </w:r>
          </w:p>
        </w:tc>
        <w:tc>
          <w:tcPr>
            <w:tcW w:w="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0730F8">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日丰</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6E0AD7">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东鹏</w:t>
            </w: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7EBEFD">
            <w:pPr>
              <w:widowControl/>
              <w:jc w:val="center"/>
              <w:textAlignment w:val="center"/>
              <w:rPr>
                <w:rFonts w:asciiTheme="minorEastAsia" w:hAnsiTheme="minorEastAsia" w:eastAsiaTheme="minorEastAsia" w:cstheme="minorEastAsia"/>
                <w:color w:val="000000"/>
                <w:kern w:val="0"/>
                <w:szCs w:val="21"/>
                <w:lang w:bidi="ar"/>
              </w:rPr>
            </w:pPr>
          </w:p>
        </w:tc>
      </w:tr>
      <w:tr w14:paraId="06BC2906">
        <w:tblPrEx>
          <w:tblCellMar>
            <w:top w:w="0" w:type="dxa"/>
            <w:left w:w="108" w:type="dxa"/>
            <w:bottom w:w="0" w:type="dxa"/>
            <w:right w:w="108" w:type="dxa"/>
          </w:tblCellMar>
        </w:tblPrEx>
        <w:trPr>
          <w:trHeight w:val="380" w:hRule="atLeast"/>
        </w:trPr>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5B4C80">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26</w:t>
            </w:r>
          </w:p>
        </w:tc>
        <w:tc>
          <w:tcPr>
            <w:tcW w:w="12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0D3397">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LED灯管</w:t>
            </w:r>
          </w:p>
        </w:tc>
        <w:tc>
          <w:tcPr>
            <w:tcW w:w="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849CB4">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0.6m</w:t>
            </w:r>
          </w:p>
        </w:tc>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97CA2F">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只</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E53C0D">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100</w:t>
            </w:r>
          </w:p>
        </w:tc>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9A2A78">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7.00</w:t>
            </w: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9797B8">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佛山</w:t>
            </w:r>
          </w:p>
        </w:tc>
        <w:tc>
          <w:tcPr>
            <w:tcW w:w="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7017CF">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欧普</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522B83">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雷士</w:t>
            </w: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EDAA1E">
            <w:pPr>
              <w:widowControl/>
              <w:jc w:val="center"/>
              <w:textAlignment w:val="center"/>
              <w:rPr>
                <w:rFonts w:asciiTheme="minorEastAsia" w:hAnsiTheme="minorEastAsia" w:eastAsiaTheme="minorEastAsia" w:cstheme="minorEastAsia"/>
                <w:color w:val="000000"/>
                <w:kern w:val="0"/>
                <w:szCs w:val="21"/>
                <w:lang w:bidi="ar"/>
              </w:rPr>
            </w:pPr>
          </w:p>
        </w:tc>
      </w:tr>
      <w:tr w14:paraId="5F719DE1">
        <w:tblPrEx>
          <w:tblCellMar>
            <w:top w:w="0" w:type="dxa"/>
            <w:left w:w="108" w:type="dxa"/>
            <w:bottom w:w="0" w:type="dxa"/>
            <w:right w:w="108" w:type="dxa"/>
          </w:tblCellMar>
        </w:tblPrEx>
        <w:trPr>
          <w:trHeight w:val="380" w:hRule="atLeast"/>
        </w:trPr>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506EE8">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27</w:t>
            </w:r>
          </w:p>
        </w:tc>
        <w:tc>
          <w:tcPr>
            <w:tcW w:w="12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1543E3">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LED灯管</w:t>
            </w:r>
          </w:p>
        </w:tc>
        <w:tc>
          <w:tcPr>
            <w:tcW w:w="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EC59D2">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0.9m</w:t>
            </w:r>
          </w:p>
        </w:tc>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BCDFF3">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只</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3C3435">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100</w:t>
            </w:r>
          </w:p>
        </w:tc>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74A686">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7.00</w:t>
            </w: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89211D">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佛山</w:t>
            </w:r>
          </w:p>
        </w:tc>
        <w:tc>
          <w:tcPr>
            <w:tcW w:w="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3B4736">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欧普</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A7AB11">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雷士</w:t>
            </w: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25198E">
            <w:pPr>
              <w:widowControl/>
              <w:jc w:val="center"/>
              <w:textAlignment w:val="center"/>
              <w:rPr>
                <w:rFonts w:asciiTheme="minorEastAsia" w:hAnsiTheme="minorEastAsia" w:eastAsiaTheme="minorEastAsia" w:cstheme="minorEastAsia"/>
                <w:color w:val="000000"/>
                <w:kern w:val="0"/>
                <w:szCs w:val="21"/>
                <w:lang w:bidi="ar"/>
              </w:rPr>
            </w:pPr>
          </w:p>
        </w:tc>
      </w:tr>
      <w:tr w14:paraId="7EB9CC01">
        <w:tblPrEx>
          <w:tblCellMar>
            <w:top w:w="0" w:type="dxa"/>
            <w:left w:w="108" w:type="dxa"/>
            <w:bottom w:w="0" w:type="dxa"/>
            <w:right w:w="108" w:type="dxa"/>
          </w:tblCellMar>
        </w:tblPrEx>
        <w:trPr>
          <w:trHeight w:val="380" w:hRule="atLeast"/>
        </w:trPr>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83C9D8">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28</w:t>
            </w:r>
          </w:p>
        </w:tc>
        <w:tc>
          <w:tcPr>
            <w:tcW w:w="12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E9AF1F">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LED灯泡</w:t>
            </w:r>
          </w:p>
        </w:tc>
        <w:tc>
          <w:tcPr>
            <w:tcW w:w="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4F4B91">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16W</w:t>
            </w:r>
          </w:p>
        </w:tc>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49A913">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只</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7FE942">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100</w:t>
            </w:r>
          </w:p>
        </w:tc>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6CB4D9">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15.00</w:t>
            </w: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D0B9E5">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佛山</w:t>
            </w:r>
          </w:p>
        </w:tc>
        <w:tc>
          <w:tcPr>
            <w:tcW w:w="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8D85AF">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欧普</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A8E35C">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雷士</w:t>
            </w: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A4FB47">
            <w:pPr>
              <w:widowControl/>
              <w:jc w:val="center"/>
              <w:textAlignment w:val="center"/>
              <w:rPr>
                <w:rFonts w:asciiTheme="minorEastAsia" w:hAnsiTheme="minorEastAsia" w:eastAsiaTheme="minorEastAsia" w:cstheme="minorEastAsia"/>
                <w:color w:val="000000"/>
                <w:kern w:val="0"/>
                <w:szCs w:val="21"/>
                <w:lang w:bidi="ar"/>
              </w:rPr>
            </w:pPr>
          </w:p>
        </w:tc>
      </w:tr>
      <w:tr w14:paraId="35428880">
        <w:tblPrEx>
          <w:tblCellMar>
            <w:top w:w="0" w:type="dxa"/>
            <w:left w:w="108" w:type="dxa"/>
            <w:bottom w:w="0" w:type="dxa"/>
            <w:right w:w="108" w:type="dxa"/>
          </w:tblCellMar>
        </w:tblPrEx>
        <w:trPr>
          <w:trHeight w:val="380" w:hRule="atLeast"/>
        </w:trPr>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CF0F4A">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29</w:t>
            </w:r>
          </w:p>
        </w:tc>
        <w:tc>
          <w:tcPr>
            <w:tcW w:w="12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F6375D">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LED吸顶灯</w:t>
            </w:r>
          </w:p>
        </w:tc>
        <w:tc>
          <w:tcPr>
            <w:tcW w:w="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2D2545">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24W</w:t>
            </w:r>
          </w:p>
        </w:tc>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748718">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只</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C64890">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100</w:t>
            </w:r>
          </w:p>
        </w:tc>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1A263D">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30.00</w:t>
            </w: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F0CCCF">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佛山</w:t>
            </w:r>
          </w:p>
        </w:tc>
        <w:tc>
          <w:tcPr>
            <w:tcW w:w="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A5CC53">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欧普</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AA04D7">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公牛</w:t>
            </w: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48C0E5">
            <w:pPr>
              <w:widowControl/>
              <w:jc w:val="center"/>
              <w:textAlignment w:val="center"/>
              <w:rPr>
                <w:rFonts w:asciiTheme="minorEastAsia" w:hAnsiTheme="minorEastAsia" w:eastAsiaTheme="minorEastAsia" w:cstheme="minorEastAsia"/>
                <w:color w:val="000000"/>
                <w:kern w:val="0"/>
                <w:szCs w:val="21"/>
                <w:lang w:bidi="ar"/>
              </w:rPr>
            </w:pPr>
          </w:p>
        </w:tc>
      </w:tr>
      <w:tr w14:paraId="128688AE">
        <w:tblPrEx>
          <w:tblCellMar>
            <w:top w:w="0" w:type="dxa"/>
            <w:left w:w="108" w:type="dxa"/>
            <w:bottom w:w="0" w:type="dxa"/>
            <w:right w:w="108" w:type="dxa"/>
          </w:tblCellMar>
        </w:tblPrEx>
        <w:trPr>
          <w:trHeight w:val="653" w:hRule="atLeast"/>
        </w:trPr>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53BD39">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30</w:t>
            </w:r>
          </w:p>
        </w:tc>
        <w:tc>
          <w:tcPr>
            <w:tcW w:w="12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2D1AF0">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微波LED吸顶灯</w:t>
            </w:r>
          </w:p>
        </w:tc>
        <w:tc>
          <w:tcPr>
            <w:tcW w:w="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ABCCC9">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24W</w:t>
            </w:r>
          </w:p>
        </w:tc>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B7AA90">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只</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A1548C">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100</w:t>
            </w:r>
          </w:p>
        </w:tc>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34F804">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40.00</w:t>
            </w: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55457B">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佛山</w:t>
            </w:r>
          </w:p>
        </w:tc>
        <w:tc>
          <w:tcPr>
            <w:tcW w:w="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3C2579">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欧普</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D17020">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公牛</w:t>
            </w: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A58E19">
            <w:pPr>
              <w:widowControl/>
              <w:jc w:val="center"/>
              <w:textAlignment w:val="center"/>
              <w:rPr>
                <w:rFonts w:asciiTheme="minorEastAsia" w:hAnsiTheme="minorEastAsia" w:eastAsiaTheme="minorEastAsia" w:cstheme="minorEastAsia"/>
                <w:color w:val="000000"/>
                <w:kern w:val="0"/>
                <w:szCs w:val="21"/>
                <w:lang w:bidi="ar"/>
              </w:rPr>
            </w:pPr>
          </w:p>
        </w:tc>
      </w:tr>
      <w:tr w14:paraId="493A48F5">
        <w:tblPrEx>
          <w:tblCellMar>
            <w:top w:w="0" w:type="dxa"/>
            <w:left w:w="108" w:type="dxa"/>
            <w:bottom w:w="0" w:type="dxa"/>
            <w:right w:w="108" w:type="dxa"/>
          </w:tblCellMar>
        </w:tblPrEx>
        <w:trPr>
          <w:trHeight w:val="380" w:hRule="atLeast"/>
        </w:trPr>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EDB8DC">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31</w:t>
            </w:r>
          </w:p>
        </w:tc>
        <w:tc>
          <w:tcPr>
            <w:tcW w:w="12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8B0A0A">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LED灯芯</w:t>
            </w:r>
          </w:p>
        </w:tc>
        <w:tc>
          <w:tcPr>
            <w:tcW w:w="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5D9B15">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16W</w:t>
            </w:r>
          </w:p>
        </w:tc>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D8321A">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只</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2E99A3">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100</w:t>
            </w:r>
          </w:p>
        </w:tc>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C3A0BF">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25.00</w:t>
            </w: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529450">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佛山</w:t>
            </w:r>
          </w:p>
        </w:tc>
        <w:tc>
          <w:tcPr>
            <w:tcW w:w="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5EC582">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欧普</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2C8653">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公牛</w:t>
            </w: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1B0834">
            <w:pPr>
              <w:widowControl/>
              <w:jc w:val="center"/>
              <w:textAlignment w:val="center"/>
              <w:rPr>
                <w:rFonts w:asciiTheme="minorEastAsia" w:hAnsiTheme="minorEastAsia" w:eastAsiaTheme="minorEastAsia" w:cstheme="minorEastAsia"/>
                <w:color w:val="000000"/>
                <w:kern w:val="0"/>
                <w:szCs w:val="21"/>
                <w:lang w:bidi="ar"/>
              </w:rPr>
            </w:pPr>
          </w:p>
        </w:tc>
      </w:tr>
      <w:tr w14:paraId="2A11A8BB">
        <w:tblPrEx>
          <w:tblCellMar>
            <w:top w:w="0" w:type="dxa"/>
            <w:left w:w="108" w:type="dxa"/>
            <w:bottom w:w="0" w:type="dxa"/>
            <w:right w:w="108" w:type="dxa"/>
          </w:tblCellMar>
        </w:tblPrEx>
        <w:trPr>
          <w:trHeight w:val="380" w:hRule="atLeast"/>
        </w:trPr>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F79C73">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32</w:t>
            </w:r>
          </w:p>
        </w:tc>
        <w:tc>
          <w:tcPr>
            <w:tcW w:w="12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961A71">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LED筒灯</w:t>
            </w:r>
          </w:p>
        </w:tc>
        <w:tc>
          <w:tcPr>
            <w:tcW w:w="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2FBAA4">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12cm</w:t>
            </w:r>
          </w:p>
        </w:tc>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551448">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只</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B8A83D">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100</w:t>
            </w:r>
          </w:p>
        </w:tc>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CEB065">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25.00</w:t>
            </w: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A8DE92">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佛山</w:t>
            </w:r>
          </w:p>
        </w:tc>
        <w:tc>
          <w:tcPr>
            <w:tcW w:w="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DDD48B">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欧普</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BE8689">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公牛</w:t>
            </w: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DFE0B1">
            <w:pPr>
              <w:widowControl/>
              <w:jc w:val="center"/>
              <w:textAlignment w:val="center"/>
              <w:rPr>
                <w:rFonts w:asciiTheme="minorEastAsia" w:hAnsiTheme="minorEastAsia" w:eastAsiaTheme="minorEastAsia" w:cstheme="minorEastAsia"/>
                <w:color w:val="000000"/>
                <w:kern w:val="0"/>
                <w:szCs w:val="21"/>
                <w:lang w:bidi="ar"/>
              </w:rPr>
            </w:pPr>
          </w:p>
        </w:tc>
      </w:tr>
      <w:tr w14:paraId="4F399A81">
        <w:tblPrEx>
          <w:tblCellMar>
            <w:top w:w="0" w:type="dxa"/>
            <w:left w:w="108" w:type="dxa"/>
            <w:bottom w:w="0" w:type="dxa"/>
            <w:right w:w="108" w:type="dxa"/>
          </w:tblCellMar>
        </w:tblPrEx>
        <w:trPr>
          <w:trHeight w:val="653" w:hRule="atLeast"/>
        </w:trPr>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DBA40D">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33</w:t>
            </w:r>
          </w:p>
        </w:tc>
        <w:tc>
          <w:tcPr>
            <w:tcW w:w="12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762A70">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漏保</w:t>
            </w:r>
          </w:p>
        </w:tc>
        <w:tc>
          <w:tcPr>
            <w:tcW w:w="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3E3F8F">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DPN32A</w:t>
            </w:r>
          </w:p>
        </w:tc>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D20FF2">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只</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57F756">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100</w:t>
            </w:r>
          </w:p>
        </w:tc>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7E7A04">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23.00</w:t>
            </w: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90D3E4">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正泰</w:t>
            </w:r>
          </w:p>
        </w:tc>
        <w:tc>
          <w:tcPr>
            <w:tcW w:w="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3C9C14">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德力西</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9D8840">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施耐德</w:t>
            </w: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39B34C">
            <w:pPr>
              <w:widowControl/>
              <w:jc w:val="center"/>
              <w:textAlignment w:val="center"/>
              <w:rPr>
                <w:rFonts w:asciiTheme="minorEastAsia" w:hAnsiTheme="minorEastAsia" w:eastAsiaTheme="minorEastAsia" w:cstheme="minorEastAsia"/>
                <w:color w:val="000000"/>
                <w:kern w:val="0"/>
                <w:szCs w:val="21"/>
                <w:lang w:bidi="ar"/>
              </w:rPr>
            </w:pPr>
          </w:p>
        </w:tc>
      </w:tr>
      <w:tr w14:paraId="3B6C68D8">
        <w:tblPrEx>
          <w:tblCellMar>
            <w:top w:w="0" w:type="dxa"/>
            <w:left w:w="108" w:type="dxa"/>
            <w:bottom w:w="0" w:type="dxa"/>
            <w:right w:w="108" w:type="dxa"/>
          </w:tblCellMar>
        </w:tblPrEx>
        <w:trPr>
          <w:trHeight w:val="380" w:hRule="atLeast"/>
        </w:trPr>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F1572D">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34</w:t>
            </w:r>
          </w:p>
        </w:tc>
        <w:tc>
          <w:tcPr>
            <w:tcW w:w="12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B45EC1">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绝缘胶带</w:t>
            </w:r>
          </w:p>
        </w:tc>
        <w:tc>
          <w:tcPr>
            <w:tcW w:w="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6110C3">
            <w:pPr>
              <w:jc w:val="center"/>
              <w:rPr>
                <w:rFonts w:asciiTheme="minorEastAsia" w:hAnsiTheme="minorEastAsia" w:eastAsiaTheme="minorEastAsia" w:cstheme="minorEastAsia"/>
                <w:color w:val="000000"/>
                <w:szCs w:val="21"/>
              </w:rPr>
            </w:pPr>
          </w:p>
        </w:tc>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E5A787">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卷</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9CF3B1">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100</w:t>
            </w:r>
          </w:p>
        </w:tc>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E393C7">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2.00</w:t>
            </w: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65DD35">
            <w:pPr>
              <w:jc w:val="center"/>
              <w:rPr>
                <w:rFonts w:asciiTheme="minorEastAsia" w:hAnsiTheme="minorEastAsia" w:eastAsiaTheme="minorEastAsia" w:cstheme="minorEastAsia"/>
                <w:color w:val="000000"/>
                <w:szCs w:val="21"/>
              </w:rPr>
            </w:pPr>
          </w:p>
        </w:tc>
        <w:tc>
          <w:tcPr>
            <w:tcW w:w="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B01FB7">
            <w:pPr>
              <w:jc w:val="center"/>
              <w:rPr>
                <w:rFonts w:asciiTheme="minorEastAsia" w:hAnsiTheme="minorEastAsia" w:eastAsiaTheme="minorEastAsia" w:cstheme="minorEastAsia"/>
                <w:color w:val="000000"/>
                <w:szCs w:val="21"/>
              </w:rPr>
            </w:pP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32FD8A">
            <w:pPr>
              <w:jc w:val="center"/>
              <w:rPr>
                <w:rFonts w:asciiTheme="minorEastAsia" w:hAnsiTheme="minorEastAsia" w:eastAsiaTheme="minorEastAsia" w:cstheme="minorEastAsia"/>
                <w:color w:val="000000"/>
                <w:szCs w:val="21"/>
              </w:rPr>
            </w:pP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4D09BE">
            <w:pPr>
              <w:jc w:val="center"/>
              <w:rPr>
                <w:rFonts w:asciiTheme="minorEastAsia" w:hAnsiTheme="minorEastAsia" w:eastAsiaTheme="minorEastAsia" w:cstheme="minorEastAsia"/>
                <w:color w:val="000000"/>
                <w:szCs w:val="21"/>
              </w:rPr>
            </w:pPr>
          </w:p>
        </w:tc>
      </w:tr>
      <w:tr w14:paraId="15E49107">
        <w:tblPrEx>
          <w:tblCellMar>
            <w:top w:w="0" w:type="dxa"/>
            <w:left w:w="108" w:type="dxa"/>
            <w:bottom w:w="0" w:type="dxa"/>
            <w:right w:w="108" w:type="dxa"/>
          </w:tblCellMar>
        </w:tblPrEx>
        <w:trPr>
          <w:trHeight w:val="380" w:hRule="atLeast"/>
        </w:trPr>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F8A573">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35</w:t>
            </w:r>
          </w:p>
        </w:tc>
        <w:tc>
          <w:tcPr>
            <w:tcW w:w="12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B97ED2">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PVC直接</w:t>
            </w:r>
          </w:p>
        </w:tc>
        <w:tc>
          <w:tcPr>
            <w:tcW w:w="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BEAE4A">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φ50</w:t>
            </w:r>
          </w:p>
        </w:tc>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D3CD1C">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只</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AEEB13">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100</w:t>
            </w:r>
          </w:p>
        </w:tc>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141788">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1</w:t>
            </w: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A39728">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日丰</w:t>
            </w:r>
          </w:p>
        </w:tc>
        <w:tc>
          <w:tcPr>
            <w:tcW w:w="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DB2B31">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伟星</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96C17B">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中财</w:t>
            </w: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EC3DF0">
            <w:pPr>
              <w:widowControl/>
              <w:jc w:val="center"/>
              <w:textAlignment w:val="center"/>
              <w:rPr>
                <w:rFonts w:asciiTheme="minorEastAsia" w:hAnsiTheme="minorEastAsia" w:eastAsiaTheme="minorEastAsia" w:cstheme="minorEastAsia"/>
                <w:color w:val="000000"/>
                <w:kern w:val="0"/>
                <w:szCs w:val="21"/>
                <w:lang w:bidi="ar"/>
              </w:rPr>
            </w:pPr>
          </w:p>
        </w:tc>
      </w:tr>
      <w:tr w14:paraId="770E355D">
        <w:tblPrEx>
          <w:tblCellMar>
            <w:top w:w="0" w:type="dxa"/>
            <w:left w:w="108" w:type="dxa"/>
            <w:bottom w:w="0" w:type="dxa"/>
            <w:right w:w="108" w:type="dxa"/>
          </w:tblCellMar>
        </w:tblPrEx>
        <w:trPr>
          <w:trHeight w:val="380" w:hRule="atLeast"/>
        </w:trPr>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E4E91D">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36</w:t>
            </w:r>
          </w:p>
        </w:tc>
        <w:tc>
          <w:tcPr>
            <w:tcW w:w="12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519B30">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PPR直接</w:t>
            </w:r>
          </w:p>
        </w:tc>
        <w:tc>
          <w:tcPr>
            <w:tcW w:w="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3261F4">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φ20</w:t>
            </w:r>
          </w:p>
        </w:tc>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AE04FE">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只</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3ECAF6">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100</w:t>
            </w:r>
          </w:p>
        </w:tc>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51B039">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2</w:t>
            </w: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0DC0A0">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日丰</w:t>
            </w:r>
          </w:p>
        </w:tc>
        <w:tc>
          <w:tcPr>
            <w:tcW w:w="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5C95B0">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伟星</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0107FD">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中财</w:t>
            </w: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998D60">
            <w:pPr>
              <w:widowControl/>
              <w:jc w:val="center"/>
              <w:textAlignment w:val="center"/>
              <w:rPr>
                <w:rFonts w:asciiTheme="minorEastAsia" w:hAnsiTheme="minorEastAsia" w:eastAsiaTheme="minorEastAsia" w:cstheme="minorEastAsia"/>
                <w:color w:val="000000"/>
                <w:kern w:val="0"/>
                <w:szCs w:val="21"/>
                <w:lang w:bidi="ar"/>
              </w:rPr>
            </w:pPr>
          </w:p>
        </w:tc>
      </w:tr>
      <w:tr w14:paraId="6CE4A184">
        <w:tblPrEx>
          <w:tblCellMar>
            <w:top w:w="0" w:type="dxa"/>
            <w:left w:w="108" w:type="dxa"/>
            <w:bottom w:w="0" w:type="dxa"/>
            <w:right w:w="108" w:type="dxa"/>
          </w:tblCellMar>
        </w:tblPrEx>
        <w:trPr>
          <w:trHeight w:val="380" w:hRule="atLeast"/>
        </w:trPr>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8DE653">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37</w:t>
            </w:r>
          </w:p>
        </w:tc>
        <w:tc>
          <w:tcPr>
            <w:tcW w:w="12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E62471">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PVC弯头</w:t>
            </w:r>
          </w:p>
        </w:tc>
        <w:tc>
          <w:tcPr>
            <w:tcW w:w="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D0EEB8">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φ20</w:t>
            </w:r>
          </w:p>
        </w:tc>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CA3C63">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只</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F90334">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100</w:t>
            </w:r>
          </w:p>
        </w:tc>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A29AB4">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0.5</w:t>
            </w: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8E98C9">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日丰</w:t>
            </w:r>
          </w:p>
        </w:tc>
        <w:tc>
          <w:tcPr>
            <w:tcW w:w="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4A273D">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伟星</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110252">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中财</w:t>
            </w: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C8243E">
            <w:pPr>
              <w:widowControl/>
              <w:jc w:val="center"/>
              <w:textAlignment w:val="center"/>
              <w:rPr>
                <w:rFonts w:asciiTheme="minorEastAsia" w:hAnsiTheme="minorEastAsia" w:eastAsiaTheme="minorEastAsia" w:cstheme="minorEastAsia"/>
                <w:color w:val="000000"/>
                <w:kern w:val="0"/>
                <w:szCs w:val="21"/>
                <w:lang w:bidi="ar"/>
              </w:rPr>
            </w:pPr>
          </w:p>
        </w:tc>
      </w:tr>
      <w:tr w14:paraId="004423E1">
        <w:tblPrEx>
          <w:tblCellMar>
            <w:top w:w="0" w:type="dxa"/>
            <w:left w:w="108" w:type="dxa"/>
            <w:bottom w:w="0" w:type="dxa"/>
            <w:right w:w="108" w:type="dxa"/>
          </w:tblCellMar>
        </w:tblPrEx>
        <w:trPr>
          <w:trHeight w:val="380" w:hRule="atLeast"/>
        </w:trPr>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EC2354">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38</w:t>
            </w:r>
          </w:p>
        </w:tc>
        <w:tc>
          <w:tcPr>
            <w:tcW w:w="12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B53D07">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PVC弯头</w:t>
            </w:r>
          </w:p>
        </w:tc>
        <w:tc>
          <w:tcPr>
            <w:tcW w:w="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439ADE">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φ50</w:t>
            </w:r>
          </w:p>
        </w:tc>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1A64BC">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只</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A73647">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100</w:t>
            </w:r>
          </w:p>
        </w:tc>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2DC882">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1</w:t>
            </w: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BE99DB">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日丰</w:t>
            </w:r>
          </w:p>
        </w:tc>
        <w:tc>
          <w:tcPr>
            <w:tcW w:w="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1DD41E">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伟星</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A4AE4A">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中财</w:t>
            </w: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4F7C97">
            <w:pPr>
              <w:widowControl/>
              <w:jc w:val="center"/>
              <w:textAlignment w:val="center"/>
              <w:rPr>
                <w:rFonts w:asciiTheme="minorEastAsia" w:hAnsiTheme="minorEastAsia" w:eastAsiaTheme="minorEastAsia" w:cstheme="minorEastAsia"/>
                <w:color w:val="000000"/>
                <w:kern w:val="0"/>
                <w:szCs w:val="21"/>
                <w:lang w:bidi="ar"/>
              </w:rPr>
            </w:pPr>
          </w:p>
        </w:tc>
      </w:tr>
      <w:tr w14:paraId="045A4B12">
        <w:tblPrEx>
          <w:tblCellMar>
            <w:top w:w="0" w:type="dxa"/>
            <w:left w:w="108" w:type="dxa"/>
            <w:bottom w:w="0" w:type="dxa"/>
            <w:right w:w="108" w:type="dxa"/>
          </w:tblCellMar>
        </w:tblPrEx>
        <w:trPr>
          <w:trHeight w:val="380" w:hRule="atLeast"/>
        </w:trPr>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6161AF">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39</w:t>
            </w:r>
          </w:p>
        </w:tc>
        <w:tc>
          <w:tcPr>
            <w:tcW w:w="12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2D0FE2">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PPR弯头</w:t>
            </w:r>
          </w:p>
        </w:tc>
        <w:tc>
          <w:tcPr>
            <w:tcW w:w="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D03B21">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φ20</w:t>
            </w:r>
          </w:p>
        </w:tc>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9BEF17">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只</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1AF207">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100</w:t>
            </w:r>
          </w:p>
        </w:tc>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E154AF">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2</w:t>
            </w: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63C007">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日丰</w:t>
            </w:r>
          </w:p>
        </w:tc>
        <w:tc>
          <w:tcPr>
            <w:tcW w:w="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2EB1EB">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伟星</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11FD07">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中财</w:t>
            </w: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F23D52">
            <w:pPr>
              <w:widowControl/>
              <w:jc w:val="center"/>
              <w:textAlignment w:val="center"/>
              <w:rPr>
                <w:rFonts w:asciiTheme="minorEastAsia" w:hAnsiTheme="minorEastAsia" w:eastAsiaTheme="minorEastAsia" w:cstheme="minorEastAsia"/>
                <w:color w:val="000000"/>
                <w:kern w:val="0"/>
                <w:szCs w:val="21"/>
                <w:lang w:bidi="ar"/>
              </w:rPr>
            </w:pPr>
          </w:p>
        </w:tc>
      </w:tr>
      <w:tr w14:paraId="77AF1AAB">
        <w:tblPrEx>
          <w:tblCellMar>
            <w:top w:w="0" w:type="dxa"/>
            <w:left w:w="108" w:type="dxa"/>
            <w:bottom w:w="0" w:type="dxa"/>
            <w:right w:w="108" w:type="dxa"/>
          </w:tblCellMar>
        </w:tblPrEx>
        <w:trPr>
          <w:trHeight w:val="653" w:hRule="atLeast"/>
        </w:trPr>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C23430">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40</w:t>
            </w:r>
          </w:p>
        </w:tc>
        <w:tc>
          <w:tcPr>
            <w:tcW w:w="12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E3631D">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金属软管</w:t>
            </w:r>
          </w:p>
        </w:tc>
        <w:tc>
          <w:tcPr>
            <w:tcW w:w="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C254D7">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80cm</w:t>
            </w:r>
          </w:p>
        </w:tc>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332854">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根</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0CBF90">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100</w:t>
            </w:r>
          </w:p>
        </w:tc>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C95510">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25</w:t>
            </w: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5D23BE">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日丰</w:t>
            </w:r>
          </w:p>
        </w:tc>
        <w:tc>
          <w:tcPr>
            <w:tcW w:w="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93420D">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九牧</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5053A2">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潜水艇</w:t>
            </w: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842372">
            <w:pPr>
              <w:widowControl/>
              <w:jc w:val="center"/>
              <w:textAlignment w:val="center"/>
              <w:rPr>
                <w:rFonts w:asciiTheme="minorEastAsia" w:hAnsiTheme="minorEastAsia" w:eastAsiaTheme="minorEastAsia" w:cstheme="minorEastAsia"/>
                <w:color w:val="000000"/>
                <w:kern w:val="0"/>
                <w:szCs w:val="21"/>
                <w:lang w:bidi="ar"/>
              </w:rPr>
            </w:pPr>
          </w:p>
        </w:tc>
      </w:tr>
      <w:tr w14:paraId="018B311D">
        <w:tblPrEx>
          <w:tblCellMar>
            <w:top w:w="0" w:type="dxa"/>
            <w:left w:w="108" w:type="dxa"/>
            <w:bottom w:w="0" w:type="dxa"/>
            <w:right w:w="108" w:type="dxa"/>
          </w:tblCellMar>
        </w:tblPrEx>
        <w:trPr>
          <w:trHeight w:val="653" w:hRule="atLeast"/>
        </w:trPr>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214C05">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41</w:t>
            </w:r>
          </w:p>
        </w:tc>
        <w:tc>
          <w:tcPr>
            <w:tcW w:w="12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A3B092">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玻璃胶</w:t>
            </w:r>
          </w:p>
        </w:tc>
        <w:tc>
          <w:tcPr>
            <w:tcW w:w="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96D601">
            <w:pPr>
              <w:jc w:val="center"/>
              <w:rPr>
                <w:rFonts w:asciiTheme="minorEastAsia" w:hAnsiTheme="minorEastAsia" w:eastAsiaTheme="minorEastAsia" w:cstheme="minorEastAsia"/>
                <w:color w:val="000000"/>
                <w:szCs w:val="21"/>
              </w:rPr>
            </w:pPr>
          </w:p>
        </w:tc>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4229E8">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支</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6E0C83">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100</w:t>
            </w:r>
          </w:p>
        </w:tc>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19A649">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18</w:t>
            </w: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E9CA55">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道康宁</w:t>
            </w:r>
          </w:p>
        </w:tc>
        <w:tc>
          <w:tcPr>
            <w:tcW w:w="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48F0CD">
            <w:pPr>
              <w:jc w:val="center"/>
              <w:rPr>
                <w:rFonts w:asciiTheme="minorEastAsia" w:hAnsiTheme="minorEastAsia" w:eastAsiaTheme="minorEastAsia" w:cstheme="minorEastAsia"/>
                <w:color w:val="000000"/>
                <w:szCs w:val="21"/>
              </w:rPr>
            </w:pP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C54C4B">
            <w:pPr>
              <w:jc w:val="center"/>
              <w:rPr>
                <w:rFonts w:asciiTheme="minorEastAsia" w:hAnsiTheme="minorEastAsia" w:eastAsiaTheme="minorEastAsia" w:cstheme="minorEastAsia"/>
                <w:color w:val="000000"/>
                <w:szCs w:val="21"/>
              </w:rPr>
            </w:pP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C7B618">
            <w:pPr>
              <w:jc w:val="center"/>
              <w:rPr>
                <w:rFonts w:asciiTheme="minorEastAsia" w:hAnsiTheme="minorEastAsia" w:eastAsiaTheme="minorEastAsia" w:cstheme="minorEastAsia"/>
                <w:color w:val="000000"/>
                <w:szCs w:val="21"/>
              </w:rPr>
            </w:pPr>
          </w:p>
        </w:tc>
      </w:tr>
      <w:tr w14:paraId="0A650800">
        <w:tblPrEx>
          <w:tblCellMar>
            <w:top w:w="0" w:type="dxa"/>
            <w:left w:w="108" w:type="dxa"/>
            <w:bottom w:w="0" w:type="dxa"/>
            <w:right w:w="108" w:type="dxa"/>
          </w:tblCellMar>
        </w:tblPrEx>
        <w:trPr>
          <w:trHeight w:val="380" w:hRule="atLeast"/>
        </w:trPr>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0CDB85">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42</w:t>
            </w:r>
          </w:p>
        </w:tc>
        <w:tc>
          <w:tcPr>
            <w:tcW w:w="12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1FEFEC">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疏通剂</w:t>
            </w:r>
          </w:p>
        </w:tc>
        <w:tc>
          <w:tcPr>
            <w:tcW w:w="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AB1C2D">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1kg</w:t>
            </w:r>
          </w:p>
        </w:tc>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138350">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瓶</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A05CDA">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90</w:t>
            </w:r>
          </w:p>
        </w:tc>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5D17BE">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20</w:t>
            </w: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8A9384">
            <w:pPr>
              <w:jc w:val="center"/>
              <w:rPr>
                <w:rFonts w:asciiTheme="minorEastAsia" w:hAnsiTheme="minorEastAsia" w:eastAsiaTheme="minorEastAsia" w:cstheme="minorEastAsia"/>
                <w:color w:val="000000"/>
                <w:szCs w:val="21"/>
              </w:rPr>
            </w:pPr>
          </w:p>
        </w:tc>
        <w:tc>
          <w:tcPr>
            <w:tcW w:w="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4B1F41">
            <w:pPr>
              <w:jc w:val="center"/>
              <w:rPr>
                <w:rFonts w:asciiTheme="minorEastAsia" w:hAnsiTheme="minorEastAsia" w:eastAsiaTheme="minorEastAsia" w:cstheme="minorEastAsia"/>
                <w:color w:val="000000"/>
                <w:szCs w:val="21"/>
              </w:rPr>
            </w:pP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FFAA6D">
            <w:pPr>
              <w:jc w:val="center"/>
              <w:rPr>
                <w:rFonts w:asciiTheme="minorEastAsia" w:hAnsiTheme="minorEastAsia" w:eastAsiaTheme="minorEastAsia" w:cstheme="minorEastAsia"/>
                <w:color w:val="000000"/>
                <w:szCs w:val="21"/>
              </w:rPr>
            </w:pP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676A05">
            <w:pPr>
              <w:jc w:val="center"/>
              <w:rPr>
                <w:rFonts w:asciiTheme="minorEastAsia" w:hAnsiTheme="minorEastAsia" w:eastAsiaTheme="minorEastAsia" w:cstheme="minorEastAsia"/>
                <w:color w:val="000000"/>
                <w:szCs w:val="21"/>
              </w:rPr>
            </w:pPr>
          </w:p>
        </w:tc>
      </w:tr>
      <w:tr w14:paraId="022A3BF5">
        <w:tblPrEx>
          <w:tblCellMar>
            <w:top w:w="0" w:type="dxa"/>
            <w:left w:w="108" w:type="dxa"/>
            <w:bottom w:w="0" w:type="dxa"/>
            <w:right w:w="108" w:type="dxa"/>
          </w:tblCellMar>
        </w:tblPrEx>
        <w:trPr>
          <w:trHeight w:val="380" w:hRule="atLeast"/>
        </w:trPr>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013182">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43</w:t>
            </w:r>
          </w:p>
        </w:tc>
        <w:tc>
          <w:tcPr>
            <w:tcW w:w="12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35CEEE">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明盒</w:t>
            </w:r>
          </w:p>
        </w:tc>
        <w:tc>
          <w:tcPr>
            <w:tcW w:w="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C45111">
            <w:pPr>
              <w:jc w:val="center"/>
              <w:rPr>
                <w:rFonts w:asciiTheme="minorEastAsia" w:hAnsiTheme="minorEastAsia" w:eastAsiaTheme="minorEastAsia" w:cstheme="minorEastAsia"/>
                <w:color w:val="000000"/>
                <w:szCs w:val="21"/>
              </w:rPr>
            </w:pPr>
          </w:p>
        </w:tc>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3540B5">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只</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208F05">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80</w:t>
            </w:r>
          </w:p>
        </w:tc>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EF2787">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1.00</w:t>
            </w: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8AE614">
            <w:pPr>
              <w:jc w:val="center"/>
              <w:rPr>
                <w:rFonts w:asciiTheme="minorEastAsia" w:hAnsiTheme="minorEastAsia" w:eastAsiaTheme="minorEastAsia" w:cstheme="minorEastAsia"/>
                <w:color w:val="000000"/>
                <w:szCs w:val="21"/>
              </w:rPr>
            </w:pPr>
          </w:p>
        </w:tc>
        <w:tc>
          <w:tcPr>
            <w:tcW w:w="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DA18BE">
            <w:pPr>
              <w:jc w:val="center"/>
              <w:rPr>
                <w:rFonts w:asciiTheme="minorEastAsia" w:hAnsiTheme="minorEastAsia" w:eastAsiaTheme="minorEastAsia" w:cstheme="minorEastAsia"/>
                <w:color w:val="000000"/>
                <w:szCs w:val="21"/>
              </w:rPr>
            </w:pP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B48BBA">
            <w:pPr>
              <w:jc w:val="center"/>
              <w:rPr>
                <w:rFonts w:asciiTheme="minorEastAsia" w:hAnsiTheme="minorEastAsia" w:eastAsiaTheme="minorEastAsia" w:cstheme="minorEastAsia"/>
                <w:color w:val="000000"/>
                <w:szCs w:val="21"/>
              </w:rPr>
            </w:pP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A69B36">
            <w:pPr>
              <w:jc w:val="center"/>
              <w:rPr>
                <w:rFonts w:asciiTheme="minorEastAsia" w:hAnsiTheme="minorEastAsia" w:eastAsiaTheme="minorEastAsia" w:cstheme="minorEastAsia"/>
                <w:color w:val="000000"/>
                <w:szCs w:val="21"/>
              </w:rPr>
            </w:pPr>
          </w:p>
        </w:tc>
      </w:tr>
      <w:tr w14:paraId="3A3C9021">
        <w:tblPrEx>
          <w:tblCellMar>
            <w:top w:w="0" w:type="dxa"/>
            <w:left w:w="108" w:type="dxa"/>
            <w:bottom w:w="0" w:type="dxa"/>
            <w:right w:w="108" w:type="dxa"/>
          </w:tblCellMar>
        </w:tblPrEx>
        <w:trPr>
          <w:trHeight w:val="653" w:hRule="atLeast"/>
        </w:trPr>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661F2E">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44</w:t>
            </w:r>
          </w:p>
        </w:tc>
        <w:tc>
          <w:tcPr>
            <w:tcW w:w="12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520E36">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LED路灯灯芯</w:t>
            </w:r>
          </w:p>
        </w:tc>
        <w:tc>
          <w:tcPr>
            <w:tcW w:w="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551CC0">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定制</w:t>
            </w:r>
          </w:p>
        </w:tc>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09EA83">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只</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D06BBC">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60</w:t>
            </w:r>
          </w:p>
        </w:tc>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AEE9AB">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170.00</w:t>
            </w: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F4E886">
            <w:pPr>
              <w:jc w:val="center"/>
              <w:rPr>
                <w:rFonts w:asciiTheme="minorEastAsia" w:hAnsiTheme="minorEastAsia" w:eastAsiaTheme="minorEastAsia" w:cstheme="minorEastAsia"/>
                <w:color w:val="000000"/>
                <w:szCs w:val="21"/>
              </w:rPr>
            </w:pPr>
          </w:p>
        </w:tc>
        <w:tc>
          <w:tcPr>
            <w:tcW w:w="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D549C3">
            <w:pPr>
              <w:jc w:val="center"/>
              <w:rPr>
                <w:rFonts w:asciiTheme="minorEastAsia" w:hAnsiTheme="minorEastAsia" w:eastAsiaTheme="minorEastAsia" w:cstheme="minorEastAsia"/>
                <w:color w:val="000000"/>
                <w:szCs w:val="21"/>
              </w:rPr>
            </w:pP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B1222D">
            <w:pPr>
              <w:jc w:val="center"/>
              <w:rPr>
                <w:rFonts w:asciiTheme="minorEastAsia" w:hAnsiTheme="minorEastAsia" w:eastAsiaTheme="minorEastAsia" w:cstheme="minorEastAsia"/>
                <w:color w:val="000000"/>
                <w:szCs w:val="21"/>
              </w:rPr>
            </w:pP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D05667">
            <w:pPr>
              <w:jc w:val="center"/>
              <w:rPr>
                <w:rFonts w:asciiTheme="minorEastAsia" w:hAnsiTheme="minorEastAsia" w:eastAsiaTheme="minorEastAsia" w:cstheme="minorEastAsia"/>
                <w:color w:val="000000"/>
                <w:szCs w:val="21"/>
              </w:rPr>
            </w:pPr>
          </w:p>
        </w:tc>
      </w:tr>
      <w:tr w14:paraId="78ACE779">
        <w:tblPrEx>
          <w:tblCellMar>
            <w:top w:w="0" w:type="dxa"/>
            <w:left w:w="108" w:type="dxa"/>
            <w:bottom w:w="0" w:type="dxa"/>
            <w:right w:w="108" w:type="dxa"/>
          </w:tblCellMar>
        </w:tblPrEx>
        <w:trPr>
          <w:trHeight w:val="380" w:hRule="atLeast"/>
        </w:trPr>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239600">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45</w:t>
            </w:r>
          </w:p>
        </w:tc>
        <w:tc>
          <w:tcPr>
            <w:tcW w:w="12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90DE24">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PPR三通</w:t>
            </w:r>
          </w:p>
        </w:tc>
        <w:tc>
          <w:tcPr>
            <w:tcW w:w="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978C5E">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φ25</w:t>
            </w:r>
          </w:p>
        </w:tc>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695582">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只</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89C418">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60</w:t>
            </w:r>
          </w:p>
        </w:tc>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07FCC3">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3</w:t>
            </w: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5F3C47">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日丰</w:t>
            </w:r>
          </w:p>
        </w:tc>
        <w:tc>
          <w:tcPr>
            <w:tcW w:w="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99AD52">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伟星</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D78096">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中财</w:t>
            </w: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AC7F16">
            <w:pPr>
              <w:widowControl/>
              <w:jc w:val="center"/>
              <w:textAlignment w:val="center"/>
              <w:rPr>
                <w:rFonts w:asciiTheme="minorEastAsia" w:hAnsiTheme="minorEastAsia" w:eastAsiaTheme="minorEastAsia" w:cstheme="minorEastAsia"/>
                <w:color w:val="000000"/>
                <w:kern w:val="0"/>
                <w:szCs w:val="21"/>
                <w:lang w:bidi="ar"/>
              </w:rPr>
            </w:pPr>
          </w:p>
        </w:tc>
      </w:tr>
      <w:tr w14:paraId="15072515">
        <w:tblPrEx>
          <w:tblCellMar>
            <w:top w:w="0" w:type="dxa"/>
            <w:left w:w="108" w:type="dxa"/>
            <w:bottom w:w="0" w:type="dxa"/>
            <w:right w:w="108" w:type="dxa"/>
          </w:tblCellMar>
        </w:tblPrEx>
        <w:trPr>
          <w:trHeight w:val="380" w:hRule="atLeast"/>
        </w:trPr>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D67424">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46</w:t>
            </w:r>
          </w:p>
        </w:tc>
        <w:tc>
          <w:tcPr>
            <w:tcW w:w="12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7BE533">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水龙头</w:t>
            </w:r>
          </w:p>
        </w:tc>
        <w:tc>
          <w:tcPr>
            <w:tcW w:w="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84B695">
            <w:pPr>
              <w:jc w:val="center"/>
              <w:rPr>
                <w:rFonts w:asciiTheme="minorEastAsia" w:hAnsiTheme="minorEastAsia" w:eastAsiaTheme="minorEastAsia" w:cstheme="minorEastAsia"/>
                <w:color w:val="000000"/>
                <w:szCs w:val="21"/>
              </w:rPr>
            </w:pPr>
          </w:p>
        </w:tc>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90DF0E">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只</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9F9AC3">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60</w:t>
            </w:r>
          </w:p>
        </w:tc>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6258F4">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22</w:t>
            </w: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EF30E8">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九牧</w:t>
            </w:r>
          </w:p>
        </w:tc>
        <w:tc>
          <w:tcPr>
            <w:tcW w:w="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E36E00">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中宇</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99A7CF">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日丰</w:t>
            </w: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44AD8D">
            <w:pPr>
              <w:widowControl/>
              <w:jc w:val="center"/>
              <w:textAlignment w:val="center"/>
              <w:rPr>
                <w:rFonts w:asciiTheme="minorEastAsia" w:hAnsiTheme="minorEastAsia" w:eastAsiaTheme="minorEastAsia" w:cstheme="minorEastAsia"/>
                <w:color w:val="000000"/>
                <w:kern w:val="0"/>
                <w:szCs w:val="21"/>
                <w:lang w:bidi="ar"/>
              </w:rPr>
            </w:pPr>
          </w:p>
        </w:tc>
      </w:tr>
      <w:tr w14:paraId="1472EA4A">
        <w:tblPrEx>
          <w:tblCellMar>
            <w:top w:w="0" w:type="dxa"/>
            <w:left w:w="108" w:type="dxa"/>
            <w:bottom w:w="0" w:type="dxa"/>
            <w:right w:w="108" w:type="dxa"/>
          </w:tblCellMar>
        </w:tblPrEx>
        <w:trPr>
          <w:trHeight w:val="380" w:hRule="atLeast"/>
        </w:trPr>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E3ED23">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47</w:t>
            </w:r>
          </w:p>
        </w:tc>
        <w:tc>
          <w:tcPr>
            <w:tcW w:w="12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2FB4A6">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台盆下水</w:t>
            </w:r>
          </w:p>
        </w:tc>
        <w:tc>
          <w:tcPr>
            <w:tcW w:w="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E4019A">
            <w:pPr>
              <w:jc w:val="center"/>
              <w:rPr>
                <w:rFonts w:asciiTheme="minorEastAsia" w:hAnsiTheme="minorEastAsia" w:eastAsiaTheme="minorEastAsia" w:cstheme="minorEastAsia"/>
                <w:color w:val="000000"/>
                <w:szCs w:val="21"/>
              </w:rPr>
            </w:pPr>
          </w:p>
        </w:tc>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D2C2B9">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只</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7641EB">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60</w:t>
            </w:r>
          </w:p>
        </w:tc>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631C93">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25</w:t>
            </w: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8D5386">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九牧</w:t>
            </w:r>
          </w:p>
        </w:tc>
        <w:tc>
          <w:tcPr>
            <w:tcW w:w="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8F27F2">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中宇</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2E586F">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日丰</w:t>
            </w: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82ECB1">
            <w:pPr>
              <w:widowControl/>
              <w:jc w:val="center"/>
              <w:textAlignment w:val="center"/>
              <w:rPr>
                <w:rFonts w:asciiTheme="minorEastAsia" w:hAnsiTheme="minorEastAsia" w:eastAsiaTheme="minorEastAsia" w:cstheme="minorEastAsia"/>
                <w:color w:val="000000"/>
                <w:kern w:val="0"/>
                <w:szCs w:val="21"/>
                <w:lang w:bidi="ar"/>
              </w:rPr>
            </w:pPr>
          </w:p>
        </w:tc>
      </w:tr>
      <w:tr w14:paraId="0BFD9A08">
        <w:tblPrEx>
          <w:tblCellMar>
            <w:top w:w="0" w:type="dxa"/>
            <w:left w:w="108" w:type="dxa"/>
            <w:bottom w:w="0" w:type="dxa"/>
            <w:right w:w="108" w:type="dxa"/>
          </w:tblCellMar>
        </w:tblPrEx>
        <w:trPr>
          <w:trHeight w:val="380" w:hRule="atLeast"/>
        </w:trPr>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1F1084">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48</w:t>
            </w:r>
          </w:p>
        </w:tc>
        <w:tc>
          <w:tcPr>
            <w:tcW w:w="12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F28482">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LED吸顶灯</w:t>
            </w:r>
          </w:p>
        </w:tc>
        <w:tc>
          <w:tcPr>
            <w:tcW w:w="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BA2856">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36W</w:t>
            </w:r>
          </w:p>
        </w:tc>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9C75D4">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只</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6D0529">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50</w:t>
            </w:r>
          </w:p>
        </w:tc>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AB9AA5">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50.00</w:t>
            </w: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4ACFC7">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佛山</w:t>
            </w:r>
          </w:p>
        </w:tc>
        <w:tc>
          <w:tcPr>
            <w:tcW w:w="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EE941C">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欧普</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E07677">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公牛</w:t>
            </w: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6EBF6B">
            <w:pPr>
              <w:widowControl/>
              <w:jc w:val="center"/>
              <w:textAlignment w:val="center"/>
              <w:rPr>
                <w:rFonts w:asciiTheme="minorEastAsia" w:hAnsiTheme="minorEastAsia" w:eastAsiaTheme="minorEastAsia" w:cstheme="minorEastAsia"/>
                <w:color w:val="000000"/>
                <w:kern w:val="0"/>
                <w:szCs w:val="21"/>
                <w:lang w:bidi="ar"/>
              </w:rPr>
            </w:pPr>
          </w:p>
        </w:tc>
      </w:tr>
      <w:tr w14:paraId="68C93220">
        <w:tblPrEx>
          <w:tblCellMar>
            <w:top w:w="0" w:type="dxa"/>
            <w:left w:w="108" w:type="dxa"/>
            <w:bottom w:w="0" w:type="dxa"/>
            <w:right w:w="108" w:type="dxa"/>
          </w:tblCellMar>
        </w:tblPrEx>
        <w:trPr>
          <w:trHeight w:val="653" w:hRule="atLeast"/>
        </w:trPr>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DFC6F4">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49</w:t>
            </w:r>
          </w:p>
        </w:tc>
        <w:tc>
          <w:tcPr>
            <w:tcW w:w="12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9A08F1">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空开</w:t>
            </w:r>
          </w:p>
        </w:tc>
        <w:tc>
          <w:tcPr>
            <w:tcW w:w="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9BD375">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3P32A</w:t>
            </w:r>
          </w:p>
        </w:tc>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D8E611">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只</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D29704">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50</w:t>
            </w:r>
          </w:p>
        </w:tc>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440E41">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20.00</w:t>
            </w: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8F2979">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正泰</w:t>
            </w:r>
          </w:p>
        </w:tc>
        <w:tc>
          <w:tcPr>
            <w:tcW w:w="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32EA18">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德力西</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581FDA">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施耐德</w:t>
            </w: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F1C18A">
            <w:pPr>
              <w:widowControl/>
              <w:jc w:val="center"/>
              <w:textAlignment w:val="center"/>
              <w:rPr>
                <w:rFonts w:asciiTheme="minorEastAsia" w:hAnsiTheme="minorEastAsia" w:eastAsiaTheme="minorEastAsia" w:cstheme="minorEastAsia"/>
                <w:color w:val="000000"/>
                <w:kern w:val="0"/>
                <w:szCs w:val="21"/>
                <w:lang w:bidi="ar"/>
              </w:rPr>
            </w:pPr>
          </w:p>
        </w:tc>
      </w:tr>
      <w:tr w14:paraId="3DD4DA60">
        <w:tblPrEx>
          <w:tblCellMar>
            <w:top w:w="0" w:type="dxa"/>
            <w:left w:w="108" w:type="dxa"/>
            <w:bottom w:w="0" w:type="dxa"/>
            <w:right w:w="108" w:type="dxa"/>
          </w:tblCellMar>
        </w:tblPrEx>
        <w:trPr>
          <w:trHeight w:val="380" w:hRule="atLeast"/>
        </w:trPr>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E890EA">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50</w:t>
            </w:r>
          </w:p>
        </w:tc>
        <w:tc>
          <w:tcPr>
            <w:tcW w:w="12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393FF6">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线槽</w:t>
            </w:r>
          </w:p>
        </w:tc>
        <w:tc>
          <w:tcPr>
            <w:tcW w:w="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C3A4B7">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4cm</w:t>
            </w:r>
          </w:p>
        </w:tc>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F90B51">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根</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EA9F39">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50</w:t>
            </w:r>
          </w:p>
        </w:tc>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740EA6">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5.00</w:t>
            </w: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DBEA57">
            <w:pPr>
              <w:jc w:val="center"/>
              <w:rPr>
                <w:rFonts w:asciiTheme="minorEastAsia" w:hAnsiTheme="minorEastAsia" w:eastAsiaTheme="minorEastAsia" w:cstheme="minorEastAsia"/>
                <w:color w:val="000000"/>
                <w:szCs w:val="21"/>
              </w:rPr>
            </w:pPr>
          </w:p>
        </w:tc>
        <w:tc>
          <w:tcPr>
            <w:tcW w:w="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A4C4FC">
            <w:pPr>
              <w:jc w:val="center"/>
              <w:rPr>
                <w:rFonts w:asciiTheme="minorEastAsia" w:hAnsiTheme="minorEastAsia" w:eastAsiaTheme="minorEastAsia" w:cstheme="minorEastAsia"/>
                <w:color w:val="000000"/>
                <w:szCs w:val="21"/>
              </w:rPr>
            </w:pP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B7382A">
            <w:pPr>
              <w:jc w:val="center"/>
              <w:rPr>
                <w:rFonts w:asciiTheme="minorEastAsia" w:hAnsiTheme="minorEastAsia" w:eastAsiaTheme="minorEastAsia" w:cstheme="minorEastAsia"/>
                <w:color w:val="000000"/>
                <w:szCs w:val="21"/>
              </w:rPr>
            </w:pP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A1B898">
            <w:pPr>
              <w:jc w:val="center"/>
              <w:rPr>
                <w:rFonts w:asciiTheme="minorEastAsia" w:hAnsiTheme="minorEastAsia" w:eastAsiaTheme="minorEastAsia" w:cstheme="minorEastAsia"/>
                <w:color w:val="000000"/>
                <w:szCs w:val="21"/>
              </w:rPr>
            </w:pPr>
          </w:p>
        </w:tc>
      </w:tr>
      <w:tr w14:paraId="60CACF93">
        <w:tblPrEx>
          <w:tblCellMar>
            <w:top w:w="0" w:type="dxa"/>
            <w:left w:w="108" w:type="dxa"/>
            <w:bottom w:w="0" w:type="dxa"/>
            <w:right w:w="108" w:type="dxa"/>
          </w:tblCellMar>
        </w:tblPrEx>
        <w:trPr>
          <w:trHeight w:val="653" w:hRule="atLeast"/>
        </w:trPr>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8AD7E9">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51</w:t>
            </w:r>
          </w:p>
        </w:tc>
        <w:tc>
          <w:tcPr>
            <w:tcW w:w="12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E2D554">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三角阀</w:t>
            </w:r>
          </w:p>
        </w:tc>
        <w:tc>
          <w:tcPr>
            <w:tcW w:w="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D00778">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铜体</w:t>
            </w:r>
          </w:p>
        </w:tc>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FB60E1">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只</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BA9BD4">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50</w:t>
            </w:r>
          </w:p>
        </w:tc>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899E3E">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25</w:t>
            </w: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ACA8B8">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九牧</w:t>
            </w:r>
          </w:p>
        </w:tc>
        <w:tc>
          <w:tcPr>
            <w:tcW w:w="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E8A8CC">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潜水艇</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18F439">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日丰</w:t>
            </w: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0C2A1F">
            <w:pPr>
              <w:widowControl/>
              <w:jc w:val="center"/>
              <w:textAlignment w:val="center"/>
              <w:rPr>
                <w:rFonts w:asciiTheme="minorEastAsia" w:hAnsiTheme="minorEastAsia" w:eastAsiaTheme="minorEastAsia" w:cstheme="minorEastAsia"/>
                <w:color w:val="000000"/>
                <w:kern w:val="0"/>
                <w:szCs w:val="21"/>
                <w:lang w:bidi="ar"/>
              </w:rPr>
            </w:pPr>
          </w:p>
        </w:tc>
      </w:tr>
      <w:tr w14:paraId="226AF195">
        <w:tblPrEx>
          <w:tblCellMar>
            <w:top w:w="0" w:type="dxa"/>
            <w:left w:w="108" w:type="dxa"/>
            <w:bottom w:w="0" w:type="dxa"/>
            <w:right w:w="108" w:type="dxa"/>
          </w:tblCellMar>
        </w:tblPrEx>
        <w:trPr>
          <w:trHeight w:val="653" w:hRule="atLeast"/>
        </w:trPr>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4BDC7A">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52</w:t>
            </w:r>
          </w:p>
        </w:tc>
        <w:tc>
          <w:tcPr>
            <w:tcW w:w="12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9E936C">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大便池阀门</w:t>
            </w:r>
          </w:p>
        </w:tc>
        <w:tc>
          <w:tcPr>
            <w:tcW w:w="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F2C399">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铜体</w:t>
            </w:r>
          </w:p>
        </w:tc>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CF594E">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只</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442BFA">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50</w:t>
            </w:r>
          </w:p>
        </w:tc>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1FC2C1">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145</w:t>
            </w: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70C740">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九牧</w:t>
            </w:r>
          </w:p>
        </w:tc>
        <w:tc>
          <w:tcPr>
            <w:tcW w:w="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362761">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埃美柯</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1A7FE8">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日丰</w:t>
            </w: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A7267D">
            <w:pPr>
              <w:widowControl/>
              <w:jc w:val="center"/>
              <w:textAlignment w:val="center"/>
              <w:rPr>
                <w:rFonts w:asciiTheme="minorEastAsia" w:hAnsiTheme="minorEastAsia" w:eastAsiaTheme="minorEastAsia" w:cstheme="minorEastAsia"/>
                <w:color w:val="000000"/>
                <w:kern w:val="0"/>
                <w:szCs w:val="21"/>
                <w:lang w:bidi="ar"/>
              </w:rPr>
            </w:pPr>
          </w:p>
        </w:tc>
      </w:tr>
      <w:tr w14:paraId="4EB90008">
        <w:tblPrEx>
          <w:tblCellMar>
            <w:top w:w="0" w:type="dxa"/>
            <w:left w:w="108" w:type="dxa"/>
            <w:bottom w:w="0" w:type="dxa"/>
            <w:right w:w="108" w:type="dxa"/>
          </w:tblCellMar>
        </w:tblPrEx>
        <w:trPr>
          <w:trHeight w:val="380" w:hRule="atLeast"/>
        </w:trPr>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41DCBF">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53</w:t>
            </w:r>
          </w:p>
        </w:tc>
        <w:tc>
          <w:tcPr>
            <w:tcW w:w="12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CF1C7E">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内牙直接</w:t>
            </w:r>
          </w:p>
        </w:tc>
        <w:tc>
          <w:tcPr>
            <w:tcW w:w="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04B994">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4分</w:t>
            </w:r>
          </w:p>
        </w:tc>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E192CA">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只</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2DB5E0">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50</w:t>
            </w:r>
          </w:p>
        </w:tc>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5AD5D7">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5</w:t>
            </w: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062DD5">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日丰</w:t>
            </w:r>
          </w:p>
        </w:tc>
        <w:tc>
          <w:tcPr>
            <w:tcW w:w="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B466BB">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伟星</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95ECCB">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中财</w:t>
            </w: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93F6B4">
            <w:pPr>
              <w:widowControl/>
              <w:jc w:val="center"/>
              <w:textAlignment w:val="center"/>
              <w:rPr>
                <w:rFonts w:asciiTheme="minorEastAsia" w:hAnsiTheme="minorEastAsia" w:eastAsiaTheme="minorEastAsia" w:cstheme="minorEastAsia"/>
                <w:color w:val="000000"/>
                <w:kern w:val="0"/>
                <w:szCs w:val="21"/>
                <w:lang w:bidi="ar"/>
              </w:rPr>
            </w:pPr>
          </w:p>
        </w:tc>
      </w:tr>
      <w:tr w14:paraId="6107BD4B">
        <w:tblPrEx>
          <w:tblCellMar>
            <w:top w:w="0" w:type="dxa"/>
            <w:left w:w="108" w:type="dxa"/>
            <w:bottom w:w="0" w:type="dxa"/>
            <w:right w:w="108" w:type="dxa"/>
          </w:tblCellMar>
        </w:tblPrEx>
        <w:trPr>
          <w:trHeight w:val="380" w:hRule="atLeast"/>
        </w:trPr>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73C42F">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54</w:t>
            </w:r>
          </w:p>
        </w:tc>
        <w:tc>
          <w:tcPr>
            <w:tcW w:w="12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F7E66D">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外牙直接</w:t>
            </w:r>
          </w:p>
        </w:tc>
        <w:tc>
          <w:tcPr>
            <w:tcW w:w="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5F5E77">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φ20</w:t>
            </w:r>
          </w:p>
        </w:tc>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09FCBF">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只</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69A7A6">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50</w:t>
            </w:r>
          </w:p>
        </w:tc>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856D5B">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5</w:t>
            </w: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D4EBF9">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日丰</w:t>
            </w:r>
          </w:p>
        </w:tc>
        <w:tc>
          <w:tcPr>
            <w:tcW w:w="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C076A0">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伟星</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CAE073">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中财</w:t>
            </w: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FDD781">
            <w:pPr>
              <w:widowControl/>
              <w:jc w:val="center"/>
              <w:textAlignment w:val="center"/>
              <w:rPr>
                <w:rFonts w:asciiTheme="minorEastAsia" w:hAnsiTheme="minorEastAsia" w:eastAsiaTheme="minorEastAsia" w:cstheme="minorEastAsia"/>
                <w:color w:val="000000"/>
                <w:kern w:val="0"/>
                <w:szCs w:val="21"/>
                <w:lang w:bidi="ar"/>
              </w:rPr>
            </w:pPr>
          </w:p>
        </w:tc>
      </w:tr>
      <w:tr w14:paraId="3C0B65EB">
        <w:tblPrEx>
          <w:tblCellMar>
            <w:top w:w="0" w:type="dxa"/>
            <w:left w:w="108" w:type="dxa"/>
            <w:bottom w:w="0" w:type="dxa"/>
            <w:right w:w="108" w:type="dxa"/>
          </w:tblCellMar>
        </w:tblPrEx>
        <w:trPr>
          <w:trHeight w:val="380" w:hRule="atLeast"/>
        </w:trPr>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8FE3F4">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55</w:t>
            </w:r>
          </w:p>
        </w:tc>
        <w:tc>
          <w:tcPr>
            <w:tcW w:w="12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CFDE2F">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PVC直接</w:t>
            </w:r>
          </w:p>
        </w:tc>
        <w:tc>
          <w:tcPr>
            <w:tcW w:w="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64BD7A">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φ75</w:t>
            </w:r>
          </w:p>
        </w:tc>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B0B8D6">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只</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8F2B88">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50</w:t>
            </w:r>
          </w:p>
        </w:tc>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54AA0C">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2</w:t>
            </w: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DE7456">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日丰</w:t>
            </w:r>
          </w:p>
        </w:tc>
        <w:tc>
          <w:tcPr>
            <w:tcW w:w="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4C3241">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伟星</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ADB140">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中财</w:t>
            </w: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83EE25">
            <w:pPr>
              <w:widowControl/>
              <w:jc w:val="center"/>
              <w:textAlignment w:val="center"/>
              <w:rPr>
                <w:rFonts w:asciiTheme="minorEastAsia" w:hAnsiTheme="minorEastAsia" w:eastAsiaTheme="minorEastAsia" w:cstheme="minorEastAsia"/>
                <w:color w:val="000000"/>
                <w:kern w:val="0"/>
                <w:szCs w:val="21"/>
                <w:lang w:bidi="ar"/>
              </w:rPr>
            </w:pPr>
          </w:p>
        </w:tc>
      </w:tr>
      <w:tr w14:paraId="1461E1B4">
        <w:tblPrEx>
          <w:tblCellMar>
            <w:top w:w="0" w:type="dxa"/>
            <w:left w:w="108" w:type="dxa"/>
            <w:bottom w:w="0" w:type="dxa"/>
            <w:right w:w="108" w:type="dxa"/>
          </w:tblCellMar>
        </w:tblPrEx>
        <w:trPr>
          <w:trHeight w:val="380" w:hRule="atLeast"/>
        </w:trPr>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61E359">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56</w:t>
            </w:r>
          </w:p>
        </w:tc>
        <w:tc>
          <w:tcPr>
            <w:tcW w:w="12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8533EE">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PVC直接</w:t>
            </w:r>
          </w:p>
        </w:tc>
        <w:tc>
          <w:tcPr>
            <w:tcW w:w="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A83285">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φ110</w:t>
            </w:r>
          </w:p>
        </w:tc>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5795AC">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只</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2FCF32">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50</w:t>
            </w:r>
          </w:p>
        </w:tc>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BBD581">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5</w:t>
            </w: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4A8A1E">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日丰</w:t>
            </w:r>
          </w:p>
        </w:tc>
        <w:tc>
          <w:tcPr>
            <w:tcW w:w="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ECA0AE">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伟星</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E44B54">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中财</w:t>
            </w: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E9F6DB">
            <w:pPr>
              <w:widowControl/>
              <w:jc w:val="center"/>
              <w:textAlignment w:val="center"/>
              <w:rPr>
                <w:rFonts w:asciiTheme="minorEastAsia" w:hAnsiTheme="minorEastAsia" w:eastAsiaTheme="minorEastAsia" w:cstheme="minorEastAsia"/>
                <w:color w:val="000000"/>
                <w:kern w:val="0"/>
                <w:szCs w:val="21"/>
                <w:lang w:bidi="ar"/>
              </w:rPr>
            </w:pPr>
          </w:p>
        </w:tc>
      </w:tr>
      <w:tr w14:paraId="5962AF42">
        <w:tblPrEx>
          <w:tblCellMar>
            <w:top w:w="0" w:type="dxa"/>
            <w:left w:w="108" w:type="dxa"/>
            <w:bottom w:w="0" w:type="dxa"/>
            <w:right w:w="108" w:type="dxa"/>
          </w:tblCellMar>
        </w:tblPrEx>
        <w:trPr>
          <w:trHeight w:val="380" w:hRule="atLeast"/>
        </w:trPr>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3BA527">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57</w:t>
            </w:r>
          </w:p>
        </w:tc>
        <w:tc>
          <w:tcPr>
            <w:tcW w:w="12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F4BAB6">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PPR弯头</w:t>
            </w:r>
          </w:p>
        </w:tc>
        <w:tc>
          <w:tcPr>
            <w:tcW w:w="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350041">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φ25</w:t>
            </w:r>
          </w:p>
        </w:tc>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AA0F38">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只</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4510F8">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50</w:t>
            </w:r>
          </w:p>
        </w:tc>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A914BC">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2</w:t>
            </w: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39565B">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日丰</w:t>
            </w:r>
          </w:p>
        </w:tc>
        <w:tc>
          <w:tcPr>
            <w:tcW w:w="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57AF90">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伟星</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E165A2">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中财</w:t>
            </w: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E9AC24">
            <w:pPr>
              <w:widowControl/>
              <w:jc w:val="center"/>
              <w:textAlignment w:val="center"/>
              <w:rPr>
                <w:rFonts w:asciiTheme="minorEastAsia" w:hAnsiTheme="minorEastAsia" w:eastAsiaTheme="minorEastAsia" w:cstheme="minorEastAsia"/>
                <w:color w:val="000000"/>
                <w:kern w:val="0"/>
                <w:szCs w:val="21"/>
                <w:lang w:bidi="ar"/>
              </w:rPr>
            </w:pPr>
          </w:p>
        </w:tc>
      </w:tr>
      <w:tr w14:paraId="67B76EB2">
        <w:tblPrEx>
          <w:tblCellMar>
            <w:top w:w="0" w:type="dxa"/>
            <w:left w:w="108" w:type="dxa"/>
            <w:bottom w:w="0" w:type="dxa"/>
            <w:right w:w="108" w:type="dxa"/>
          </w:tblCellMar>
        </w:tblPrEx>
        <w:trPr>
          <w:trHeight w:val="380" w:hRule="atLeast"/>
        </w:trPr>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6570A8">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58</w:t>
            </w:r>
          </w:p>
        </w:tc>
        <w:tc>
          <w:tcPr>
            <w:tcW w:w="12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50B598">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蜡管</w:t>
            </w:r>
          </w:p>
        </w:tc>
        <w:tc>
          <w:tcPr>
            <w:tcW w:w="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40CE1A">
            <w:pPr>
              <w:jc w:val="center"/>
              <w:rPr>
                <w:rFonts w:asciiTheme="minorEastAsia" w:hAnsiTheme="minorEastAsia" w:eastAsiaTheme="minorEastAsia" w:cstheme="minorEastAsia"/>
                <w:color w:val="000000"/>
                <w:szCs w:val="21"/>
              </w:rPr>
            </w:pPr>
          </w:p>
        </w:tc>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3C7A76">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只</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C76719">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50</w:t>
            </w:r>
          </w:p>
        </w:tc>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6DE043">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1</w:t>
            </w: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BE923A">
            <w:pPr>
              <w:jc w:val="center"/>
              <w:rPr>
                <w:rFonts w:asciiTheme="minorEastAsia" w:hAnsiTheme="minorEastAsia" w:eastAsiaTheme="minorEastAsia" w:cstheme="minorEastAsia"/>
                <w:color w:val="000000"/>
                <w:szCs w:val="21"/>
              </w:rPr>
            </w:pPr>
          </w:p>
        </w:tc>
        <w:tc>
          <w:tcPr>
            <w:tcW w:w="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86D0C2">
            <w:pPr>
              <w:jc w:val="center"/>
              <w:rPr>
                <w:rFonts w:asciiTheme="minorEastAsia" w:hAnsiTheme="minorEastAsia" w:eastAsiaTheme="minorEastAsia" w:cstheme="minorEastAsia"/>
                <w:color w:val="000000"/>
                <w:szCs w:val="21"/>
              </w:rPr>
            </w:pP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676226">
            <w:pPr>
              <w:jc w:val="center"/>
              <w:rPr>
                <w:rFonts w:asciiTheme="minorEastAsia" w:hAnsiTheme="minorEastAsia" w:eastAsiaTheme="minorEastAsia" w:cstheme="minorEastAsia"/>
                <w:color w:val="000000"/>
                <w:szCs w:val="21"/>
              </w:rPr>
            </w:pP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211FDC">
            <w:pPr>
              <w:jc w:val="center"/>
              <w:rPr>
                <w:rFonts w:asciiTheme="minorEastAsia" w:hAnsiTheme="minorEastAsia" w:eastAsiaTheme="minorEastAsia" w:cstheme="minorEastAsia"/>
                <w:color w:val="000000"/>
                <w:szCs w:val="21"/>
              </w:rPr>
            </w:pPr>
          </w:p>
        </w:tc>
      </w:tr>
      <w:tr w14:paraId="19A96AB4">
        <w:tblPrEx>
          <w:tblCellMar>
            <w:top w:w="0" w:type="dxa"/>
            <w:left w:w="108" w:type="dxa"/>
            <w:bottom w:w="0" w:type="dxa"/>
            <w:right w:w="108" w:type="dxa"/>
          </w:tblCellMar>
        </w:tblPrEx>
        <w:trPr>
          <w:trHeight w:val="380" w:hRule="atLeast"/>
        </w:trPr>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B49B5D">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59</w:t>
            </w:r>
          </w:p>
        </w:tc>
        <w:tc>
          <w:tcPr>
            <w:tcW w:w="12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83D7BF">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PPR管</w:t>
            </w:r>
          </w:p>
        </w:tc>
        <w:tc>
          <w:tcPr>
            <w:tcW w:w="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3BF0C6">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φ20</w:t>
            </w:r>
          </w:p>
        </w:tc>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4AFB7C">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根</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CA8032">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50</w:t>
            </w:r>
          </w:p>
        </w:tc>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701CDC">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20</w:t>
            </w: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450F59">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日丰</w:t>
            </w:r>
          </w:p>
        </w:tc>
        <w:tc>
          <w:tcPr>
            <w:tcW w:w="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0A1811">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伟星</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0934A4">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中财</w:t>
            </w: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8A7DE1">
            <w:pPr>
              <w:widowControl/>
              <w:jc w:val="center"/>
              <w:textAlignment w:val="center"/>
              <w:rPr>
                <w:rFonts w:asciiTheme="minorEastAsia" w:hAnsiTheme="minorEastAsia" w:eastAsiaTheme="minorEastAsia" w:cstheme="minorEastAsia"/>
                <w:color w:val="000000"/>
                <w:kern w:val="0"/>
                <w:szCs w:val="21"/>
                <w:lang w:bidi="ar"/>
              </w:rPr>
            </w:pPr>
          </w:p>
        </w:tc>
      </w:tr>
      <w:tr w14:paraId="22D8A6DD">
        <w:tblPrEx>
          <w:tblCellMar>
            <w:top w:w="0" w:type="dxa"/>
            <w:left w:w="108" w:type="dxa"/>
            <w:bottom w:w="0" w:type="dxa"/>
            <w:right w:w="108" w:type="dxa"/>
          </w:tblCellMar>
        </w:tblPrEx>
        <w:trPr>
          <w:trHeight w:val="380" w:hRule="atLeast"/>
        </w:trPr>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368B00">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60</w:t>
            </w:r>
          </w:p>
        </w:tc>
        <w:tc>
          <w:tcPr>
            <w:tcW w:w="12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EB4F33">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PPR管</w:t>
            </w:r>
          </w:p>
        </w:tc>
        <w:tc>
          <w:tcPr>
            <w:tcW w:w="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2E31FC">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φ25</w:t>
            </w:r>
          </w:p>
        </w:tc>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38CBB1">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根</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C1882A">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50</w:t>
            </w:r>
          </w:p>
        </w:tc>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E40456">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25</w:t>
            </w: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000766">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日丰</w:t>
            </w:r>
          </w:p>
        </w:tc>
        <w:tc>
          <w:tcPr>
            <w:tcW w:w="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8D384F">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伟星</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61E29F">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中财</w:t>
            </w: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39B736">
            <w:pPr>
              <w:widowControl/>
              <w:jc w:val="center"/>
              <w:textAlignment w:val="center"/>
              <w:rPr>
                <w:rFonts w:asciiTheme="minorEastAsia" w:hAnsiTheme="minorEastAsia" w:eastAsiaTheme="minorEastAsia" w:cstheme="minorEastAsia"/>
                <w:color w:val="000000"/>
                <w:kern w:val="0"/>
                <w:szCs w:val="21"/>
                <w:lang w:bidi="ar"/>
              </w:rPr>
            </w:pPr>
          </w:p>
        </w:tc>
      </w:tr>
      <w:tr w14:paraId="4BB94E9D">
        <w:tblPrEx>
          <w:tblCellMar>
            <w:top w:w="0" w:type="dxa"/>
            <w:left w:w="108" w:type="dxa"/>
            <w:bottom w:w="0" w:type="dxa"/>
            <w:right w:w="108" w:type="dxa"/>
          </w:tblCellMar>
        </w:tblPrEx>
        <w:trPr>
          <w:trHeight w:val="653" w:hRule="atLeast"/>
        </w:trPr>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975341">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61</w:t>
            </w:r>
          </w:p>
        </w:tc>
        <w:tc>
          <w:tcPr>
            <w:tcW w:w="12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76907E">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PPR内牙弯头</w:t>
            </w:r>
          </w:p>
        </w:tc>
        <w:tc>
          <w:tcPr>
            <w:tcW w:w="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EC8C91">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φ20</w:t>
            </w:r>
          </w:p>
        </w:tc>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81EDC2">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只</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6A6986">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50</w:t>
            </w:r>
          </w:p>
        </w:tc>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EF87A8">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10</w:t>
            </w: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BABD98">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日丰</w:t>
            </w:r>
          </w:p>
        </w:tc>
        <w:tc>
          <w:tcPr>
            <w:tcW w:w="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B57706">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伟星</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0E2E1B">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中财</w:t>
            </w: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58B1FC">
            <w:pPr>
              <w:widowControl/>
              <w:jc w:val="center"/>
              <w:textAlignment w:val="center"/>
              <w:rPr>
                <w:rFonts w:asciiTheme="minorEastAsia" w:hAnsiTheme="minorEastAsia" w:eastAsiaTheme="minorEastAsia" w:cstheme="minorEastAsia"/>
                <w:color w:val="000000"/>
                <w:kern w:val="0"/>
                <w:szCs w:val="21"/>
                <w:lang w:bidi="ar"/>
              </w:rPr>
            </w:pPr>
          </w:p>
        </w:tc>
      </w:tr>
      <w:tr w14:paraId="41C3113C">
        <w:tblPrEx>
          <w:tblCellMar>
            <w:top w:w="0" w:type="dxa"/>
            <w:left w:w="108" w:type="dxa"/>
            <w:bottom w:w="0" w:type="dxa"/>
            <w:right w:w="108" w:type="dxa"/>
          </w:tblCellMar>
        </w:tblPrEx>
        <w:trPr>
          <w:trHeight w:val="380" w:hRule="atLeast"/>
        </w:trPr>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6619BE">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62</w:t>
            </w:r>
          </w:p>
        </w:tc>
        <w:tc>
          <w:tcPr>
            <w:tcW w:w="12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2F52BB">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45°弯</w:t>
            </w:r>
          </w:p>
        </w:tc>
        <w:tc>
          <w:tcPr>
            <w:tcW w:w="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8EE9D3">
            <w:pPr>
              <w:jc w:val="center"/>
              <w:rPr>
                <w:rFonts w:asciiTheme="minorEastAsia" w:hAnsiTheme="minorEastAsia" w:eastAsiaTheme="minorEastAsia" w:cstheme="minorEastAsia"/>
                <w:color w:val="000000"/>
                <w:szCs w:val="21"/>
              </w:rPr>
            </w:pPr>
          </w:p>
        </w:tc>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F84D0E">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只</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1EE75B">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50</w:t>
            </w:r>
          </w:p>
        </w:tc>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480666">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2</w:t>
            </w: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A08E54">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日丰</w:t>
            </w:r>
          </w:p>
        </w:tc>
        <w:tc>
          <w:tcPr>
            <w:tcW w:w="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75817C">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伟星</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26D169">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中财</w:t>
            </w: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4D778F">
            <w:pPr>
              <w:widowControl/>
              <w:jc w:val="center"/>
              <w:textAlignment w:val="center"/>
              <w:rPr>
                <w:rFonts w:asciiTheme="minorEastAsia" w:hAnsiTheme="minorEastAsia" w:eastAsiaTheme="minorEastAsia" w:cstheme="minorEastAsia"/>
                <w:color w:val="000000"/>
                <w:kern w:val="0"/>
                <w:szCs w:val="21"/>
                <w:lang w:bidi="ar"/>
              </w:rPr>
            </w:pPr>
          </w:p>
        </w:tc>
      </w:tr>
      <w:tr w14:paraId="55DB63A7">
        <w:tblPrEx>
          <w:tblCellMar>
            <w:top w:w="0" w:type="dxa"/>
            <w:left w:w="108" w:type="dxa"/>
            <w:bottom w:w="0" w:type="dxa"/>
            <w:right w:w="108" w:type="dxa"/>
          </w:tblCellMar>
        </w:tblPrEx>
        <w:trPr>
          <w:trHeight w:val="380" w:hRule="atLeast"/>
        </w:trPr>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139B98">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63</w:t>
            </w:r>
          </w:p>
        </w:tc>
        <w:tc>
          <w:tcPr>
            <w:tcW w:w="12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8AA1E9">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PPR三通</w:t>
            </w:r>
          </w:p>
        </w:tc>
        <w:tc>
          <w:tcPr>
            <w:tcW w:w="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B5A34E">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φ20</w:t>
            </w:r>
          </w:p>
        </w:tc>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01714E">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只</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3A9A6B">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50</w:t>
            </w:r>
          </w:p>
        </w:tc>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904B0B">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2</w:t>
            </w: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852291">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日丰</w:t>
            </w:r>
          </w:p>
        </w:tc>
        <w:tc>
          <w:tcPr>
            <w:tcW w:w="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1F15F2">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伟星</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610F36">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中财</w:t>
            </w: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D60754">
            <w:pPr>
              <w:widowControl/>
              <w:jc w:val="center"/>
              <w:textAlignment w:val="center"/>
              <w:rPr>
                <w:rFonts w:asciiTheme="minorEastAsia" w:hAnsiTheme="minorEastAsia" w:eastAsiaTheme="minorEastAsia" w:cstheme="minorEastAsia"/>
                <w:color w:val="000000"/>
                <w:kern w:val="0"/>
                <w:szCs w:val="21"/>
                <w:lang w:bidi="ar"/>
              </w:rPr>
            </w:pPr>
          </w:p>
        </w:tc>
      </w:tr>
      <w:tr w14:paraId="465433FE">
        <w:tblPrEx>
          <w:tblCellMar>
            <w:top w:w="0" w:type="dxa"/>
            <w:left w:w="108" w:type="dxa"/>
            <w:bottom w:w="0" w:type="dxa"/>
            <w:right w:w="108" w:type="dxa"/>
          </w:tblCellMar>
        </w:tblPrEx>
        <w:trPr>
          <w:trHeight w:val="380" w:hRule="atLeast"/>
        </w:trPr>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CEA103">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64</w:t>
            </w:r>
          </w:p>
        </w:tc>
        <w:tc>
          <w:tcPr>
            <w:tcW w:w="12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709BAE">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伸缩接</w:t>
            </w:r>
          </w:p>
        </w:tc>
        <w:tc>
          <w:tcPr>
            <w:tcW w:w="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83AE10">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φ75</w:t>
            </w:r>
          </w:p>
        </w:tc>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B47163">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只</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BAE2F8">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50</w:t>
            </w:r>
          </w:p>
        </w:tc>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979B04">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5</w:t>
            </w: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D4C341">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日丰</w:t>
            </w:r>
          </w:p>
        </w:tc>
        <w:tc>
          <w:tcPr>
            <w:tcW w:w="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7E8647">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伟星</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8BACD6">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中财</w:t>
            </w: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B0C488">
            <w:pPr>
              <w:widowControl/>
              <w:jc w:val="center"/>
              <w:textAlignment w:val="center"/>
              <w:rPr>
                <w:rFonts w:asciiTheme="minorEastAsia" w:hAnsiTheme="minorEastAsia" w:eastAsiaTheme="minorEastAsia" w:cstheme="minorEastAsia"/>
                <w:color w:val="000000"/>
                <w:kern w:val="0"/>
                <w:szCs w:val="21"/>
                <w:lang w:bidi="ar"/>
              </w:rPr>
            </w:pPr>
          </w:p>
        </w:tc>
      </w:tr>
      <w:tr w14:paraId="6F29855D">
        <w:tblPrEx>
          <w:tblCellMar>
            <w:top w:w="0" w:type="dxa"/>
            <w:left w:w="108" w:type="dxa"/>
            <w:bottom w:w="0" w:type="dxa"/>
            <w:right w:w="108" w:type="dxa"/>
          </w:tblCellMar>
        </w:tblPrEx>
        <w:trPr>
          <w:trHeight w:val="380" w:hRule="atLeast"/>
        </w:trPr>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8030A7">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65</w:t>
            </w:r>
          </w:p>
        </w:tc>
        <w:tc>
          <w:tcPr>
            <w:tcW w:w="12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47A9AC">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伸缩接</w:t>
            </w:r>
          </w:p>
        </w:tc>
        <w:tc>
          <w:tcPr>
            <w:tcW w:w="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F1550D">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φ110</w:t>
            </w:r>
          </w:p>
        </w:tc>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D8AF00">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只</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70CAED">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50</w:t>
            </w:r>
          </w:p>
        </w:tc>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2B9909">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7</w:t>
            </w: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23A961">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日丰</w:t>
            </w:r>
          </w:p>
        </w:tc>
        <w:tc>
          <w:tcPr>
            <w:tcW w:w="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9B4812">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伟星</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9E2495">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中财</w:t>
            </w: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77992D">
            <w:pPr>
              <w:widowControl/>
              <w:jc w:val="center"/>
              <w:textAlignment w:val="center"/>
              <w:rPr>
                <w:rFonts w:asciiTheme="minorEastAsia" w:hAnsiTheme="minorEastAsia" w:eastAsiaTheme="minorEastAsia" w:cstheme="minorEastAsia"/>
                <w:color w:val="000000"/>
                <w:kern w:val="0"/>
                <w:szCs w:val="21"/>
                <w:lang w:bidi="ar"/>
              </w:rPr>
            </w:pPr>
          </w:p>
        </w:tc>
      </w:tr>
      <w:tr w14:paraId="1FC6CDAE">
        <w:tblPrEx>
          <w:tblCellMar>
            <w:top w:w="0" w:type="dxa"/>
            <w:left w:w="108" w:type="dxa"/>
            <w:bottom w:w="0" w:type="dxa"/>
            <w:right w:w="108" w:type="dxa"/>
          </w:tblCellMar>
        </w:tblPrEx>
        <w:trPr>
          <w:trHeight w:val="380" w:hRule="atLeast"/>
        </w:trPr>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3111D5">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66</w:t>
            </w:r>
          </w:p>
        </w:tc>
        <w:tc>
          <w:tcPr>
            <w:tcW w:w="12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07D82E">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马桶盖</w:t>
            </w:r>
          </w:p>
        </w:tc>
        <w:tc>
          <w:tcPr>
            <w:tcW w:w="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A3CD97">
            <w:pPr>
              <w:jc w:val="center"/>
              <w:rPr>
                <w:rFonts w:asciiTheme="minorEastAsia" w:hAnsiTheme="minorEastAsia" w:eastAsiaTheme="minorEastAsia" w:cstheme="minorEastAsia"/>
                <w:color w:val="000000"/>
                <w:szCs w:val="21"/>
              </w:rPr>
            </w:pPr>
          </w:p>
        </w:tc>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FE8402">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只</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D39F96">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50</w:t>
            </w:r>
          </w:p>
        </w:tc>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F18A02">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40</w:t>
            </w: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E35C27">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九牧</w:t>
            </w:r>
          </w:p>
        </w:tc>
        <w:tc>
          <w:tcPr>
            <w:tcW w:w="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F685FC">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日丰</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562762">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东鹏</w:t>
            </w: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BDD94D">
            <w:pPr>
              <w:widowControl/>
              <w:jc w:val="center"/>
              <w:textAlignment w:val="center"/>
              <w:rPr>
                <w:rFonts w:asciiTheme="minorEastAsia" w:hAnsiTheme="minorEastAsia" w:eastAsiaTheme="minorEastAsia" w:cstheme="minorEastAsia"/>
                <w:color w:val="000000"/>
                <w:kern w:val="0"/>
                <w:szCs w:val="21"/>
                <w:lang w:bidi="ar"/>
              </w:rPr>
            </w:pPr>
          </w:p>
        </w:tc>
      </w:tr>
      <w:tr w14:paraId="00D95804">
        <w:tblPrEx>
          <w:tblCellMar>
            <w:top w:w="0" w:type="dxa"/>
            <w:left w:w="108" w:type="dxa"/>
            <w:bottom w:w="0" w:type="dxa"/>
            <w:right w:w="108" w:type="dxa"/>
          </w:tblCellMar>
        </w:tblPrEx>
        <w:trPr>
          <w:trHeight w:val="380" w:hRule="atLeast"/>
        </w:trPr>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D051ED">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67</w:t>
            </w:r>
          </w:p>
        </w:tc>
        <w:tc>
          <w:tcPr>
            <w:tcW w:w="12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030C2D">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马桶配件</w:t>
            </w:r>
          </w:p>
        </w:tc>
        <w:tc>
          <w:tcPr>
            <w:tcW w:w="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CFBF62">
            <w:pPr>
              <w:jc w:val="center"/>
              <w:rPr>
                <w:rFonts w:asciiTheme="minorEastAsia" w:hAnsiTheme="minorEastAsia" w:eastAsiaTheme="minorEastAsia" w:cstheme="minorEastAsia"/>
                <w:color w:val="000000"/>
                <w:szCs w:val="21"/>
              </w:rPr>
            </w:pPr>
          </w:p>
        </w:tc>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641E4E">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只</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2F9D72">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50</w:t>
            </w:r>
          </w:p>
        </w:tc>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35D45A">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5.5</w:t>
            </w: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8BA9FB">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九牧</w:t>
            </w:r>
          </w:p>
        </w:tc>
        <w:tc>
          <w:tcPr>
            <w:tcW w:w="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BAF7DC">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日丰</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74B44B">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东鹏</w:t>
            </w: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5098D0">
            <w:pPr>
              <w:widowControl/>
              <w:jc w:val="center"/>
              <w:textAlignment w:val="center"/>
              <w:rPr>
                <w:rFonts w:asciiTheme="minorEastAsia" w:hAnsiTheme="minorEastAsia" w:eastAsiaTheme="minorEastAsia" w:cstheme="minorEastAsia"/>
                <w:color w:val="000000"/>
                <w:kern w:val="0"/>
                <w:szCs w:val="21"/>
                <w:lang w:bidi="ar"/>
              </w:rPr>
            </w:pPr>
          </w:p>
        </w:tc>
      </w:tr>
      <w:tr w14:paraId="2C45D47A">
        <w:tblPrEx>
          <w:tblCellMar>
            <w:top w:w="0" w:type="dxa"/>
            <w:left w:w="108" w:type="dxa"/>
            <w:bottom w:w="0" w:type="dxa"/>
            <w:right w:w="108" w:type="dxa"/>
          </w:tblCellMar>
        </w:tblPrEx>
        <w:trPr>
          <w:trHeight w:val="653" w:hRule="atLeast"/>
        </w:trPr>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2DDA96">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68</w:t>
            </w:r>
          </w:p>
        </w:tc>
        <w:tc>
          <w:tcPr>
            <w:tcW w:w="12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E6F182">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拖把池下水</w:t>
            </w:r>
          </w:p>
        </w:tc>
        <w:tc>
          <w:tcPr>
            <w:tcW w:w="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36FD8A">
            <w:pPr>
              <w:jc w:val="center"/>
              <w:rPr>
                <w:rFonts w:asciiTheme="minorEastAsia" w:hAnsiTheme="minorEastAsia" w:eastAsiaTheme="minorEastAsia" w:cstheme="minorEastAsia"/>
                <w:color w:val="000000"/>
                <w:szCs w:val="21"/>
              </w:rPr>
            </w:pPr>
          </w:p>
        </w:tc>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FBE94C">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套</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CD770E">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50</w:t>
            </w:r>
          </w:p>
        </w:tc>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EF8464">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25</w:t>
            </w: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2BDEFC">
            <w:pPr>
              <w:jc w:val="center"/>
              <w:rPr>
                <w:rFonts w:asciiTheme="minorEastAsia" w:hAnsiTheme="minorEastAsia" w:eastAsiaTheme="minorEastAsia" w:cstheme="minorEastAsia"/>
                <w:color w:val="000000"/>
                <w:szCs w:val="21"/>
              </w:rPr>
            </w:pPr>
          </w:p>
        </w:tc>
        <w:tc>
          <w:tcPr>
            <w:tcW w:w="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C19B3C">
            <w:pPr>
              <w:jc w:val="center"/>
              <w:rPr>
                <w:rFonts w:asciiTheme="minorEastAsia" w:hAnsiTheme="minorEastAsia" w:eastAsiaTheme="minorEastAsia" w:cstheme="minorEastAsia"/>
                <w:color w:val="000000"/>
                <w:szCs w:val="21"/>
              </w:rPr>
            </w:pP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17EC6C">
            <w:pPr>
              <w:jc w:val="center"/>
              <w:rPr>
                <w:rFonts w:asciiTheme="minorEastAsia" w:hAnsiTheme="minorEastAsia" w:eastAsiaTheme="minorEastAsia" w:cstheme="minorEastAsia"/>
                <w:color w:val="000000"/>
                <w:szCs w:val="21"/>
              </w:rPr>
            </w:pP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E14E76">
            <w:pPr>
              <w:jc w:val="center"/>
              <w:rPr>
                <w:rFonts w:asciiTheme="minorEastAsia" w:hAnsiTheme="minorEastAsia" w:eastAsiaTheme="minorEastAsia" w:cstheme="minorEastAsia"/>
                <w:color w:val="000000"/>
                <w:szCs w:val="21"/>
              </w:rPr>
            </w:pPr>
          </w:p>
        </w:tc>
      </w:tr>
      <w:tr w14:paraId="5EF3FFAC">
        <w:tblPrEx>
          <w:tblCellMar>
            <w:top w:w="0" w:type="dxa"/>
            <w:left w:w="108" w:type="dxa"/>
            <w:bottom w:w="0" w:type="dxa"/>
            <w:right w:w="108" w:type="dxa"/>
          </w:tblCellMar>
        </w:tblPrEx>
        <w:trPr>
          <w:trHeight w:val="664" w:hRule="atLeast"/>
        </w:trPr>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8FDC10">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69</w:t>
            </w:r>
          </w:p>
        </w:tc>
        <w:tc>
          <w:tcPr>
            <w:tcW w:w="12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7EDC21">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砂轮切割片</w:t>
            </w:r>
          </w:p>
        </w:tc>
        <w:tc>
          <w:tcPr>
            <w:tcW w:w="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CA6A28">
            <w:pPr>
              <w:jc w:val="center"/>
              <w:rPr>
                <w:rFonts w:asciiTheme="minorEastAsia" w:hAnsiTheme="minorEastAsia" w:eastAsiaTheme="minorEastAsia" w:cstheme="minorEastAsia"/>
                <w:color w:val="000000"/>
                <w:szCs w:val="21"/>
              </w:rPr>
            </w:pPr>
          </w:p>
        </w:tc>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966B76">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片</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2E0BE3">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50</w:t>
            </w:r>
          </w:p>
        </w:tc>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731759">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2</w:t>
            </w: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0D52CF">
            <w:pPr>
              <w:jc w:val="center"/>
              <w:rPr>
                <w:rFonts w:asciiTheme="minorEastAsia" w:hAnsiTheme="minorEastAsia" w:eastAsiaTheme="minorEastAsia" w:cstheme="minorEastAsia"/>
                <w:color w:val="000000"/>
                <w:szCs w:val="21"/>
              </w:rPr>
            </w:pPr>
          </w:p>
        </w:tc>
        <w:tc>
          <w:tcPr>
            <w:tcW w:w="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0B8AA0">
            <w:pPr>
              <w:jc w:val="center"/>
              <w:rPr>
                <w:rFonts w:asciiTheme="minorEastAsia" w:hAnsiTheme="minorEastAsia" w:eastAsiaTheme="minorEastAsia" w:cstheme="minorEastAsia"/>
                <w:color w:val="000000"/>
                <w:szCs w:val="21"/>
              </w:rPr>
            </w:pP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C27394">
            <w:pPr>
              <w:jc w:val="center"/>
              <w:rPr>
                <w:rFonts w:asciiTheme="minorEastAsia" w:hAnsiTheme="minorEastAsia" w:eastAsiaTheme="minorEastAsia" w:cstheme="minorEastAsia"/>
                <w:color w:val="000000"/>
                <w:szCs w:val="21"/>
              </w:rPr>
            </w:pP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12055B">
            <w:pPr>
              <w:jc w:val="center"/>
              <w:rPr>
                <w:rFonts w:asciiTheme="minorEastAsia" w:hAnsiTheme="minorEastAsia" w:eastAsiaTheme="minorEastAsia" w:cstheme="minorEastAsia"/>
                <w:color w:val="000000"/>
                <w:szCs w:val="21"/>
              </w:rPr>
            </w:pPr>
          </w:p>
        </w:tc>
      </w:tr>
      <w:tr w14:paraId="374EE40F">
        <w:tblPrEx>
          <w:tblCellMar>
            <w:top w:w="0" w:type="dxa"/>
            <w:left w:w="108" w:type="dxa"/>
            <w:bottom w:w="0" w:type="dxa"/>
            <w:right w:w="108" w:type="dxa"/>
          </w:tblCellMar>
        </w:tblPrEx>
        <w:trPr>
          <w:trHeight w:val="664" w:hRule="atLeast"/>
        </w:trPr>
        <w:tc>
          <w:tcPr>
            <w:tcW w:w="9540" w:type="dxa"/>
            <w:gridSpan w:val="10"/>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3AE4A8">
            <w:pPr>
              <w:jc w:val="center"/>
              <w:rPr>
                <w:rFonts w:asciiTheme="minorEastAsia" w:hAnsiTheme="minorEastAsia" w:eastAsiaTheme="minorEastAsia" w:cstheme="minorEastAsia"/>
                <w:color w:val="000000"/>
                <w:szCs w:val="21"/>
                <w:u w:val="single"/>
              </w:rPr>
            </w:pPr>
            <w:r>
              <w:rPr>
                <w:rFonts w:hint="eastAsia" w:asciiTheme="minorEastAsia" w:hAnsiTheme="minorEastAsia" w:eastAsiaTheme="minorEastAsia" w:cstheme="minorEastAsia"/>
                <w:b/>
                <w:bCs/>
                <w:color w:val="000000"/>
                <w:szCs w:val="21"/>
              </w:rPr>
              <w:t>常用耗材投标下浮率：</w:t>
            </w:r>
            <w:r>
              <w:rPr>
                <w:rFonts w:hint="eastAsia" w:asciiTheme="minorEastAsia" w:hAnsiTheme="minorEastAsia" w:eastAsiaTheme="minorEastAsia" w:cstheme="minorEastAsia"/>
                <w:b/>
                <w:bCs/>
                <w:color w:val="000000"/>
                <w:szCs w:val="21"/>
                <w:u w:val="single"/>
              </w:rPr>
              <w:t xml:space="preserve">       %</w:t>
            </w:r>
          </w:p>
        </w:tc>
      </w:tr>
    </w:tbl>
    <w:p w14:paraId="07C94993">
      <w:pPr>
        <w:pStyle w:val="67"/>
        <w:numPr>
          <w:ilvl w:val="0"/>
          <w:numId w:val="0"/>
        </w:numPr>
      </w:pPr>
    </w:p>
    <w:p w14:paraId="737ECC1A">
      <w:pPr>
        <w:pStyle w:val="67"/>
        <w:numPr>
          <w:ilvl w:val="0"/>
          <w:numId w:val="0"/>
        </w:numPr>
      </w:pPr>
    </w:p>
    <w:p w14:paraId="2FB24AA2">
      <w:pPr>
        <w:pStyle w:val="67"/>
        <w:numPr>
          <w:ilvl w:val="0"/>
          <w:numId w:val="0"/>
        </w:numPr>
      </w:pPr>
    </w:p>
    <w:p w14:paraId="5A60E9D6">
      <w:pPr>
        <w:pStyle w:val="67"/>
        <w:numPr>
          <w:ilvl w:val="0"/>
          <w:numId w:val="0"/>
        </w:numPr>
      </w:pPr>
    </w:p>
    <w:p w14:paraId="61D654B4">
      <w:pPr>
        <w:pStyle w:val="67"/>
        <w:numPr>
          <w:ilvl w:val="0"/>
          <w:numId w:val="0"/>
        </w:numPr>
      </w:pPr>
    </w:p>
    <w:p w14:paraId="5A807070">
      <w:pPr>
        <w:pStyle w:val="67"/>
        <w:numPr>
          <w:ilvl w:val="0"/>
          <w:numId w:val="0"/>
        </w:numPr>
      </w:pPr>
    </w:p>
    <w:p w14:paraId="67CB1A52">
      <w:pPr>
        <w:pStyle w:val="67"/>
        <w:numPr>
          <w:ilvl w:val="0"/>
          <w:numId w:val="0"/>
        </w:numPr>
      </w:pPr>
    </w:p>
    <w:p w14:paraId="2795318D">
      <w:pPr>
        <w:pStyle w:val="67"/>
        <w:numPr>
          <w:ilvl w:val="0"/>
          <w:numId w:val="0"/>
        </w:numPr>
      </w:pPr>
    </w:p>
    <w:p w14:paraId="43E5B941">
      <w:pPr>
        <w:outlineLvl w:val="2"/>
        <w:rPr>
          <w:rFonts w:asciiTheme="minorEastAsia" w:hAnsiTheme="minorEastAsia" w:eastAsiaTheme="minorEastAsia" w:cstheme="minorEastAsia"/>
          <w:b/>
          <w:bCs/>
          <w:color w:val="000000"/>
          <w:kern w:val="0"/>
          <w:szCs w:val="21"/>
          <w:lang w:bidi="ar"/>
        </w:rPr>
      </w:pPr>
      <w:bookmarkStart w:id="47" w:name="_Toc184029957"/>
      <w:r>
        <w:rPr>
          <w:rFonts w:hint="eastAsia" w:asciiTheme="minorEastAsia" w:hAnsiTheme="minorEastAsia" w:eastAsiaTheme="minorEastAsia" w:cstheme="minorEastAsia"/>
          <w:b/>
          <w:bCs/>
          <w:color w:val="000000"/>
          <w:kern w:val="0"/>
          <w:szCs w:val="21"/>
          <w:lang w:bidi="ar"/>
        </w:rPr>
        <w:t>非常用耗材清单表：</w:t>
      </w:r>
      <w:bookmarkEnd w:id="47"/>
    </w:p>
    <w:tbl>
      <w:tblPr>
        <w:tblStyle w:val="30"/>
        <w:tblW w:w="9540" w:type="dxa"/>
        <w:tblInd w:w="93" w:type="dxa"/>
        <w:tblLayout w:type="fixed"/>
        <w:tblCellMar>
          <w:top w:w="0" w:type="dxa"/>
          <w:left w:w="108" w:type="dxa"/>
          <w:bottom w:w="0" w:type="dxa"/>
          <w:right w:w="108" w:type="dxa"/>
        </w:tblCellMar>
      </w:tblPr>
      <w:tblGrid>
        <w:gridCol w:w="862"/>
        <w:gridCol w:w="1046"/>
        <w:gridCol w:w="990"/>
        <w:gridCol w:w="806"/>
        <w:gridCol w:w="1088"/>
        <w:gridCol w:w="863"/>
        <w:gridCol w:w="1088"/>
        <w:gridCol w:w="948"/>
        <w:gridCol w:w="834"/>
        <w:gridCol w:w="1015"/>
      </w:tblGrid>
      <w:tr w14:paraId="576A5396">
        <w:tblPrEx>
          <w:tblCellMar>
            <w:top w:w="0" w:type="dxa"/>
            <w:left w:w="108" w:type="dxa"/>
            <w:bottom w:w="0" w:type="dxa"/>
            <w:right w:w="108" w:type="dxa"/>
          </w:tblCellMar>
        </w:tblPrEx>
        <w:trPr>
          <w:trHeight w:val="819" w:hRule="atLeast"/>
        </w:trPr>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D696EE">
            <w:pPr>
              <w:widowControl/>
              <w:jc w:val="center"/>
              <w:textAlignment w:val="center"/>
              <w:rPr>
                <w:rFonts w:asciiTheme="minorEastAsia" w:hAnsiTheme="minorEastAsia" w:eastAsiaTheme="minorEastAsia" w:cstheme="minorEastAsia"/>
                <w:b/>
                <w:bCs/>
                <w:color w:val="000000"/>
                <w:szCs w:val="21"/>
              </w:rPr>
            </w:pPr>
            <w:r>
              <w:rPr>
                <w:rFonts w:hint="eastAsia" w:asciiTheme="minorEastAsia" w:hAnsiTheme="minorEastAsia" w:eastAsiaTheme="minorEastAsia" w:cstheme="minorEastAsia"/>
                <w:b/>
                <w:bCs/>
                <w:color w:val="000000"/>
                <w:kern w:val="0"/>
                <w:szCs w:val="21"/>
                <w:lang w:bidi="ar"/>
              </w:rPr>
              <w:t>序号</w:t>
            </w:r>
          </w:p>
        </w:tc>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8E83FA">
            <w:pPr>
              <w:widowControl/>
              <w:jc w:val="center"/>
              <w:textAlignment w:val="center"/>
              <w:rPr>
                <w:rFonts w:asciiTheme="minorEastAsia" w:hAnsiTheme="minorEastAsia" w:eastAsiaTheme="minorEastAsia" w:cstheme="minorEastAsia"/>
                <w:b/>
                <w:bCs/>
                <w:color w:val="000000"/>
                <w:szCs w:val="21"/>
              </w:rPr>
            </w:pPr>
            <w:r>
              <w:rPr>
                <w:rFonts w:hint="eastAsia" w:asciiTheme="minorEastAsia" w:hAnsiTheme="minorEastAsia" w:eastAsiaTheme="minorEastAsia" w:cstheme="minorEastAsia"/>
                <w:b/>
                <w:bCs/>
                <w:color w:val="000000"/>
                <w:kern w:val="0"/>
                <w:szCs w:val="21"/>
                <w:lang w:bidi="ar"/>
              </w:rPr>
              <w:t>名称</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D66E3C">
            <w:pPr>
              <w:widowControl/>
              <w:jc w:val="center"/>
              <w:textAlignment w:val="center"/>
              <w:rPr>
                <w:rFonts w:asciiTheme="minorEastAsia" w:hAnsiTheme="minorEastAsia" w:eastAsiaTheme="minorEastAsia" w:cstheme="minorEastAsia"/>
                <w:b/>
                <w:bCs/>
                <w:color w:val="000000"/>
                <w:szCs w:val="21"/>
              </w:rPr>
            </w:pPr>
            <w:r>
              <w:rPr>
                <w:rFonts w:hint="eastAsia" w:asciiTheme="minorEastAsia" w:hAnsiTheme="minorEastAsia" w:eastAsiaTheme="minorEastAsia" w:cstheme="minorEastAsia"/>
                <w:b/>
                <w:bCs/>
                <w:color w:val="000000"/>
                <w:kern w:val="0"/>
                <w:szCs w:val="21"/>
                <w:lang w:bidi="ar"/>
              </w:rPr>
              <w:t>规格</w:t>
            </w: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73413A">
            <w:pPr>
              <w:widowControl/>
              <w:jc w:val="center"/>
              <w:textAlignment w:val="center"/>
              <w:rPr>
                <w:rFonts w:asciiTheme="minorEastAsia" w:hAnsiTheme="minorEastAsia" w:eastAsiaTheme="minorEastAsia" w:cstheme="minorEastAsia"/>
                <w:b/>
                <w:bCs/>
                <w:color w:val="000000"/>
                <w:szCs w:val="21"/>
              </w:rPr>
            </w:pPr>
            <w:r>
              <w:rPr>
                <w:rFonts w:hint="eastAsia" w:asciiTheme="minorEastAsia" w:hAnsiTheme="minorEastAsia" w:eastAsiaTheme="minorEastAsia" w:cstheme="minorEastAsia"/>
                <w:b/>
                <w:bCs/>
                <w:color w:val="000000"/>
                <w:kern w:val="0"/>
                <w:szCs w:val="21"/>
                <w:lang w:bidi="ar"/>
              </w:rPr>
              <w:t>单位</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6DBECD">
            <w:pPr>
              <w:widowControl/>
              <w:jc w:val="center"/>
              <w:textAlignment w:val="center"/>
              <w:rPr>
                <w:rFonts w:asciiTheme="minorEastAsia" w:hAnsiTheme="minorEastAsia" w:eastAsiaTheme="minorEastAsia" w:cstheme="minorEastAsia"/>
                <w:b/>
                <w:bCs/>
                <w:color w:val="000000"/>
                <w:szCs w:val="21"/>
              </w:rPr>
            </w:pPr>
            <w:r>
              <w:rPr>
                <w:rFonts w:hint="eastAsia" w:asciiTheme="minorEastAsia" w:hAnsiTheme="minorEastAsia" w:eastAsiaTheme="minorEastAsia" w:cstheme="minorEastAsia"/>
                <w:b/>
                <w:bCs/>
                <w:color w:val="000000"/>
                <w:kern w:val="0"/>
                <w:szCs w:val="21"/>
                <w:lang w:bidi="ar"/>
              </w:rPr>
              <w:t>年参考数量</w:t>
            </w:r>
          </w:p>
        </w:tc>
        <w:tc>
          <w:tcPr>
            <w:tcW w:w="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F45529">
            <w:pPr>
              <w:widowControl/>
              <w:jc w:val="center"/>
              <w:textAlignment w:val="center"/>
              <w:rPr>
                <w:rFonts w:asciiTheme="minorEastAsia" w:hAnsiTheme="minorEastAsia" w:eastAsiaTheme="minorEastAsia" w:cstheme="minorEastAsia"/>
                <w:b/>
                <w:bCs/>
                <w:color w:val="000000"/>
                <w:szCs w:val="21"/>
              </w:rPr>
            </w:pPr>
            <w:r>
              <w:rPr>
                <w:rFonts w:hint="eastAsia" w:asciiTheme="minorEastAsia" w:hAnsiTheme="minorEastAsia" w:eastAsiaTheme="minorEastAsia" w:cstheme="minorEastAsia"/>
                <w:b/>
                <w:bCs/>
                <w:color w:val="000000"/>
                <w:kern w:val="0"/>
                <w:szCs w:val="21"/>
                <w:lang w:bidi="ar"/>
              </w:rPr>
              <w:t>最高限价</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266209">
            <w:pPr>
              <w:widowControl/>
              <w:jc w:val="center"/>
              <w:textAlignment w:val="center"/>
              <w:rPr>
                <w:rFonts w:asciiTheme="minorEastAsia" w:hAnsiTheme="minorEastAsia" w:eastAsiaTheme="minorEastAsia" w:cstheme="minorEastAsia"/>
                <w:b/>
                <w:bCs/>
                <w:color w:val="000000"/>
                <w:szCs w:val="21"/>
              </w:rPr>
            </w:pPr>
            <w:r>
              <w:rPr>
                <w:rFonts w:hint="eastAsia" w:asciiTheme="minorEastAsia" w:hAnsiTheme="minorEastAsia" w:eastAsiaTheme="minorEastAsia" w:cstheme="minorEastAsia"/>
                <w:b/>
                <w:bCs/>
                <w:color w:val="000000"/>
                <w:kern w:val="0"/>
                <w:szCs w:val="21"/>
                <w:lang w:bidi="ar"/>
              </w:rPr>
              <w:t>品牌</w:t>
            </w: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5B0F16">
            <w:pPr>
              <w:widowControl/>
              <w:jc w:val="center"/>
              <w:textAlignment w:val="center"/>
              <w:rPr>
                <w:rFonts w:asciiTheme="minorEastAsia" w:hAnsiTheme="minorEastAsia" w:eastAsiaTheme="minorEastAsia" w:cstheme="minorEastAsia"/>
                <w:b/>
                <w:bCs/>
                <w:color w:val="000000"/>
                <w:szCs w:val="21"/>
              </w:rPr>
            </w:pPr>
            <w:r>
              <w:rPr>
                <w:rFonts w:hint="eastAsia" w:asciiTheme="minorEastAsia" w:hAnsiTheme="minorEastAsia" w:eastAsiaTheme="minorEastAsia" w:cstheme="minorEastAsia"/>
                <w:b/>
                <w:bCs/>
                <w:color w:val="000000"/>
                <w:kern w:val="0"/>
                <w:szCs w:val="21"/>
                <w:lang w:bidi="ar"/>
              </w:rPr>
              <w:t>品牌</w:t>
            </w: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76AEDD">
            <w:pPr>
              <w:widowControl/>
              <w:jc w:val="center"/>
              <w:textAlignment w:val="center"/>
              <w:rPr>
                <w:rFonts w:asciiTheme="minorEastAsia" w:hAnsiTheme="minorEastAsia" w:eastAsiaTheme="minorEastAsia" w:cstheme="minorEastAsia"/>
                <w:b/>
                <w:bCs/>
                <w:color w:val="000000"/>
                <w:szCs w:val="21"/>
              </w:rPr>
            </w:pPr>
            <w:r>
              <w:rPr>
                <w:rFonts w:hint="eastAsia" w:asciiTheme="minorEastAsia" w:hAnsiTheme="minorEastAsia" w:eastAsiaTheme="minorEastAsia" w:cstheme="minorEastAsia"/>
                <w:b/>
                <w:bCs/>
                <w:color w:val="000000"/>
                <w:kern w:val="0"/>
                <w:szCs w:val="21"/>
                <w:lang w:bidi="ar"/>
              </w:rPr>
              <w:t>品牌</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DF1499">
            <w:pPr>
              <w:widowControl/>
              <w:jc w:val="center"/>
              <w:textAlignment w:val="center"/>
              <w:rPr>
                <w:rFonts w:asciiTheme="minorEastAsia" w:hAnsiTheme="minorEastAsia" w:eastAsiaTheme="minorEastAsia" w:cstheme="minorEastAsia"/>
                <w:b/>
                <w:bCs/>
                <w:color w:val="000000"/>
                <w:kern w:val="0"/>
                <w:szCs w:val="21"/>
                <w:lang w:bidi="ar"/>
              </w:rPr>
            </w:pPr>
            <w:r>
              <w:rPr>
                <w:rFonts w:hint="eastAsia" w:asciiTheme="minorEastAsia" w:hAnsiTheme="minorEastAsia" w:eastAsiaTheme="minorEastAsia" w:cstheme="minorEastAsia"/>
                <w:b/>
                <w:bCs/>
                <w:color w:val="000000"/>
                <w:kern w:val="0"/>
                <w:szCs w:val="21"/>
                <w:lang w:bidi="ar"/>
              </w:rPr>
              <w:t>投标人所投品牌</w:t>
            </w:r>
          </w:p>
        </w:tc>
      </w:tr>
      <w:tr w14:paraId="5E7D5E7A">
        <w:tblPrEx>
          <w:tblCellMar>
            <w:top w:w="0" w:type="dxa"/>
            <w:left w:w="108" w:type="dxa"/>
            <w:bottom w:w="0" w:type="dxa"/>
            <w:right w:w="108" w:type="dxa"/>
          </w:tblCellMar>
        </w:tblPrEx>
        <w:trPr>
          <w:trHeight w:val="280" w:hRule="atLeast"/>
        </w:trPr>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8A5D5E">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1</w:t>
            </w:r>
          </w:p>
        </w:tc>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AB1376">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线槽</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A264A9">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2cm</w:t>
            </w: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C5480F">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根</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1EDCED">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40</w:t>
            </w:r>
          </w:p>
        </w:tc>
        <w:tc>
          <w:tcPr>
            <w:tcW w:w="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C2A053">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2.00</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2FE3F5">
            <w:pPr>
              <w:jc w:val="center"/>
              <w:rPr>
                <w:rFonts w:asciiTheme="minorEastAsia" w:hAnsiTheme="minorEastAsia" w:eastAsiaTheme="minorEastAsia" w:cstheme="minorEastAsia"/>
                <w:color w:val="000000"/>
                <w:szCs w:val="21"/>
              </w:rPr>
            </w:pP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16CE4E">
            <w:pPr>
              <w:jc w:val="center"/>
              <w:rPr>
                <w:rFonts w:asciiTheme="minorEastAsia" w:hAnsiTheme="minorEastAsia" w:eastAsiaTheme="minorEastAsia" w:cstheme="minorEastAsia"/>
                <w:color w:val="000000"/>
                <w:szCs w:val="21"/>
              </w:rPr>
            </w:pP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106223">
            <w:pPr>
              <w:jc w:val="center"/>
              <w:rPr>
                <w:rFonts w:asciiTheme="minorEastAsia" w:hAnsiTheme="minorEastAsia" w:eastAsiaTheme="minorEastAsia" w:cstheme="minorEastAsia"/>
                <w:color w:val="000000"/>
                <w:szCs w:val="21"/>
              </w:rPr>
            </w:pP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4466D2">
            <w:pPr>
              <w:jc w:val="center"/>
              <w:rPr>
                <w:rFonts w:asciiTheme="minorEastAsia" w:hAnsiTheme="minorEastAsia" w:eastAsiaTheme="minorEastAsia" w:cstheme="minorEastAsia"/>
                <w:color w:val="000000"/>
                <w:szCs w:val="21"/>
              </w:rPr>
            </w:pPr>
          </w:p>
        </w:tc>
      </w:tr>
      <w:tr w14:paraId="19541768">
        <w:tblPrEx>
          <w:tblCellMar>
            <w:top w:w="0" w:type="dxa"/>
            <w:left w:w="108" w:type="dxa"/>
            <w:bottom w:w="0" w:type="dxa"/>
            <w:right w:w="108" w:type="dxa"/>
          </w:tblCellMar>
        </w:tblPrEx>
        <w:trPr>
          <w:trHeight w:val="280" w:hRule="atLeast"/>
        </w:trPr>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871C26">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2</w:t>
            </w:r>
          </w:p>
        </w:tc>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E16E64">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线槽</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1F76ED">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3cm</w:t>
            </w: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54F7C2">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根</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2F408C">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40</w:t>
            </w:r>
          </w:p>
        </w:tc>
        <w:tc>
          <w:tcPr>
            <w:tcW w:w="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53176E">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4.00</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592B2D">
            <w:pPr>
              <w:jc w:val="center"/>
              <w:rPr>
                <w:rFonts w:asciiTheme="minorEastAsia" w:hAnsiTheme="minorEastAsia" w:eastAsiaTheme="minorEastAsia" w:cstheme="minorEastAsia"/>
                <w:color w:val="000000"/>
                <w:szCs w:val="21"/>
              </w:rPr>
            </w:pP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EE81BE">
            <w:pPr>
              <w:jc w:val="center"/>
              <w:rPr>
                <w:rFonts w:asciiTheme="minorEastAsia" w:hAnsiTheme="minorEastAsia" w:eastAsiaTheme="minorEastAsia" w:cstheme="minorEastAsia"/>
                <w:color w:val="000000"/>
                <w:szCs w:val="21"/>
              </w:rPr>
            </w:pP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7AF3F4">
            <w:pPr>
              <w:jc w:val="center"/>
              <w:rPr>
                <w:rFonts w:asciiTheme="minorEastAsia" w:hAnsiTheme="minorEastAsia" w:eastAsiaTheme="minorEastAsia" w:cstheme="minorEastAsia"/>
                <w:color w:val="000000"/>
                <w:szCs w:val="21"/>
              </w:rPr>
            </w:pP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1F0750">
            <w:pPr>
              <w:jc w:val="center"/>
              <w:rPr>
                <w:rFonts w:asciiTheme="minorEastAsia" w:hAnsiTheme="minorEastAsia" w:eastAsiaTheme="minorEastAsia" w:cstheme="minorEastAsia"/>
                <w:color w:val="000000"/>
                <w:szCs w:val="21"/>
              </w:rPr>
            </w:pPr>
          </w:p>
        </w:tc>
      </w:tr>
      <w:tr w14:paraId="1BC16842">
        <w:tblPrEx>
          <w:tblCellMar>
            <w:top w:w="0" w:type="dxa"/>
            <w:left w:w="108" w:type="dxa"/>
            <w:bottom w:w="0" w:type="dxa"/>
            <w:right w:w="108" w:type="dxa"/>
          </w:tblCellMar>
        </w:tblPrEx>
        <w:trPr>
          <w:trHeight w:val="280" w:hRule="atLeast"/>
        </w:trPr>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5CC95F">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3</w:t>
            </w:r>
          </w:p>
        </w:tc>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AF98E8">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马桶</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814A07">
            <w:pPr>
              <w:jc w:val="center"/>
              <w:rPr>
                <w:rFonts w:asciiTheme="minorEastAsia" w:hAnsiTheme="minorEastAsia" w:eastAsiaTheme="minorEastAsia" w:cstheme="minorEastAsia"/>
                <w:color w:val="000000"/>
                <w:szCs w:val="21"/>
              </w:rPr>
            </w:pP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AD7A50">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只</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3AB6CF">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40</w:t>
            </w:r>
          </w:p>
        </w:tc>
        <w:tc>
          <w:tcPr>
            <w:tcW w:w="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47EBBA">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500</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0D3E7B">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九牧</w:t>
            </w: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457486">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日丰</w:t>
            </w: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E38790">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东鹏</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A50DC1">
            <w:pPr>
              <w:widowControl/>
              <w:jc w:val="center"/>
              <w:textAlignment w:val="center"/>
              <w:rPr>
                <w:rFonts w:asciiTheme="minorEastAsia" w:hAnsiTheme="minorEastAsia" w:eastAsiaTheme="minorEastAsia" w:cstheme="minorEastAsia"/>
                <w:color w:val="000000"/>
                <w:kern w:val="0"/>
                <w:szCs w:val="21"/>
                <w:lang w:bidi="ar"/>
              </w:rPr>
            </w:pPr>
          </w:p>
        </w:tc>
      </w:tr>
      <w:tr w14:paraId="755347B4">
        <w:tblPrEx>
          <w:tblCellMar>
            <w:top w:w="0" w:type="dxa"/>
            <w:left w:w="108" w:type="dxa"/>
            <w:bottom w:w="0" w:type="dxa"/>
            <w:right w:w="108" w:type="dxa"/>
          </w:tblCellMar>
        </w:tblPrEx>
        <w:trPr>
          <w:trHeight w:val="549" w:hRule="atLeast"/>
        </w:trPr>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A6537C">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4</w:t>
            </w:r>
          </w:p>
        </w:tc>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CAF1D7">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超薄筒灯</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4D48F5">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14W</w:t>
            </w: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D5D74B">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只</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BD867C">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30</w:t>
            </w:r>
          </w:p>
        </w:tc>
        <w:tc>
          <w:tcPr>
            <w:tcW w:w="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2E9C67">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35.00</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1BABAE">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佛山</w:t>
            </w: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7D0392">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欧普</w:t>
            </w: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26518C">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公牛</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0581D1">
            <w:pPr>
              <w:widowControl/>
              <w:jc w:val="center"/>
              <w:textAlignment w:val="center"/>
              <w:rPr>
                <w:rFonts w:asciiTheme="minorEastAsia" w:hAnsiTheme="minorEastAsia" w:eastAsiaTheme="minorEastAsia" w:cstheme="minorEastAsia"/>
                <w:color w:val="000000"/>
                <w:kern w:val="0"/>
                <w:szCs w:val="21"/>
                <w:lang w:bidi="ar"/>
              </w:rPr>
            </w:pPr>
          </w:p>
        </w:tc>
      </w:tr>
      <w:tr w14:paraId="7BD3575E">
        <w:tblPrEx>
          <w:tblCellMar>
            <w:top w:w="0" w:type="dxa"/>
            <w:left w:w="108" w:type="dxa"/>
            <w:bottom w:w="0" w:type="dxa"/>
            <w:right w:w="108" w:type="dxa"/>
          </w:tblCellMar>
        </w:tblPrEx>
        <w:trPr>
          <w:trHeight w:val="549" w:hRule="atLeast"/>
        </w:trPr>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708C3C">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5</w:t>
            </w:r>
          </w:p>
        </w:tc>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1586B2">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一开开关</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F09AEA">
            <w:pPr>
              <w:jc w:val="center"/>
              <w:rPr>
                <w:rFonts w:asciiTheme="minorEastAsia" w:hAnsiTheme="minorEastAsia" w:eastAsiaTheme="minorEastAsia" w:cstheme="minorEastAsia"/>
                <w:color w:val="000000"/>
                <w:szCs w:val="21"/>
              </w:rPr>
            </w:pP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DD1D51">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只</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5842B4">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30</w:t>
            </w:r>
          </w:p>
        </w:tc>
        <w:tc>
          <w:tcPr>
            <w:tcW w:w="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B36E45">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7.00</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B45FC7">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TCL</w:t>
            </w: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9F6278">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德力西</w:t>
            </w: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B8A228">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公牛</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3052A9">
            <w:pPr>
              <w:widowControl/>
              <w:jc w:val="center"/>
              <w:textAlignment w:val="center"/>
              <w:rPr>
                <w:rFonts w:asciiTheme="minorEastAsia" w:hAnsiTheme="minorEastAsia" w:eastAsiaTheme="minorEastAsia" w:cstheme="minorEastAsia"/>
                <w:color w:val="000000"/>
                <w:kern w:val="0"/>
                <w:szCs w:val="21"/>
                <w:lang w:bidi="ar"/>
              </w:rPr>
            </w:pPr>
          </w:p>
        </w:tc>
      </w:tr>
      <w:tr w14:paraId="2D958625">
        <w:tblPrEx>
          <w:tblCellMar>
            <w:top w:w="0" w:type="dxa"/>
            <w:left w:w="108" w:type="dxa"/>
            <w:bottom w:w="0" w:type="dxa"/>
            <w:right w:w="108" w:type="dxa"/>
          </w:tblCellMar>
        </w:tblPrEx>
        <w:trPr>
          <w:trHeight w:val="549" w:hRule="atLeast"/>
        </w:trPr>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B0E8F6">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6</w:t>
            </w:r>
          </w:p>
        </w:tc>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655F1C">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空开</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D82F80">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DPN32A</w:t>
            </w: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A5655B">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只</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E64B34">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30</w:t>
            </w:r>
          </w:p>
        </w:tc>
        <w:tc>
          <w:tcPr>
            <w:tcW w:w="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60D1FA">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14.00</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C57E40">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正泰</w:t>
            </w: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EDA918">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德力西</w:t>
            </w: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CF8183">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施耐德</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26ADA5">
            <w:pPr>
              <w:widowControl/>
              <w:jc w:val="center"/>
              <w:textAlignment w:val="center"/>
              <w:rPr>
                <w:rFonts w:asciiTheme="minorEastAsia" w:hAnsiTheme="minorEastAsia" w:eastAsiaTheme="minorEastAsia" w:cstheme="minorEastAsia"/>
                <w:color w:val="000000"/>
                <w:kern w:val="0"/>
                <w:szCs w:val="21"/>
                <w:lang w:bidi="ar"/>
              </w:rPr>
            </w:pPr>
          </w:p>
        </w:tc>
      </w:tr>
      <w:tr w14:paraId="15D95492">
        <w:tblPrEx>
          <w:tblCellMar>
            <w:top w:w="0" w:type="dxa"/>
            <w:left w:w="108" w:type="dxa"/>
            <w:bottom w:w="0" w:type="dxa"/>
            <w:right w:w="108" w:type="dxa"/>
          </w:tblCellMar>
        </w:tblPrEx>
        <w:trPr>
          <w:trHeight w:val="549" w:hRule="atLeast"/>
        </w:trPr>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A8E394">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7</w:t>
            </w:r>
          </w:p>
        </w:tc>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ABCA41">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PPR闸阀</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6E8AFA">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φ20</w:t>
            </w: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221219">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只</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FC47E2">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30</w:t>
            </w:r>
          </w:p>
        </w:tc>
        <w:tc>
          <w:tcPr>
            <w:tcW w:w="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5B1C8D">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25</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E47739">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日丰</w:t>
            </w: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956789">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伟星</w:t>
            </w: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C71FBD">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中财</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B560EC">
            <w:pPr>
              <w:widowControl/>
              <w:jc w:val="center"/>
              <w:textAlignment w:val="center"/>
              <w:rPr>
                <w:rFonts w:asciiTheme="minorEastAsia" w:hAnsiTheme="minorEastAsia" w:eastAsiaTheme="minorEastAsia" w:cstheme="minorEastAsia"/>
                <w:color w:val="000000"/>
                <w:kern w:val="0"/>
                <w:szCs w:val="21"/>
                <w:lang w:bidi="ar"/>
              </w:rPr>
            </w:pPr>
          </w:p>
        </w:tc>
      </w:tr>
      <w:tr w14:paraId="203A8070">
        <w:tblPrEx>
          <w:tblCellMar>
            <w:top w:w="0" w:type="dxa"/>
            <w:left w:w="108" w:type="dxa"/>
            <w:bottom w:w="0" w:type="dxa"/>
            <w:right w:w="108" w:type="dxa"/>
          </w:tblCellMar>
        </w:tblPrEx>
        <w:trPr>
          <w:trHeight w:val="280" w:hRule="atLeast"/>
        </w:trPr>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F357D6">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8</w:t>
            </w:r>
          </w:p>
        </w:tc>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C27DD5">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存水弯</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0CBAF4">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φ50</w:t>
            </w: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C3CA66">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只</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BE7892">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30</w:t>
            </w:r>
          </w:p>
        </w:tc>
        <w:tc>
          <w:tcPr>
            <w:tcW w:w="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A2F7F2">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5</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3B57F9">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日丰</w:t>
            </w: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FD111B">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伟星</w:t>
            </w: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160BAF">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中财</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7C8F61">
            <w:pPr>
              <w:widowControl/>
              <w:jc w:val="center"/>
              <w:textAlignment w:val="center"/>
              <w:rPr>
                <w:rFonts w:asciiTheme="minorEastAsia" w:hAnsiTheme="minorEastAsia" w:eastAsiaTheme="minorEastAsia" w:cstheme="minorEastAsia"/>
                <w:color w:val="000000"/>
                <w:kern w:val="0"/>
                <w:szCs w:val="21"/>
                <w:lang w:bidi="ar"/>
              </w:rPr>
            </w:pPr>
          </w:p>
        </w:tc>
      </w:tr>
      <w:tr w14:paraId="7B5860E2">
        <w:tblPrEx>
          <w:tblCellMar>
            <w:top w:w="0" w:type="dxa"/>
            <w:left w:w="108" w:type="dxa"/>
            <w:bottom w:w="0" w:type="dxa"/>
            <w:right w:w="108" w:type="dxa"/>
          </w:tblCellMar>
        </w:tblPrEx>
        <w:trPr>
          <w:trHeight w:val="280" w:hRule="atLeast"/>
        </w:trPr>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CCD285">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9</w:t>
            </w:r>
          </w:p>
        </w:tc>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16A3F3">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马桶密封圈</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50D73E">
            <w:pPr>
              <w:jc w:val="center"/>
              <w:rPr>
                <w:rFonts w:asciiTheme="minorEastAsia" w:hAnsiTheme="minorEastAsia" w:eastAsiaTheme="minorEastAsia" w:cstheme="minorEastAsia"/>
                <w:color w:val="000000"/>
                <w:szCs w:val="21"/>
              </w:rPr>
            </w:pP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D77C82">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只</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EC06F0">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30</w:t>
            </w:r>
          </w:p>
        </w:tc>
        <w:tc>
          <w:tcPr>
            <w:tcW w:w="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7ECAB5">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5</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3A3571">
            <w:pPr>
              <w:jc w:val="center"/>
              <w:rPr>
                <w:rFonts w:asciiTheme="minorEastAsia" w:hAnsiTheme="minorEastAsia" w:eastAsiaTheme="minorEastAsia" w:cstheme="minorEastAsia"/>
                <w:color w:val="000000"/>
                <w:szCs w:val="21"/>
              </w:rPr>
            </w:pP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2E0057">
            <w:pPr>
              <w:jc w:val="center"/>
              <w:rPr>
                <w:rFonts w:asciiTheme="minorEastAsia" w:hAnsiTheme="minorEastAsia" w:eastAsiaTheme="minorEastAsia" w:cstheme="minorEastAsia"/>
                <w:color w:val="000000"/>
                <w:szCs w:val="21"/>
              </w:rPr>
            </w:pP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4623CE">
            <w:pPr>
              <w:jc w:val="center"/>
              <w:rPr>
                <w:rFonts w:asciiTheme="minorEastAsia" w:hAnsiTheme="minorEastAsia" w:eastAsiaTheme="minorEastAsia" w:cstheme="minorEastAsia"/>
                <w:color w:val="000000"/>
                <w:szCs w:val="21"/>
              </w:rPr>
            </w:pP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103428">
            <w:pPr>
              <w:jc w:val="center"/>
              <w:rPr>
                <w:rFonts w:asciiTheme="minorEastAsia" w:hAnsiTheme="minorEastAsia" w:eastAsiaTheme="minorEastAsia" w:cstheme="minorEastAsia"/>
                <w:color w:val="000000"/>
                <w:szCs w:val="21"/>
              </w:rPr>
            </w:pPr>
          </w:p>
        </w:tc>
      </w:tr>
      <w:tr w14:paraId="2AAE517D">
        <w:tblPrEx>
          <w:tblCellMar>
            <w:top w:w="0" w:type="dxa"/>
            <w:left w:w="108" w:type="dxa"/>
            <w:bottom w:w="0" w:type="dxa"/>
            <w:right w:w="108" w:type="dxa"/>
          </w:tblCellMar>
        </w:tblPrEx>
        <w:trPr>
          <w:trHeight w:val="280" w:hRule="atLeast"/>
        </w:trPr>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FC4FE6">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10</w:t>
            </w:r>
          </w:p>
        </w:tc>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FADA02">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干壁钉</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EDCECF">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1.2寸</w:t>
            </w: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1E1B3A">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斤</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026865">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30</w:t>
            </w:r>
          </w:p>
        </w:tc>
        <w:tc>
          <w:tcPr>
            <w:tcW w:w="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4BDE94">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5</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2DA73D">
            <w:pPr>
              <w:jc w:val="center"/>
              <w:rPr>
                <w:rFonts w:asciiTheme="minorEastAsia" w:hAnsiTheme="minorEastAsia" w:eastAsiaTheme="minorEastAsia" w:cstheme="minorEastAsia"/>
                <w:color w:val="000000"/>
                <w:szCs w:val="21"/>
              </w:rPr>
            </w:pP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B3EFFE">
            <w:pPr>
              <w:jc w:val="center"/>
              <w:rPr>
                <w:rFonts w:asciiTheme="minorEastAsia" w:hAnsiTheme="minorEastAsia" w:eastAsiaTheme="minorEastAsia" w:cstheme="minorEastAsia"/>
                <w:color w:val="000000"/>
                <w:szCs w:val="21"/>
              </w:rPr>
            </w:pP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F37DC2">
            <w:pPr>
              <w:jc w:val="center"/>
              <w:rPr>
                <w:rFonts w:asciiTheme="minorEastAsia" w:hAnsiTheme="minorEastAsia" w:eastAsiaTheme="minorEastAsia" w:cstheme="minorEastAsia"/>
                <w:color w:val="000000"/>
                <w:szCs w:val="21"/>
              </w:rPr>
            </w:pP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037555">
            <w:pPr>
              <w:jc w:val="center"/>
              <w:rPr>
                <w:rFonts w:asciiTheme="minorEastAsia" w:hAnsiTheme="minorEastAsia" w:eastAsiaTheme="minorEastAsia" w:cstheme="minorEastAsia"/>
                <w:color w:val="000000"/>
                <w:szCs w:val="21"/>
              </w:rPr>
            </w:pPr>
          </w:p>
        </w:tc>
      </w:tr>
      <w:tr w14:paraId="5B0A2DD5">
        <w:tblPrEx>
          <w:tblCellMar>
            <w:top w:w="0" w:type="dxa"/>
            <w:left w:w="108" w:type="dxa"/>
            <w:bottom w:w="0" w:type="dxa"/>
            <w:right w:w="108" w:type="dxa"/>
          </w:tblCellMar>
        </w:tblPrEx>
        <w:trPr>
          <w:trHeight w:val="280" w:hRule="atLeast"/>
        </w:trPr>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C03C53">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11</w:t>
            </w:r>
          </w:p>
        </w:tc>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9E1388">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干壁钉</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9E3825">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1.5寸</w:t>
            </w: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74B0FE">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斤</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3D9FA4">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30</w:t>
            </w:r>
          </w:p>
        </w:tc>
        <w:tc>
          <w:tcPr>
            <w:tcW w:w="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AB4EF1">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5</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DE8629">
            <w:pPr>
              <w:jc w:val="center"/>
              <w:rPr>
                <w:rFonts w:asciiTheme="minorEastAsia" w:hAnsiTheme="minorEastAsia" w:eastAsiaTheme="minorEastAsia" w:cstheme="minorEastAsia"/>
                <w:color w:val="000000"/>
                <w:szCs w:val="21"/>
              </w:rPr>
            </w:pP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22B4EA">
            <w:pPr>
              <w:jc w:val="center"/>
              <w:rPr>
                <w:rFonts w:asciiTheme="minorEastAsia" w:hAnsiTheme="minorEastAsia" w:eastAsiaTheme="minorEastAsia" w:cstheme="minorEastAsia"/>
                <w:color w:val="000000"/>
                <w:szCs w:val="21"/>
              </w:rPr>
            </w:pP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BCD1F5">
            <w:pPr>
              <w:jc w:val="center"/>
              <w:rPr>
                <w:rFonts w:asciiTheme="minorEastAsia" w:hAnsiTheme="minorEastAsia" w:eastAsiaTheme="minorEastAsia" w:cstheme="minorEastAsia"/>
                <w:color w:val="000000"/>
                <w:szCs w:val="21"/>
              </w:rPr>
            </w:pP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C877D9">
            <w:pPr>
              <w:jc w:val="center"/>
              <w:rPr>
                <w:rFonts w:asciiTheme="minorEastAsia" w:hAnsiTheme="minorEastAsia" w:eastAsiaTheme="minorEastAsia" w:cstheme="minorEastAsia"/>
                <w:color w:val="000000"/>
                <w:szCs w:val="21"/>
              </w:rPr>
            </w:pPr>
          </w:p>
        </w:tc>
      </w:tr>
      <w:tr w14:paraId="22C8B34F">
        <w:tblPrEx>
          <w:tblCellMar>
            <w:top w:w="0" w:type="dxa"/>
            <w:left w:w="108" w:type="dxa"/>
            <w:bottom w:w="0" w:type="dxa"/>
            <w:right w:w="108" w:type="dxa"/>
          </w:tblCellMar>
        </w:tblPrEx>
        <w:trPr>
          <w:trHeight w:val="549" w:hRule="atLeast"/>
        </w:trPr>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34AA95">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12</w:t>
            </w:r>
          </w:p>
        </w:tc>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C732BE">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小冲感应器</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AAC9F0">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方型</w:t>
            </w: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AC2CDB">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只</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E05085">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30</w:t>
            </w:r>
          </w:p>
        </w:tc>
        <w:tc>
          <w:tcPr>
            <w:tcW w:w="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89D2EA">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50</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C3FF38">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九牧</w:t>
            </w: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5C4977">
            <w:pPr>
              <w:jc w:val="center"/>
              <w:rPr>
                <w:rFonts w:asciiTheme="minorEastAsia" w:hAnsiTheme="minorEastAsia" w:eastAsiaTheme="minorEastAsia" w:cstheme="minorEastAsia"/>
                <w:color w:val="000000"/>
                <w:szCs w:val="21"/>
              </w:rPr>
            </w:pP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48D994">
            <w:pPr>
              <w:jc w:val="center"/>
              <w:rPr>
                <w:rFonts w:asciiTheme="minorEastAsia" w:hAnsiTheme="minorEastAsia" w:eastAsiaTheme="minorEastAsia" w:cstheme="minorEastAsia"/>
                <w:color w:val="000000"/>
                <w:szCs w:val="21"/>
              </w:rPr>
            </w:pP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7E7962">
            <w:pPr>
              <w:jc w:val="center"/>
              <w:rPr>
                <w:rFonts w:asciiTheme="minorEastAsia" w:hAnsiTheme="minorEastAsia" w:eastAsiaTheme="minorEastAsia" w:cstheme="minorEastAsia"/>
                <w:color w:val="000000"/>
                <w:szCs w:val="21"/>
              </w:rPr>
            </w:pPr>
          </w:p>
        </w:tc>
      </w:tr>
      <w:tr w14:paraId="63F63957">
        <w:tblPrEx>
          <w:tblCellMar>
            <w:top w:w="0" w:type="dxa"/>
            <w:left w:w="108" w:type="dxa"/>
            <w:bottom w:w="0" w:type="dxa"/>
            <w:right w:w="108" w:type="dxa"/>
          </w:tblCellMar>
        </w:tblPrEx>
        <w:trPr>
          <w:trHeight w:val="549" w:hRule="atLeast"/>
        </w:trPr>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185E2D">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13</w:t>
            </w:r>
          </w:p>
        </w:tc>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906F47">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LED筒灯</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267743">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18cm</w:t>
            </w: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F7A591">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只</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05B436">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25</w:t>
            </w:r>
          </w:p>
        </w:tc>
        <w:tc>
          <w:tcPr>
            <w:tcW w:w="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7958DE">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40.00</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3A724F">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佛山</w:t>
            </w: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0E74D6">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欧普</w:t>
            </w: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2D790B">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公牛</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959113">
            <w:pPr>
              <w:widowControl/>
              <w:jc w:val="center"/>
              <w:textAlignment w:val="center"/>
              <w:rPr>
                <w:rFonts w:asciiTheme="minorEastAsia" w:hAnsiTheme="minorEastAsia" w:eastAsiaTheme="minorEastAsia" w:cstheme="minorEastAsia"/>
                <w:color w:val="000000"/>
                <w:kern w:val="0"/>
                <w:szCs w:val="21"/>
                <w:lang w:bidi="ar"/>
              </w:rPr>
            </w:pPr>
          </w:p>
        </w:tc>
      </w:tr>
      <w:tr w14:paraId="09E953F2">
        <w:tblPrEx>
          <w:tblCellMar>
            <w:top w:w="0" w:type="dxa"/>
            <w:left w:w="108" w:type="dxa"/>
            <w:bottom w:w="0" w:type="dxa"/>
            <w:right w:w="108" w:type="dxa"/>
          </w:tblCellMar>
        </w:tblPrEx>
        <w:trPr>
          <w:trHeight w:val="549" w:hRule="atLeast"/>
        </w:trPr>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3B677C">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14</w:t>
            </w:r>
          </w:p>
        </w:tc>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788994">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四眼插头插座</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CD1AE0">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25A</w:t>
            </w: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07F747">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套</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9FEFB3">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25</w:t>
            </w:r>
          </w:p>
        </w:tc>
        <w:tc>
          <w:tcPr>
            <w:tcW w:w="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9F39DA">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15.00</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75949F">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TCL</w:t>
            </w: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25EF08">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雷士</w:t>
            </w: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90B8D9">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公牛</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161FC7">
            <w:pPr>
              <w:widowControl/>
              <w:jc w:val="center"/>
              <w:textAlignment w:val="center"/>
              <w:rPr>
                <w:rFonts w:asciiTheme="minorEastAsia" w:hAnsiTheme="minorEastAsia" w:eastAsiaTheme="minorEastAsia" w:cstheme="minorEastAsia"/>
                <w:color w:val="000000"/>
                <w:kern w:val="0"/>
                <w:szCs w:val="21"/>
                <w:lang w:bidi="ar"/>
              </w:rPr>
            </w:pPr>
          </w:p>
        </w:tc>
      </w:tr>
      <w:tr w14:paraId="2DAF75A7">
        <w:tblPrEx>
          <w:tblCellMar>
            <w:top w:w="0" w:type="dxa"/>
            <w:left w:w="108" w:type="dxa"/>
            <w:bottom w:w="0" w:type="dxa"/>
            <w:right w:w="108" w:type="dxa"/>
          </w:tblCellMar>
        </w:tblPrEx>
        <w:trPr>
          <w:trHeight w:val="280" w:hRule="atLeast"/>
        </w:trPr>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957A5F">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15</w:t>
            </w:r>
          </w:p>
        </w:tc>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C135C5">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台中盆</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0A308B">
            <w:pPr>
              <w:jc w:val="center"/>
              <w:rPr>
                <w:rFonts w:asciiTheme="minorEastAsia" w:hAnsiTheme="minorEastAsia" w:eastAsiaTheme="minorEastAsia" w:cstheme="minorEastAsia"/>
                <w:color w:val="000000"/>
                <w:szCs w:val="21"/>
              </w:rPr>
            </w:pP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3B5F6D">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只</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5DEA79">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25</w:t>
            </w:r>
          </w:p>
        </w:tc>
        <w:tc>
          <w:tcPr>
            <w:tcW w:w="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50E0E9">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75</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7DC558">
            <w:pPr>
              <w:jc w:val="center"/>
              <w:rPr>
                <w:rFonts w:asciiTheme="minorEastAsia" w:hAnsiTheme="minorEastAsia" w:eastAsiaTheme="minorEastAsia" w:cstheme="minorEastAsia"/>
                <w:color w:val="000000"/>
                <w:szCs w:val="21"/>
              </w:rPr>
            </w:pP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BDFE16">
            <w:pPr>
              <w:jc w:val="center"/>
              <w:rPr>
                <w:rFonts w:asciiTheme="minorEastAsia" w:hAnsiTheme="minorEastAsia" w:eastAsiaTheme="minorEastAsia" w:cstheme="minorEastAsia"/>
                <w:color w:val="000000"/>
                <w:szCs w:val="21"/>
              </w:rPr>
            </w:pP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96512A">
            <w:pPr>
              <w:jc w:val="center"/>
              <w:rPr>
                <w:rFonts w:asciiTheme="minorEastAsia" w:hAnsiTheme="minorEastAsia" w:eastAsiaTheme="minorEastAsia" w:cstheme="minorEastAsia"/>
                <w:color w:val="000000"/>
                <w:szCs w:val="21"/>
              </w:rPr>
            </w:pP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764DBA">
            <w:pPr>
              <w:jc w:val="center"/>
              <w:rPr>
                <w:rFonts w:asciiTheme="minorEastAsia" w:hAnsiTheme="minorEastAsia" w:eastAsiaTheme="minorEastAsia" w:cstheme="minorEastAsia"/>
                <w:color w:val="000000"/>
                <w:szCs w:val="21"/>
              </w:rPr>
            </w:pPr>
          </w:p>
        </w:tc>
      </w:tr>
      <w:tr w14:paraId="0DE1CA00">
        <w:tblPrEx>
          <w:tblCellMar>
            <w:top w:w="0" w:type="dxa"/>
            <w:left w:w="108" w:type="dxa"/>
            <w:bottom w:w="0" w:type="dxa"/>
            <w:right w:w="108" w:type="dxa"/>
          </w:tblCellMar>
        </w:tblPrEx>
        <w:trPr>
          <w:trHeight w:val="549" w:hRule="atLeast"/>
        </w:trPr>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C73C1F">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16</w:t>
            </w:r>
          </w:p>
        </w:tc>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8E6380">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LED灯芯</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BE3C8F">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12W</w:t>
            </w: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E9A1C8">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只</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EA6F06">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20</w:t>
            </w:r>
          </w:p>
        </w:tc>
        <w:tc>
          <w:tcPr>
            <w:tcW w:w="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FC01E0">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20.00</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593D69">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佛山</w:t>
            </w: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7F6FE7">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欧普</w:t>
            </w: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AA5FB6">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公牛</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24AFB3">
            <w:pPr>
              <w:widowControl/>
              <w:jc w:val="center"/>
              <w:textAlignment w:val="center"/>
              <w:rPr>
                <w:rFonts w:asciiTheme="minorEastAsia" w:hAnsiTheme="minorEastAsia" w:eastAsiaTheme="minorEastAsia" w:cstheme="minorEastAsia"/>
                <w:color w:val="000000"/>
                <w:kern w:val="0"/>
                <w:szCs w:val="21"/>
                <w:lang w:bidi="ar"/>
              </w:rPr>
            </w:pPr>
          </w:p>
        </w:tc>
      </w:tr>
      <w:tr w14:paraId="423F4A21">
        <w:tblPrEx>
          <w:tblCellMar>
            <w:top w:w="0" w:type="dxa"/>
            <w:left w:w="108" w:type="dxa"/>
            <w:bottom w:w="0" w:type="dxa"/>
            <w:right w:w="108" w:type="dxa"/>
          </w:tblCellMar>
        </w:tblPrEx>
        <w:trPr>
          <w:trHeight w:val="549" w:hRule="atLeast"/>
        </w:trPr>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AF130F">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17</w:t>
            </w:r>
          </w:p>
        </w:tc>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B32E25">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LED投光灯</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6B7805">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50W</w:t>
            </w: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E1362C">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只</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0B7621">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20</w:t>
            </w:r>
          </w:p>
        </w:tc>
        <w:tc>
          <w:tcPr>
            <w:tcW w:w="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E856D4">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150.00</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B21B96">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佛山</w:t>
            </w: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AC75B0">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欧普</w:t>
            </w: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F01F40">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公牛</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3D36BD">
            <w:pPr>
              <w:widowControl/>
              <w:jc w:val="center"/>
              <w:textAlignment w:val="center"/>
              <w:rPr>
                <w:rFonts w:asciiTheme="minorEastAsia" w:hAnsiTheme="minorEastAsia" w:eastAsiaTheme="minorEastAsia" w:cstheme="minorEastAsia"/>
                <w:color w:val="000000"/>
                <w:kern w:val="0"/>
                <w:szCs w:val="21"/>
                <w:lang w:bidi="ar"/>
              </w:rPr>
            </w:pPr>
          </w:p>
        </w:tc>
      </w:tr>
      <w:tr w14:paraId="4237D1D3">
        <w:tblPrEx>
          <w:tblCellMar>
            <w:top w:w="0" w:type="dxa"/>
            <w:left w:w="108" w:type="dxa"/>
            <w:bottom w:w="0" w:type="dxa"/>
            <w:right w:w="108" w:type="dxa"/>
          </w:tblCellMar>
        </w:tblPrEx>
        <w:trPr>
          <w:trHeight w:val="549" w:hRule="atLeast"/>
        </w:trPr>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30A2F4">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18</w:t>
            </w:r>
          </w:p>
        </w:tc>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22C205">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LED筒灯</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9CD063">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7.5cm</w:t>
            </w: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13D392">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只</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DFE32A">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20</w:t>
            </w:r>
          </w:p>
        </w:tc>
        <w:tc>
          <w:tcPr>
            <w:tcW w:w="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137C21">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15.00</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1F4175">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佛山</w:t>
            </w: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478F78">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欧普</w:t>
            </w: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9EA5CD">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公牛</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CEA2B2">
            <w:pPr>
              <w:widowControl/>
              <w:jc w:val="center"/>
              <w:textAlignment w:val="center"/>
              <w:rPr>
                <w:rFonts w:asciiTheme="minorEastAsia" w:hAnsiTheme="minorEastAsia" w:eastAsiaTheme="minorEastAsia" w:cstheme="minorEastAsia"/>
                <w:color w:val="000000"/>
                <w:kern w:val="0"/>
                <w:szCs w:val="21"/>
                <w:lang w:bidi="ar"/>
              </w:rPr>
            </w:pPr>
          </w:p>
        </w:tc>
      </w:tr>
      <w:tr w14:paraId="35B62DFF">
        <w:tblPrEx>
          <w:tblCellMar>
            <w:top w:w="0" w:type="dxa"/>
            <w:left w:w="108" w:type="dxa"/>
            <w:bottom w:w="0" w:type="dxa"/>
            <w:right w:w="108" w:type="dxa"/>
          </w:tblCellMar>
        </w:tblPrEx>
        <w:trPr>
          <w:trHeight w:val="549" w:hRule="atLeast"/>
        </w:trPr>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1F1B96">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19</w:t>
            </w:r>
          </w:p>
        </w:tc>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AB28F1">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LED筒灯</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5F3702">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14cm</w:t>
            </w: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1EE76E">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只</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4924BB">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20</w:t>
            </w:r>
          </w:p>
        </w:tc>
        <w:tc>
          <w:tcPr>
            <w:tcW w:w="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45F6DE">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32.00</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18B941">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佛山</w:t>
            </w: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0E1953">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欧普</w:t>
            </w: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C1CD6B">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公牛</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3E3925">
            <w:pPr>
              <w:widowControl/>
              <w:jc w:val="center"/>
              <w:textAlignment w:val="center"/>
              <w:rPr>
                <w:rFonts w:asciiTheme="minorEastAsia" w:hAnsiTheme="minorEastAsia" w:eastAsiaTheme="minorEastAsia" w:cstheme="minorEastAsia"/>
                <w:color w:val="000000"/>
                <w:kern w:val="0"/>
                <w:szCs w:val="21"/>
                <w:lang w:bidi="ar"/>
              </w:rPr>
            </w:pPr>
          </w:p>
        </w:tc>
      </w:tr>
      <w:tr w14:paraId="69C99A7D">
        <w:tblPrEx>
          <w:tblCellMar>
            <w:top w:w="0" w:type="dxa"/>
            <w:left w:w="108" w:type="dxa"/>
            <w:bottom w:w="0" w:type="dxa"/>
            <w:right w:w="108" w:type="dxa"/>
          </w:tblCellMar>
        </w:tblPrEx>
        <w:trPr>
          <w:trHeight w:val="549" w:hRule="atLeast"/>
        </w:trPr>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FBB175">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20</w:t>
            </w:r>
          </w:p>
        </w:tc>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A42955">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五孔地插</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F07E36">
            <w:pPr>
              <w:jc w:val="center"/>
              <w:rPr>
                <w:rFonts w:asciiTheme="minorEastAsia" w:hAnsiTheme="minorEastAsia" w:eastAsiaTheme="minorEastAsia" w:cstheme="minorEastAsia"/>
                <w:color w:val="000000"/>
                <w:szCs w:val="21"/>
              </w:rPr>
            </w:pP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90775B">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只</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8678F1">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20</w:t>
            </w:r>
          </w:p>
        </w:tc>
        <w:tc>
          <w:tcPr>
            <w:tcW w:w="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F04D38">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85.00</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49640C">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公牛</w:t>
            </w: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916EF3">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欧普</w:t>
            </w: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CD5FCB">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公牛</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BF11D1">
            <w:pPr>
              <w:widowControl/>
              <w:jc w:val="center"/>
              <w:textAlignment w:val="center"/>
              <w:rPr>
                <w:rFonts w:asciiTheme="minorEastAsia" w:hAnsiTheme="minorEastAsia" w:eastAsiaTheme="minorEastAsia" w:cstheme="minorEastAsia"/>
                <w:color w:val="000000"/>
                <w:kern w:val="0"/>
                <w:szCs w:val="21"/>
                <w:lang w:bidi="ar"/>
              </w:rPr>
            </w:pPr>
          </w:p>
        </w:tc>
      </w:tr>
      <w:tr w14:paraId="6B8C924F">
        <w:tblPrEx>
          <w:tblCellMar>
            <w:top w:w="0" w:type="dxa"/>
            <w:left w:w="108" w:type="dxa"/>
            <w:bottom w:w="0" w:type="dxa"/>
            <w:right w:w="108" w:type="dxa"/>
          </w:tblCellMar>
        </w:tblPrEx>
        <w:trPr>
          <w:trHeight w:val="549" w:hRule="atLeast"/>
        </w:trPr>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58D4CD">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21</w:t>
            </w:r>
          </w:p>
        </w:tc>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42DF98">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三孔插座</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2716D6">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16A</w:t>
            </w: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DCADB7">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只</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2BAF03">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20</w:t>
            </w:r>
          </w:p>
        </w:tc>
        <w:tc>
          <w:tcPr>
            <w:tcW w:w="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5C93D1">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9.00</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38808A">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TCL</w:t>
            </w: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192CA2">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雷士</w:t>
            </w: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FD1440">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公牛</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31BAE1">
            <w:pPr>
              <w:widowControl/>
              <w:jc w:val="center"/>
              <w:textAlignment w:val="center"/>
              <w:rPr>
                <w:rFonts w:asciiTheme="minorEastAsia" w:hAnsiTheme="minorEastAsia" w:eastAsiaTheme="minorEastAsia" w:cstheme="minorEastAsia"/>
                <w:color w:val="000000"/>
                <w:kern w:val="0"/>
                <w:szCs w:val="21"/>
                <w:lang w:bidi="ar"/>
              </w:rPr>
            </w:pPr>
          </w:p>
        </w:tc>
      </w:tr>
      <w:tr w14:paraId="16BFEDF4">
        <w:tblPrEx>
          <w:tblCellMar>
            <w:top w:w="0" w:type="dxa"/>
            <w:left w:w="108" w:type="dxa"/>
            <w:bottom w:w="0" w:type="dxa"/>
            <w:right w:w="108" w:type="dxa"/>
          </w:tblCellMar>
        </w:tblPrEx>
        <w:trPr>
          <w:trHeight w:val="549" w:hRule="atLeast"/>
        </w:trPr>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581165">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22</w:t>
            </w:r>
          </w:p>
        </w:tc>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72C093">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二开开关</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CC8DED">
            <w:pPr>
              <w:jc w:val="center"/>
              <w:rPr>
                <w:rFonts w:asciiTheme="minorEastAsia" w:hAnsiTheme="minorEastAsia" w:eastAsiaTheme="minorEastAsia" w:cstheme="minorEastAsia"/>
                <w:color w:val="000000"/>
                <w:szCs w:val="21"/>
              </w:rPr>
            </w:pP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64CAAB">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只</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E02445">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20</w:t>
            </w:r>
          </w:p>
        </w:tc>
        <w:tc>
          <w:tcPr>
            <w:tcW w:w="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99BFDC">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8.00</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B199B0">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TCL</w:t>
            </w: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8E5CEF">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德力西</w:t>
            </w: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DBDE3F">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公牛</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7EC661">
            <w:pPr>
              <w:widowControl/>
              <w:jc w:val="center"/>
              <w:textAlignment w:val="center"/>
              <w:rPr>
                <w:rFonts w:asciiTheme="minorEastAsia" w:hAnsiTheme="minorEastAsia" w:eastAsiaTheme="minorEastAsia" w:cstheme="minorEastAsia"/>
                <w:color w:val="000000"/>
                <w:kern w:val="0"/>
                <w:szCs w:val="21"/>
                <w:lang w:bidi="ar"/>
              </w:rPr>
            </w:pPr>
          </w:p>
        </w:tc>
      </w:tr>
      <w:tr w14:paraId="641D033F">
        <w:tblPrEx>
          <w:tblCellMar>
            <w:top w:w="0" w:type="dxa"/>
            <w:left w:w="108" w:type="dxa"/>
            <w:bottom w:w="0" w:type="dxa"/>
            <w:right w:w="108" w:type="dxa"/>
          </w:tblCellMar>
        </w:tblPrEx>
        <w:trPr>
          <w:trHeight w:val="549" w:hRule="atLeast"/>
        </w:trPr>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5CC107">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23</w:t>
            </w:r>
          </w:p>
        </w:tc>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CF94B0">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三开开关</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0677B1">
            <w:pPr>
              <w:jc w:val="center"/>
              <w:rPr>
                <w:rFonts w:asciiTheme="minorEastAsia" w:hAnsiTheme="minorEastAsia" w:eastAsiaTheme="minorEastAsia" w:cstheme="minorEastAsia"/>
                <w:color w:val="000000"/>
                <w:szCs w:val="21"/>
              </w:rPr>
            </w:pP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205A27">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只</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37126E">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20</w:t>
            </w:r>
          </w:p>
        </w:tc>
        <w:tc>
          <w:tcPr>
            <w:tcW w:w="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89F16A">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9.00</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059EF1">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TCL</w:t>
            </w: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680846">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德力西</w:t>
            </w: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C8B817">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公牛</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DBFDDB">
            <w:pPr>
              <w:widowControl/>
              <w:jc w:val="center"/>
              <w:textAlignment w:val="center"/>
              <w:rPr>
                <w:rFonts w:asciiTheme="minorEastAsia" w:hAnsiTheme="minorEastAsia" w:eastAsiaTheme="minorEastAsia" w:cstheme="minorEastAsia"/>
                <w:color w:val="000000"/>
                <w:kern w:val="0"/>
                <w:szCs w:val="21"/>
                <w:lang w:bidi="ar"/>
              </w:rPr>
            </w:pPr>
          </w:p>
        </w:tc>
      </w:tr>
      <w:tr w14:paraId="3A9585A1">
        <w:tblPrEx>
          <w:tblCellMar>
            <w:top w:w="0" w:type="dxa"/>
            <w:left w:w="108" w:type="dxa"/>
            <w:bottom w:w="0" w:type="dxa"/>
            <w:right w:w="108" w:type="dxa"/>
          </w:tblCellMar>
        </w:tblPrEx>
        <w:trPr>
          <w:trHeight w:val="549" w:hRule="atLeast"/>
        </w:trPr>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000FF6">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24</w:t>
            </w:r>
          </w:p>
        </w:tc>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03A8E3">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空开</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9170B6">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3P60A</w:t>
            </w: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95FA7A">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只</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E94C62">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20</w:t>
            </w:r>
          </w:p>
        </w:tc>
        <w:tc>
          <w:tcPr>
            <w:tcW w:w="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8C0264">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22.00</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F59869">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正泰</w:t>
            </w: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A66144">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德力西</w:t>
            </w: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8BD2BF">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施耐德</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49CBAF">
            <w:pPr>
              <w:widowControl/>
              <w:jc w:val="center"/>
              <w:textAlignment w:val="center"/>
              <w:rPr>
                <w:rFonts w:asciiTheme="minorEastAsia" w:hAnsiTheme="minorEastAsia" w:eastAsiaTheme="minorEastAsia" w:cstheme="minorEastAsia"/>
                <w:color w:val="000000"/>
                <w:kern w:val="0"/>
                <w:szCs w:val="21"/>
                <w:lang w:bidi="ar"/>
              </w:rPr>
            </w:pPr>
          </w:p>
        </w:tc>
      </w:tr>
      <w:tr w14:paraId="00EFD451">
        <w:tblPrEx>
          <w:tblCellMar>
            <w:top w:w="0" w:type="dxa"/>
            <w:left w:w="108" w:type="dxa"/>
            <w:bottom w:w="0" w:type="dxa"/>
            <w:right w:w="108" w:type="dxa"/>
          </w:tblCellMar>
        </w:tblPrEx>
        <w:trPr>
          <w:trHeight w:val="549" w:hRule="atLeast"/>
        </w:trPr>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F0B46B">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25</w:t>
            </w:r>
          </w:p>
        </w:tc>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12C339">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空开</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544BE9">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4P60A</w:t>
            </w: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C71622">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只</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ED6DEE">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20</w:t>
            </w:r>
          </w:p>
        </w:tc>
        <w:tc>
          <w:tcPr>
            <w:tcW w:w="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59518D">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30.00</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69F056">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正泰</w:t>
            </w: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BBB62B">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德力西</w:t>
            </w: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763740">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施耐德</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8FBEF5">
            <w:pPr>
              <w:widowControl/>
              <w:jc w:val="center"/>
              <w:textAlignment w:val="center"/>
              <w:rPr>
                <w:rFonts w:asciiTheme="minorEastAsia" w:hAnsiTheme="minorEastAsia" w:eastAsiaTheme="minorEastAsia" w:cstheme="minorEastAsia"/>
                <w:color w:val="000000"/>
                <w:kern w:val="0"/>
                <w:szCs w:val="21"/>
                <w:lang w:bidi="ar"/>
              </w:rPr>
            </w:pPr>
          </w:p>
        </w:tc>
      </w:tr>
      <w:tr w14:paraId="47E4B486">
        <w:tblPrEx>
          <w:tblCellMar>
            <w:top w:w="0" w:type="dxa"/>
            <w:left w:w="108" w:type="dxa"/>
            <w:bottom w:w="0" w:type="dxa"/>
            <w:right w:w="108" w:type="dxa"/>
          </w:tblCellMar>
        </w:tblPrEx>
        <w:trPr>
          <w:trHeight w:val="549" w:hRule="atLeast"/>
        </w:trPr>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EC8439">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26</w:t>
            </w:r>
          </w:p>
        </w:tc>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9B90D8">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小便池阀门</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6C3043">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铜体</w:t>
            </w: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669AE4">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只</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EFFAD9">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20</w:t>
            </w:r>
          </w:p>
        </w:tc>
        <w:tc>
          <w:tcPr>
            <w:tcW w:w="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61FC65">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50</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5CDCB4">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九牧</w:t>
            </w: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D0DA21">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埃美柯</w:t>
            </w: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9EB8CC">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箭牌</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E35256">
            <w:pPr>
              <w:widowControl/>
              <w:jc w:val="center"/>
              <w:textAlignment w:val="center"/>
              <w:rPr>
                <w:rFonts w:asciiTheme="minorEastAsia" w:hAnsiTheme="minorEastAsia" w:eastAsiaTheme="minorEastAsia" w:cstheme="minorEastAsia"/>
                <w:color w:val="000000"/>
                <w:kern w:val="0"/>
                <w:szCs w:val="21"/>
                <w:lang w:bidi="ar"/>
              </w:rPr>
            </w:pPr>
          </w:p>
        </w:tc>
      </w:tr>
      <w:tr w14:paraId="43BD2245">
        <w:tblPrEx>
          <w:tblCellMar>
            <w:top w:w="0" w:type="dxa"/>
            <w:left w:w="108" w:type="dxa"/>
            <w:bottom w:w="0" w:type="dxa"/>
            <w:right w:w="108" w:type="dxa"/>
          </w:tblCellMar>
        </w:tblPrEx>
        <w:trPr>
          <w:trHeight w:val="549" w:hRule="atLeast"/>
        </w:trPr>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C63391">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27</w:t>
            </w:r>
          </w:p>
        </w:tc>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16CE87">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PPR闸阀</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859C72">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φ32</w:t>
            </w: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F6A5F7">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只</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0AF959">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20</w:t>
            </w:r>
          </w:p>
        </w:tc>
        <w:tc>
          <w:tcPr>
            <w:tcW w:w="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655B4B">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30</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BCA17C">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日丰</w:t>
            </w: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F7D1E6">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伟星</w:t>
            </w: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CF747A">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中财</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FCB9FB">
            <w:pPr>
              <w:widowControl/>
              <w:jc w:val="center"/>
              <w:textAlignment w:val="center"/>
              <w:rPr>
                <w:rFonts w:asciiTheme="minorEastAsia" w:hAnsiTheme="minorEastAsia" w:eastAsiaTheme="minorEastAsia" w:cstheme="minorEastAsia"/>
                <w:color w:val="000000"/>
                <w:kern w:val="0"/>
                <w:szCs w:val="21"/>
                <w:lang w:bidi="ar"/>
              </w:rPr>
            </w:pPr>
          </w:p>
        </w:tc>
      </w:tr>
      <w:tr w14:paraId="3F99C006">
        <w:tblPrEx>
          <w:tblCellMar>
            <w:top w:w="0" w:type="dxa"/>
            <w:left w:w="108" w:type="dxa"/>
            <w:bottom w:w="0" w:type="dxa"/>
            <w:right w:w="108" w:type="dxa"/>
          </w:tblCellMar>
        </w:tblPrEx>
        <w:trPr>
          <w:trHeight w:val="280" w:hRule="atLeast"/>
        </w:trPr>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619C26">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28</w:t>
            </w:r>
          </w:p>
        </w:tc>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D265BC">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PVC管</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2B5DD0">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φ50</w:t>
            </w: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36CFA0">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根</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A20720">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20</w:t>
            </w:r>
          </w:p>
        </w:tc>
        <w:tc>
          <w:tcPr>
            <w:tcW w:w="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645510">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20</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C18FEF">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日丰</w:t>
            </w: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070689">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伟星</w:t>
            </w: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641454">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中财</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5F7F76">
            <w:pPr>
              <w:widowControl/>
              <w:jc w:val="center"/>
              <w:textAlignment w:val="center"/>
              <w:rPr>
                <w:rFonts w:asciiTheme="minorEastAsia" w:hAnsiTheme="minorEastAsia" w:eastAsiaTheme="minorEastAsia" w:cstheme="minorEastAsia"/>
                <w:color w:val="000000"/>
                <w:kern w:val="0"/>
                <w:szCs w:val="21"/>
                <w:lang w:bidi="ar"/>
              </w:rPr>
            </w:pPr>
          </w:p>
        </w:tc>
      </w:tr>
      <w:tr w14:paraId="6D909B43">
        <w:tblPrEx>
          <w:tblCellMar>
            <w:top w:w="0" w:type="dxa"/>
            <w:left w:w="108" w:type="dxa"/>
            <w:bottom w:w="0" w:type="dxa"/>
            <w:right w:w="108" w:type="dxa"/>
          </w:tblCellMar>
        </w:tblPrEx>
        <w:trPr>
          <w:trHeight w:val="280" w:hRule="atLeast"/>
        </w:trPr>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7C18BE">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29</w:t>
            </w:r>
          </w:p>
        </w:tc>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C6C041">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PVC管</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ABDEC3">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φ75</w:t>
            </w: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FC06BC">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根</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9F042D">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20</w:t>
            </w:r>
          </w:p>
        </w:tc>
        <w:tc>
          <w:tcPr>
            <w:tcW w:w="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B1D798">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25</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7AB524">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日丰</w:t>
            </w: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B8D9E5">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伟星</w:t>
            </w: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9E8BF7">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中财</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EB4E4A">
            <w:pPr>
              <w:widowControl/>
              <w:jc w:val="center"/>
              <w:textAlignment w:val="center"/>
              <w:rPr>
                <w:rFonts w:asciiTheme="minorEastAsia" w:hAnsiTheme="minorEastAsia" w:eastAsiaTheme="minorEastAsia" w:cstheme="minorEastAsia"/>
                <w:color w:val="000000"/>
                <w:kern w:val="0"/>
                <w:szCs w:val="21"/>
                <w:lang w:bidi="ar"/>
              </w:rPr>
            </w:pPr>
          </w:p>
        </w:tc>
      </w:tr>
      <w:tr w14:paraId="32DF4B56">
        <w:tblPrEx>
          <w:tblCellMar>
            <w:top w:w="0" w:type="dxa"/>
            <w:left w:w="108" w:type="dxa"/>
            <w:bottom w:w="0" w:type="dxa"/>
            <w:right w:w="108" w:type="dxa"/>
          </w:tblCellMar>
        </w:tblPrEx>
        <w:trPr>
          <w:trHeight w:val="280" w:hRule="atLeast"/>
        </w:trPr>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0C653C">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30</w:t>
            </w:r>
          </w:p>
        </w:tc>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288BF6">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PVC管</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EA3052">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φ110</w:t>
            </w: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B98518">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根</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6F9839">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20</w:t>
            </w:r>
          </w:p>
        </w:tc>
        <w:tc>
          <w:tcPr>
            <w:tcW w:w="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362918">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55</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AE3536">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日丰</w:t>
            </w: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12A223">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伟星</w:t>
            </w: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431266">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中财</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6DDA28">
            <w:pPr>
              <w:widowControl/>
              <w:jc w:val="center"/>
              <w:textAlignment w:val="center"/>
              <w:rPr>
                <w:rFonts w:asciiTheme="minorEastAsia" w:hAnsiTheme="minorEastAsia" w:eastAsiaTheme="minorEastAsia" w:cstheme="minorEastAsia"/>
                <w:color w:val="000000"/>
                <w:kern w:val="0"/>
                <w:szCs w:val="21"/>
                <w:lang w:bidi="ar"/>
              </w:rPr>
            </w:pPr>
          </w:p>
        </w:tc>
      </w:tr>
      <w:tr w14:paraId="772E861E">
        <w:tblPrEx>
          <w:tblCellMar>
            <w:top w:w="0" w:type="dxa"/>
            <w:left w:w="108" w:type="dxa"/>
            <w:bottom w:w="0" w:type="dxa"/>
            <w:right w:w="108" w:type="dxa"/>
          </w:tblCellMar>
        </w:tblPrEx>
        <w:trPr>
          <w:trHeight w:val="549" w:hRule="atLeast"/>
        </w:trPr>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8BC45D">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31</w:t>
            </w:r>
          </w:p>
        </w:tc>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EE5E3A">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PPR内牙弯头</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7B03FF">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φ25</w:t>
            </w: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25405D">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只</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C8A50F">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20</w:t>
            </w:r>
          </w:p>
        </w:tc>
        <w:tc>
          <w:tcPr>
            <w:tcW w:w="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8592D6">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15</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E1AC90">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日丰</w:t>
            </w: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7EF4DA">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伟星</w:t>
            </w: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C25FF3">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中财</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7284E5">
            <w:pPr>
              <w:widowControl/>
              <w:jc w:val="center"/>
              <w:textAlignment w:val="center"/>
              <w:rPr>
                <w:rFonts w:asciiTheme="minorEastAsia" w:hAnsiTheme="minorEastAsia" w:eastAsiaTheme="minorEastAsia" w:cstheme="minorEastAsia"/>
                <w:color w:val="000000"/>
                <w:kern w:val="0"/>
                <w:szCs w:val="21"/>
                <w:lang w:bidi="ar"/>
              </w:rPr>
            </w:pPr>
          </w:p>
        </w:tc>
      </w:tr>
      <w:tr w14:paraId="4CCE42E1">
        <w:tblPrEx>
          <w:tblCellMar>
            <w:top w:w="0" w:type="dxa"/>
            <w:left w:w="108" w:type="dxa"/>
            <w:bottom w:w="0" w:type="dxa"/>
            <w:right w:w="108" w:type="dxa"/>
          </w:tblCellMar>
        </w:tblPrEx>
        <w:trPr>
          <w:trHeight w:val="280" w:hRule="atLeast"/>
        </w:trPr>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FADB2F">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32</w:t>
            </w:r>
          </w:p>
        </w:tc>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0A668F">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铜三通</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332BA3">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φ20</w:t>
            </w: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FD9692">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只</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24D00F">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20</w:t>
            </w:r>
          </w:p>
        </w:tc>
        <w:tc>
          <w:tcPr>
            <w:tcW w:w="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2A9023">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10</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148D7C">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日丰</w:t>
            </w: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8AFBF9">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伟星</w:t>
            </w: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172787">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中财</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B0F920">
            <w:pPr>
              <w:widowControl/>
              <w:jc w:val="center"/>
              <w:textAlignment w:val="center"/>
              <w:rPr>
                <w:rFonts w:asciiTheme="minorEastAsia" w:hAnsiTheme="minorEastAsia" w:eastAsiaTheme="minorEastAsia" w:cstheme="minorEastAsia"/>
                <w:color w:val="000000"/>
                <w:kern w:val="0"/>
                <w:szCs w:val="21"/>
                <w:lang w:bidi="ar"/>
              </w:rPr>
            </w:pPr>
          </w:p>
        </w:tc>
      </w:tr>
      <w:tr w14:paraId="12FFFF00">
        <w:tblPrEx>
          <w:tblCellMar>
            <w:top w:w="0" w:type="dxa"/>
            <w:left w:w="108" w:type="dxa"/>
            <w:bottom w:w="0" w:type="dxa"/>
            <w:right w:w="108" w:type="dxa"/>
          </w:tblCellMar>
        </w:tblPrEx>
        <w:trPr>
          <w:trHeight w:val="819" w:hRule="atLeast"/>
        </w:trPr>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1CDCDD">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33</w:t>
            </w:r>
          </w:p>
        </w:tc>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4C9556">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台盆加高水龙头</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266CE7">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加高40cm(铜体）</w:t>
            </w: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858485">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只</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8D023C">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20</w:t>
            </w:r>
          </w:p>
        </w:tc>
        <w:tc>
          <w:tcPr>
            <w:tcW w:w="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6B065D">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72</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E7E7B0">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九牧</w:t>
            </w: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95E4F6">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中宇</w:t>
            </w: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17B58A">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日丰</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ADEB11">
            <w:pPr>
              <w:widowControl/>
              <w:jc w:val="center"/>
              <w:textAlignment w:val="center"/>
              <w:rPr>
                <w:rFonts w:asciiTheme="minorEastAsia" w:hAnsiTheme="minorEastAsia" w:eastAsiaTheme="minorEastAsia" w:cstheme="minorEastAsia"/>
                <w:color w:val="000000"/>
                <w:kern w:val="0"/>
                <w:szCs w:val="21"/>
                <w:lang w:bidi="ar"/>
              </w:rPr>
            </w:pPr>
          </w:p>
        </w:tc>
      </w:tr>
      <w:tr w14:paraId="6ADAA3DC">
        <w:tblPrEx>
          <w:tblCellMar>
            <w:top w:w="0" w:type="dxa"/>
            <w:left w:w="108" w:type="dxa"/>
            <w:bottom w:w="0" w:type="dxa"/>
            <w:right w:w="108" w:type="dxa"/>
          </w:tblCellMar>
        </w:tblPrEx>
        <w:trPr>
          <w:trHeight w:val="549" w:hRule="atLeast"/>
        </w:trPr>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6F1A87">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34</w:t>
            </w:r>
          </w:p>
        </w:tc>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6D28C3">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冷热水龙头</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BB9F84">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铜体</w:t>
            </w: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9E0171">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只</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FAF097">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20</w:t>
            </w:r>
          </w:p>
        </w:tc>
        <w:tc>
          <w:tcPr>
            <w:tcW w:w="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B4CC89">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150</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FF4652">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九牧</w:t>
            </w: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30391A">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中宇</w:t>
            </w: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C03F54">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日丰</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76640D">
            <w:pPr>
              <w:widowControl/>
              <w:jc w:val="center"/>
              <w:textAlignment w:val="center"/>
              <w:rPr>
                <w:rFonts w:asciiTheme="minorEastAsia" w:hAnsiTheme="minorEastAsia" w:eastAsiaTheme="minorEastAsia" w:cstheme="minorEastAsia"/>
                <w:color w:val="000000"/>
                <w:kern w:val="0"/>
                <w:szCs w:val="21"/>
                <w:lang w:bidi="ar"/>
              </w:rPr>
            </w:pPr>
          </w:p>
        </w:tc>
      </w:tr>
      <w:tr w14:paraId="5449D04E">
        <w:tblPrEx>
          <w:tblCellMar>
            <w:top w:w="0" w:type="dxa"/>
            <w:left w:w="108" w:type="dxa"/>
            <w:bottom w:w="0" w:type="dxa"/>
            <w:right w:w="108" w:type="dxa"/>
          </w:tblCellMar>
        </w:tblPrEx>
        <w:trPr>
          <w:trHeight w:val="280" w:hRule="atLeast"/>
        </w:trPr>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654DE7">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35</w:t>
            </w:r>
          </w:p>
        </w:tc>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DC2E98">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拖把池</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714F01">
            <w:pPr>
              <w:jc w:val="center"/>
              <w:rPr>
                <w:rFonts w:asciiTheme="minorEastAsia" w:hAnsiTheme="minorEastAsia" w:eastAsiaTheme="minorEastAsia" w:cstheme="minorEastAsia"/>
                <w:color w:val="000000"/>
                <w:szCs w:val="21"/>
              </w:rPr>
            </w:pP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7775A7">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只</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269DED">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20</w:t>
            </w:r>
          </w:p>
        </w:tc>
        <w:tc>
          <w:tcPr>
            <w:tcW w:w="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B585BA">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100</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73AC85">
            <w:pPr>
              <w:jc w:val="center"/>
              <w:rPr>
                <w:rFonts w:asciiTheme="minorEastAsia" w:hAnsiTheme="minorEastAsia" w:eastAsiaTheme="minorEastAsia" w:cstheme="minorEastAsia"/>
                <w:color w:val="000000"/>
                <w:szCs w:val="21"/>
              </w:rPr>
            </w:pP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CB7C0B">
            <w:pPr>
              <w:jc w:val="center"/>
              <w:rPr>
                <w:rFonts w:asciiTheme="minorEastAsia" w:hAnsiTheme="minorEastAsia" w:eastAsiaTheme="minorEastAsia" w:cstheme="minorEastAsia"/>
                <w:color w:val="000000"/>
                <w:szCs w:val="21"/>
              </w:rPr>
            </w:pP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F2FCD0">
            <w:pPr>
              <w:jc w:val="center"/>
              <w:rPr>
                <w:rFonts w:asciiTheme="minorEastAsia" w:hAnsiTheme="minorEastAsia" w:eastAsiaTheme="minorEastAsia" w:cstheme="minorEastAsia"/>
                <w:color w:val="000000"/>
                <w:szCs w:val="21"/>
              </w:rPr>
            </w:pP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7BAF0A">
            <w:pPr>
              <w:jc w:val="center"/>
              <w:rPr>
                <w:rFonts w:asciiTheme="minorEastAsia" w:hAnsiTheme="minorEastAsia" w:eastAsiaTheme="minorEastAsia" w:cstheme="minorEastAsia"/>
                <w:color w:val="000000"/>
                <w:szCs w:val="21"/>
              </w:rPr>
            </w:pPr>
          </w:p>
        </w:tc>
      </w:tr>
      <w:tr w14:paraId="03CEDF88">
        <w:tblPrEx>
          <w:tblCellMar>
            <w:top w:w="0" w:type="dxa"/>
            <w:left w:w="108" w:type="dxa"/>
            <w:bottom w:w="0" w:type="dxa"/>
            <w:right w:w="108" w:type="dxa"/>
          </w:tblCellMar>
        </w:tblPrEx>
        <w:trPr>
          <w:trHeight w:val="549" w:hRule="atLeast"/>
        </w:trPr>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73B990">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36</w:t>
            </w:r>
          </w:p>
        </w:tc>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EF5645">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大冲感应器</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74D103">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长型</w:t>
            </w: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0C7D47">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只</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659C65">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20</w:t>
            </w:r>
          </w:p>
        </w:tc>
        <w:tc>
          <w:tcPr>
            <w:tcW w:w="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6C1364">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50</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86EA7D">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法恩莎</w:t>
            </w: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2CF7C0">
            <w:pPr>
              <w:jc w:val="center"/>
              <w:rPr>
                <w:rFonts w:asciiTheme="minorEastAsia" w:hAnsiTheme="minorEastAsia" w:eastAsiaTheme="minorEastAsia" w:cstheme="minorEastAsia"/>
                <w:color w:val="000000"/>
                <w:szCs w:val="21"/>
              </w:rPr>
            </w:pP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0E8F8B">
            <w:pPr>
              <w:jc w:val="center"/>
              <w:rPr>
                <w:rFonts w:asciiTheme="minorEastAsia" w:hAnsiTheme="minorEastAsia" w:eastAsiaTheme="minorEastAsia" w:cstheme="minorEastAsia"/>
                <w:color w:val="000000"/>
                <w:szCs w:val="21"/>
              </w:rPr>
            </w:pP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6CEDDC">
            <w:pPr>
              <w:jc w:val="center"/>
              <w:rPr>
                <w:rFonts w:asciiTheme="minorEastAsia" w:hAnsiTheme="minorEastAsia" w:eastAsiaTheme="minorEastAsia" w:cstheme="minorEastAsia"/>
                <w:color w:val="000000"/>
                <w:szCs w:val="21"/>
              </w:rPr>
            </w:pPr>
          </w:p>
        </w:tc>
      </w:tr>
      <w:tr w14:paraId="690F8D97">
        <w:tblPrEx>
          <w:tblCellMar>
            <w:top w:w="0" w:type="dxa"/>
            <w:left w:w="108" w:type="dxa"/>
            <w:bottom w:w="0" w:type="dxa"/>
            <w:right w:w="108" w:type="dxa"/>
          </w:tblCellMar>
        </w:tblPrEx>
        <w:trPr>
          <w:trHeight w:val="280" w:hRule="atLeast"/>
        </w:trPr>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8BC3CF">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37</w:t>
            </w:r>
          </w:p>
        </w:tc>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81B7D1">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膜片</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A8EBCB">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55mm</w:t>
            </w: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3EB27C">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只</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84EE45">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20</w:t>
            </w:r>
          </w:p>
        </w:tc>
        <w:tc>
          <w:tcPr>
            <w:tcW w:w="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9B45BA">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30</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FCA6DD">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箭牌</w:t>
            </w: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C7C07F">
            <w:pPr>
              <w:jc w:val="center"/>
              <w:rPr>
                <w:rFonts w:asciiTheme="minorEastAsia" w:hAnsiTheme="minorEastAsia" w:eastAsiaTheme="minorEastAsia" w:cstheme="minorEastAsia"/>
                <w:color w:val="000000"/>
                <w:szCs w:val="21"/>
              </w:rPr>
            </w:pP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4AD98F">
            <w:pPr>
              <w:jc w:val="center"/>
              <w:rPr>
                <w:rFonts w:asciiTheme="minorEastAsia" w:hAnsiTheme="minorEastAsia" w:eastAsiaTheme="minorEastAsia" w:cstheme="minorEastAsia"/>
                <w:color w:val="000000"/>
                <w:szCs w:val="21"/>
              </w:rPr>
            </w:pP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F3293A">
            <w:pPr>
              <w:jc w:val="center"/>
              <w:rPr>
                <w:rFonts w:asciiTheme="minorEastAsia" w:hAnsiTheme="minorEastAsia" w:eastAsiaTheme="minorEastAsia" w:cstheme="minorEastAsia"/>
                <w:color w:val="000000"/>
                <w:szCs w:val="21"/>
              </w:rPr>
            </w:pPr>
          </w:p>
        </w:tc>
      </w:tr>
      <w:tr w14:paraId="7C47A675">
        <w:tblPrEx>
          <w:tblCellMar>
            <w:top w:w="0" w:type="dxa"/>
            <w:left w:w="108" w:type="dxa"/>
            <w:bottom w:w="0" w:type="dxa"/>
            <w:right w:w="108" w:type="dxa"/>
          </w:tblCellMar>
        </w:tblPrEx>
        <w:trPr>
          <w:trHeight w:val="280" w:hRule="atLeast"/>
        </w:trPr>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B288D8">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38</w:t>
            </w:r>
          </w:p>
        </w:tc>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DD51AC">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堵漏王</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33E756">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5kg</w:t>
            </w: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71DEB7">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袋</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20C385">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20</w:t>
            </w:r>
          </w:p>
        </w:tc>
        <w:tc>
          <w:tcPr>
            <w:tcW w:w="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219D75">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7</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099C29">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牛元</w:t>
            </w: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2675A1">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德高</w:t>
            </w: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193E87">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姑苏</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AE8D62">
            <w:pPr>
              <w:widowControl/>
              <w:jc w:val="center"/>
              <w:textAlignment w:val="center"/>
              <w:rPr>
                <w:rFonts w:asciiTheme="minorEastAsia" w:hAnsiTheme="minorEastAsia" w:eastAsiaTheme="minorEastAsia" w:cstheme="minorEastAsia"/>
                <w:color w:val="000000"/>
                <w:kern w:val="0"/>
                <w:szCs w:val="21"/>
                <w:lang w:bidi="ar"/>
              </w:rPr>
            </w:pPr>
          </w:p>
        </w:tc>
      </w:tr>
      <w:tr w14:paraId="200C5912">
        <w:tblPrEx>
          <w:tblCellMar>
            <w:top w:w="0" w:type="dxa"/>
            <w:left w:w="108" w:type="dxa"/>
            <w:bottom w:w="0" w:type="dxa"/>
            <w:right w:w="108" w:type="dxa"/>
          </w:tblCellMar>
        </w:tblPrEx>
        <w:trPr>
          <w:trHeight w:val="549" w:hRule="atLeast"/>
        </w:trPr>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999A47">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39</w:t>
            </w:r>
          </w:p>
        </w:tc>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4241DB">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电磁阀</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8E682C">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6V/26mm（通用型）</w:t>
            </w: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F1491B">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只</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940D9A">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19</w:t>
            </w:r>
          </w:p>
        </w:tc>
        <w:tc>
          <w:tcPr>
            <w:tcW w:w="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CFFC09">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55</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4542CA">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法恩莎</w:t>
            </w: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9295F2">
            <w:pPr>
              <w:jc w:val="center"/>
              <w:rPr>
                <w:rFonts w:asciiTheme="minorEastAsia" w:hAnsiTheme="minorEastAsia" w:eastAsiaTheme="minorEastAsia" w:cstheme="minorEastAsia"/>
                <w:color w:val="000000"/>
                <w:szCs w:val="21"/>
              </w:rPr>
            </w:pP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04CBF5">
            <w:pPr>
              <w:jc w:val="center"/>
              <w:rPr>
                <w:rFonts w:asciiTheme="minorEastAsia" w:hAnsiTheme="minorEastAsia" w:eastAsiaTheme="minorEastAsia" w:cstheme="minorEastAsia"/>
                <w:color w:val="000000"/>
                <w:szCs w:val="21"/>
              </w:rPr>
            </w:pP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065285">
            <w:pPr>
              <w:jc w:val="center"/>
              <w:rPr>
                <w:rFonts w:asciiTheme="minorEastAsia" w:hAnsiTheme="minorEastAsia" w:eastAsiaTheme="minorEastAsia" w:cstheme="minorEastAsia"/>
                <w:color w:val="000000"/>
                <w:szCs w:val="21"/>
              </w:rPr>
            </w:pPr>
          </w:p>
        </w:tc>
      </w:tr>
      <w:tr w14:paraId="1CB2CA8D">
        <w:tblPrEx>
          <w:tblCellMar>
            <w:top w:w="0" w:type="dxa"/>
            <w:left w:w="108" w:type="dxa"/>
            <w:bottom w:w="0" w:type="dxa"/>
            <w:right w:w="108" w:type="dxa"/>
          </w:tblCellMar>
        </w:tblPrEx>
        <w:trPr>
          <w:trHeight w:val="549" w:hRule="atLeast"/>
        </w:trPr>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7F3D7A">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40</w:t>
            </w:r>
          </w:p>
        </w:tc>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1F93D7">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LED平板灯</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35EB0D">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30cm*60cm</w:t>
            </w: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48DCD4">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只</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A13572">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17</w:t>
            </w:r>
          </w:p>
        </w:tc>
        <w:tc>
          <w:tcPr>
            <w:tcW w:w="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49B908">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40.00</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7CD8EC">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佛山</w:t>
            </w: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64C2BC">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欧普</w:t>
            </w: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818066">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公牛</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430B65">
            <w:pPr>
              <w:widowControl/>
              <w:jc w:val="center"/>
              <w:textAlignment w:val="center"/>
              <w:rPr>
                <w:rFonts w:asciiTheme="minorEastAsia" w:hAnsiTheme="minorEastAsia" w:eastAsiaTheme="minorEastAsia" w:cstheme="minorEastAsia"/>
                <w:color w:val="000000"/>
                <w:kern w:val="0"/>
                <w:szCs w:val="21"/>
                <w:lang w:bidi="ar"/>
              </w:rPr>
            </w:pPr>
          </w:p>
        </w:tc>
      </w:tr>
      <w:tr w14:paraId="4B143CA0">
        <w:tblPrEx>
          <w:tblCellMar>
            <w:top w:w="0" w:type="dxa"/>
            <w:left w:w="108" w:type="dxa"/>
            <w:bottom w:w="0" w:type="dxa"/>
            <w:right w:w="108" w:type="dxa"/>
          </w:tblCellMar>
        </w:tblPrEx>
        <w:trPr>
          <w:trHeight w:val="549" w:hRule="atLeast"/>
        </w:trPr>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53837E">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41</w:t>
            </w:r>
          </w:p>
        </w:tc>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23B4EE">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LED平板灯</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71673E">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30cm*30cm</w:t>
            </w: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AAF565">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只</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A34265">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15</w:t>
            </w:r>
          </w:p>
        </w:tc>
        <w:tc>
          <w:tcPr>
            <w:tcW w:w="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F105C5">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30.00</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25F83E">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佛山</w:t>
            </w: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BA18EF">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欧普</w:t>
            </w: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33F2DC">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公牛</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F56292">
            <w:pPr>
              <w:widowControl/>
              <w:jc w:val="center"/>
              <w:textAlignment w:val="center"/>
              <w:rPr>
                <w:rFonts w:asciiTheme="minorEastAsia" w:hAnsiTheme="minorEastAsia" w:eastAsiaTheme="minorEastAsia" w:cstheme="minorEastAsia"/>
                <w:color w:val="000000"/>
                <w:kern w:val="0"/>
                <w:szCs w:val="21"/>
                <w:lang w:bidi="ar"/>
              </w:rPr>
            </w:pPr>
          </w:p>
        </w:tc>
      </w:tr>
      <w:tr w14:paraId="1AD7053B">
        <w:tblPrEx>
          <w:tblCellMar>
            <w:top w:w="0" w:type="dxa"/>
            <w:left w:w="108" w:type="dxa"/>
            <w:bottom w:w="0" w:type="dxa"/>
            <w:right w:w="108" w:type="dxa"/>
          </w:tblCellMar>
        </w:tblPrEx>
        <w:trPr>
          <w:trHeight w:val="819" w:hRule="atLeast"/>
        </w:trPr>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F2EB2F">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42</w:t>
            </w:r>
          </w:p>
        </w:tc>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07D640">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双管LED灯架</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D47A2C">
            <w:pPr>
              <w:jc w:val="center"/>
              <w:rPr>
                <w:rFonts w:asciiTheme="minorEastAsia" w:hAnsiTheme="minorEastAsia" w:eastAsiaTheme="minorEastAsia" w:cstheme="minorEastAsia"/>
                <w:color w:val="000000"/>
                <w:szCs w:val="21"/>
              </w:rPr>
            </w:pP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D767B8">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套</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AD23F5">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15</w:t>
            </w:r>
          </w:p>
        </w:tc>
        <w:tc>
          <w:tcPr>
            <w:tcW w:w="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BD90B0">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15.00</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FE3260">
            <w:pPr>
              <w:jc w:val="center"/>
              <w:rPr>
                <w:rFonts w:asciiTheme="minorEastAsia" w:hAnsiTheme="minorEastAsia" w:eastAsiaTheme="minorEastAsia" w:cstheme="minorEastAsia"/>
                <w:color w:val="000000"/>
                <w:szCs w:val="21"/>
              </w:rPr>
            </w:pP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59EDEE">
            <w:pPr>
              <w:jc w:val="center"/>
              <w:rPr>
                <w:rFonts w:asciiTheme="minorEastAsia" w:hAnsiTheme="minorEastAsia" w:eastAsiaTheme="minorEastAsia" w:cstheme="minorEastAsia"/>
                <w:color w:val="000000"/>
                <w:szCs w:val="21"/>
              </w:rPr>
            </w:pP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DF1814">
            <w:pPr>
              <w:jc w:val="center"/>
              <w:rPr>
                <w:rFonts w:asciiTheme="minorEastAsia" w:hAnsiTheme="minorEastAsia" w:eastAsiaTheme="minorEastAsia" w:cstheme="minorEastAsia"/>
                <w:color w:val="000000"/>
                <w:szCs w:val="21"/>
              </w:rPr>
            </w:pP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C820B9">
            <w:pPr>
              <w:jc w:val="center"/>
              <w:rPr>
                <w:rFonts w:asciiTheme="minorEastAsia" w:hAnsiTheme="minorEastAsia" w:eastAsiaTheme="minorEastAsia" w:cstheme="minorEastAsia"/>
                <w:color w:val="000000"/>
                <w:szCs w:val="21"/>
              </w:rPr>
            </w:pPr>
          </w:p>
        </w:tc>
      </w:tr>
      <w:tr w14:paraId="649336EC">
        <w:tblPrEx>
          <w:tblCellMar>
            <w:top w:w="0" w:type="dxa"/>
            <w:left w:w="108" w:type="dxa"/>
            <w:bottom w:w="0" w:type="dxa"/>
            <w:right w:w="108" w:type="dxa"/>
          </w:tblCellMar>
        </w:tblPrEx>
        <w:trPr>
          <w:trHeight w:val="819" w:hRule="atLeast"/>
        </w:trPr>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58F382">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43</w:t>
            </w:r>
          </w:p>
        </w:tc>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E25584">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单管LED灯架</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314474">
            <w:pPr>
              <w:jc w:val="center"/>
              <w:rPr>
                <w:rFonts w:asciiTheme="minorEastAsia" w:hAnsiTheme="minorEastAsia" w:eastAsiaTheme="minorEastAsia" w:cstheme="minorEastAsia"/>
                <w:color w:val="000000"/>
                <w:szCs w:val="21"/>
              </w:rPr>
            </w:pP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EFA6CC">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套</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6C13E1">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15</w:t>
            </w:r>
          </w:p>
        </w:tc>
        <w:tc>
          <w:tcPr>
            <w:tcW w:w="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5F7FCB">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10.00</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98C88A">
            <w:pPr>
              <w:jc w:val="center"/>
              <w:rPr>
                <w:rFonts w:asciiTheme="minorEastAsia" w:hAnsiTheme="minorEastAsia" w:eastAsiaTheme="minorEastAsia" w:cstheme="minorEastAsia"/>
                <w:color w:val="000000"/>
                <w:szCs w:val="21"/>
              </w:rPr>
            </w:pP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6826ED">
            <w:pPr>
              <w:jc w:val="center"/>
              <w:rPr>
                <w:rFonts w:asciiTheme="minorEastAsia" w:hAnsiTheme="minorEastAsia" w:eastAsiaTheme="minorEastAsia" w:cstheme="minorEastAsia"/>
                <w:color w:val="000000"/>
                <w:szCs w:val="21"/>
              </w:rPr>
            </w:pP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FC88E3">
            <w:pPr>
              <w:jc w:val="center"/>
              <w:rPr>
                <w:rFonts w:asciiTheme="minorEastAsia" w:hAnsiTheme="minorEastAsia" w:eastAsiaTheme="minorEastAsia" w:cstheme="minorEastAsia"/>
                <w:color w:val="000000"/>
                <w:szCs w:val="21"/>
              </w:rPr>
            </w:pP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4EEC07">
            <w:pPr>
              <w:jc w:val="center"/>
              <w:rPr>
                <w:rFonts w:asciiTheme="minorEastAsia" w:hAnsiTheme="minorEastAsia" w:eastAsiaTheme="minorEastAsia" w:cstheme="minorEastAsia"/>
                <w:color w:val="000000"/>
                <w:szCs w:val="21"/>
              </w:rPr>
            </w:pPr>
          </w:p>
        </w:tc>
      </w:tr>
      <w:tr w14:paraId="646F0CBF">
        <w:tblPrEx>
          <w:tblCellMar>
            <w:top w:w="0" w:type="dxa"/>
            <w:left w:w="108" w:type="dxa"/>
            <w:bottom w:w="0" w:type="dxa"/>
            <w:right w:w="108" w:type="dxa"/>
          </w:tblCellMar>
        </w:tblPrEx>
        <w:trPr>
          <w:trHeight w:val="819" w:hRule="atLeast"/>
        </w:trPr>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4E8175">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44</w:t>
            </w:r>
          </w:p>
        </w:tc>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B3F2BD">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1.5米软管+花洒</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E3D75F">
            <w:pPr>
              <w:jc w:val="center"/>
              <w:rPr>
                <w:rFonts w:asciiTheme="minorEastAsia" w:hAnsiTheme="minorEastAsia" w:eastAsiaTheme="minorEastAsia" w:cstheme="minorEastAsia"/>
                <w:color w:val="000000"/>
                <w:szCs w:val="21"/>
              </w:rPr>
            </w:pP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7D3886">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套</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3DABFE">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15</w:t>
            </w:r>
          </w:p>
        </w:tc>
        <w:tc>
          <w:tcPr>
            <w:tcW w:w="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B7A8A1">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40</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CE4173">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九牧</w:t>
            </w: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381EB1">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中宇</w:t>
            </w: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32EDD3">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日丰</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034AE6">
            <w:pPr>
              <w:widowControl/>
              <w:jc w:val="center"/>
              <w:textAlignment w:val="center"/>
              <w:rPr>
                <w:rFonts w:asciiTheme="minorEastAsia" w:hAnsiTheme="minorEastAsia" w:eastAsiaTheme="minorEastAsia" w:cstheme="minorEastAsia"/>
                <w:color w:val="000000"/>
                <w:kern w:val="0"/>
                <w:szCs w:val="21"/>
                <w:lang w:bidi="ar"/>
              </w:rPr>
            </w:pPr>
          </w:p>
        </w:tc>
      </w:tr>
      <w:tr w14:paraId="178FAEED">
        <w:tblPrEx>
          <w:tblCellMar>
            <w:top w:w="0" w:type="dxa"/>
            <w:left w:w="108" w:type="dxa"/>
            <w:bottom w:w="0" w:type="dxa"/>
            <w:right w:w="108" w:type="dxa"/>
          </w:tblCellMar>
        </w:tblPrEx>
        <w:trPr>
          <w:trHeight w:val="549" w:hRule="atLeast"/>
        </w:trPr>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D448A3">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45</w:t>
            </w:r>
          </w:p>
        </w:tc>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3EC88F">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LED投光灯</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23B619">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100W</w:t>
            </w: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2875B1">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只</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142DF3">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10</w:t>
            </w:r>
          </w:p>
        </w:tc>
        <w:tc>
          <w:tcPr>
            <w:tcW w:w="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E4108C">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200.00</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14878A">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佛山</w:t>
            </w: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D966B5">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欧普</w:t>
            </w: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63C02E">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公牛</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963BF3">
            <w:pPr>
              <w:widowControl/>
              <w:jc w:val="center"/>
              <w:textAlignment w:val="center"/>
              <w:rPr>
                <w:rFonts w:asciiTheme="minorEastAsia" w:hAnsiTheme="minorEastAsia" w:eastAsiaTheme="minorEastAsia" w:cstheme="minorEastAsia"/>
                <w:color w:val="000000"/>
                <w:kern w:val="0"/>
                <w:szCs w:val="21"/>
                <w:lang w:bidi="ar"/>
              </w:rPr>
            </w:pPr>
          </w:p>
        </w:tc>
      </w:tr>
      <w:tr w14:paraId="0850E038">
        <w:tblPrEx>
          <w:tblCellMar>
            <w:top w:w="0" w:type="dxa"/>
            <w:left w:w="108" w:type="dxa"/>
            <w:bottom w:w="0" w:type="dxa"/>
            <w:right w:w="108" w:type="dxa"/>
          </w:tblCellMar>
        </w:tblPrEx>
        <w:trPr>
          <w:trHeight w:val="549" w:hRule="atLeast"/>
        </w:trPr>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57AFF9">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46</w:t>
            </w:r>
          </w:p>
        </w:tc>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686ADC">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LED投光灯</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821DB2">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200W</w:t>
            </w: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4EFC40">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只</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70E46E">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10</w:t>
            </w:r>
          </w:p>
        </w:tc>
        <w:tc>
          <w:tcPr>
            <w:tcW w:w="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DC627E">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220.00</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42BAFF">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佛山</w:t>
            </w: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73F3DA">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欧普</w:t>
            </w: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6A04B9">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公牛</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B1A030">
            <w:pPr>
              <w:widowControl/>
              <w:jc w:val="center"/>
              <w:textAlignment w:val="center"/>
              <w:rPr>
                <w:rFonts w:asciiTheme="minorEastAsia" w:hAnsiTheme="minorEastAsia" w:eastAsiaTheme="minorEastAsia" w:cstheme="minorEastAsia"/>
                <w:color w:val="000000"/>
                <w:kern w:val="0"/>
                <w:szCs w:val="21"/>
                <w:lang w:bidi="ar"/>
              </w:rPr>
            </w:pPr>
          </w:p>
        </w:tc>
      </w:tr>
      <w:tr w14:paraId="7F48CC99">
        <w:tblPrEx>
          <w:tblCellMar>
            <w:top w:w="0" w:type="dxa"/>
            <w:left w:w="108" w:type="dxa"/>
            <w:bottom w:w="0" w:type="dxa"/>
            <w:right w:w="108" w:type="dxa"/>
          </w:tblCellMar>
        </w:tblPrEx>
        <w:trPr>
          <w:trHeight w:val="549" w:hRule="atLeast"/>
        </w:trPr>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34B31C">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47</w:t>
            </w:r>
          </w:p>
        </w:tc>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8D4449">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金卤灯泡</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4D6E71">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400W</w:t>
            </w: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CEFE31">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只</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E35AD7">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10</w:t>
            </w:r>
          </w:p>
        </w:tc>
        <w:tc>
          <w:tcPr>
            <w:tcW w:w="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E0BEBF">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20.00</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27BC50">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飞利浦</w:t>
            </w: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719EB3">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亚明</w:t>
            </w: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C2388C">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欧司朗</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9D67F6">
            <w:pPr>
              <w:widowControl/>
              <w:jc w:val="center"/>
              <w:textAlignment w:val="center"/>
              <w:rPr>
                <w:rFonts w:asciiTheme="minorEastAsia" w:hAnsiTheme="minorEastAsia" w:eastAsiaTheme="minorEastAsia" w:cstheme="minorEastAsia"/>
                <w:color w:val="000000"/>
                <w:kern w:val="0"/>
                <w:szCs w:val="21"/>
                <w:lang w:bidi="ar"/>
              </w:rPr>
            </w:pPr>
          </w:p>
        </w:tc>
      </w:tr>
      <w:tr w14:paraId="1F73AC02">
        <w:tblPrEx>
          <w:tblCellMar>
            <w:top w:w="0" w:type="dxa"/>
            <w:left w:w="108" w:type="dxa"/>
            <w:bottom w:w="0" w:type="dxa"/>
            <w:right w:w="108" w:type="dxa"/>
          </w:tblCellMar>
        </w:tblPrEx>
        <w:trPr>
          <w:trHeight w:val="549" w:hRule="atLeast"/>
        </w:trPr>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B7CAC8">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48</w:t>
            </w:r>
          </w:p>
        </w:tc>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6AC320">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金卤镇流器</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96A10B">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400W</w:t>
            </w: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4B616B">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只</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D1FECC">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10</w:t>
            </w:r>
          </w:p>
        </w:tc>
        <w:tc>
          <w:tcPr>
            <w:tcW w:w="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CDC22F">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30.00</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78F0B1">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飞利浦</w:t>
            </w: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E946D2">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亚明</w:t>
            </w: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66EB51">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欧司朗</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E1A7BB">
            <w:pPr>
              <w:widowControl/>
              <w:jc w:val="center"/>
              <w:textAlignment w:val="center"/>
              <w:rPr>
                <w:rFonts w:asciiTheme="minorEastAsia" w:hAnsiTheme="minorEastAsia" w:eastAsiaTheme="minorEastAsia" w:cstheme="minorEastAsia"/>
                <w:color w:val="000000"/>
                <w:kern w:val="0"/>
                <w:szCs w:val="21"/>
                <w:lang w:bidi="ar"/>
              </w:rPr>
            </w:pPr>
          </w:p>
        </w:tc>
      </w:tr>
      <w:tr w14:paraId="3F10A731">
        <w:tblPrEx>
          <w:tblCellMar>
            <w:top w:w="0" w:type="dxa"/>
            <w:left w:w="108" w:type="dxa"/>
            <w:bottom w:w="0" w:type="dxa"/>
            <w:right w:w="108" w:type="dxa"/>
          </w:tblCellMar>
        </w:tblPrEx>
        <w:trPr>
          <w:trHeight w:val="549" w:hRule="atLeast"/>
        </w:trPr>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AE90E9">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49</w:t>
            </w:r>
          </w:p>
        </w:tc>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067482">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触发器</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B6A59B">
            <w:pPr>
              <w:jc w:val="center"/>
              <w:rPr>
                <w:rFonts w:asciiTheme="minorEastAsia" w:hAnsiTheme="minorEastAsia" w:eastAsiaTheme="minorEastAsia" w:cstheme="minorEastAsia"/>
                <w:color w:val="000000"/>
                <w:szCs w:val="21"/>
              </w:rPr>
            </w:pP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C24585">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只</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B48F9B">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10</w:t>
            </w:r>
          </w:p>
        </w:tc>
        <w:tc>
          <w:tcPr>
            <w:tcW w:w="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C19375">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30.00</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C7AFB4">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飞利浦</w:t>
            </w: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972A2A">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亚明</w:t>
            </w: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CE73BE">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欧司朗</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06141A">
            <w:pPr>
              <w:widowControl/>
              <w:jc w:val="center"/>
              <w:textAlignment w:val="center"/>
              <w:rPr>
                <w:rFonts w:asciiTheme="minorEastAsia" w:hAnsiTheme="minorEastAsia" w:eastAsiaTheme="minorEastAsia" w:cstheme="minorEastAsia"/>
                <w:color w:val="000000"/>
                <w:kern w:val="0"/>
                <w:szCs w:val="21"/>
                <w:lang w:bidi="ar"/>
              </w:rPr>
            </w:pPr>
          </w:p>
        </w:tc>
      </w:tr>
      <w:tr w14:paraId="2F18A4A7">
        <w:tblPrEx>
          <w:tblCellMar>
            <w:top w:w="0" w:type="dxa"/>
            <w:left w:w="108" w:type="dxa"/>
            <w:bottom w:w="0" w:type="dxa"/>
            <w:right w:w="108" w:type="dxa"/>
          </w:tblCellMar>
        </w:tblPrEx>
        <w:trPr>
          <w:trHeight w:val="549" w:hRule="atLeast"/>
        </w:trPr>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C2C51E">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50</w:t>
            </w:r>
          </w:p>
        </w:tc>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6F810C">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钠灯灯泡</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0481A4">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400W</w:t>
            </w: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8B3CCE">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只</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C65D17">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10</w:t>
            </w:r>
          </w:p>
        </w:tc>
        <w:tc>
          <w:tcPr>
            <w:tcW w:w="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95EFD6">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30.00</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261AE4">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飞利浦</w:t>
            </w: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1A48B8">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亚明</w:t>
            </w: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D37080">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欧司朗</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85ADB7">
            <w:pPr>
              <w:widowControl/>
              <w:jc w:val="center"/>
              <w:textAlignment w:val="center"/>
              <w:rPr>
                <w:rFonts w:asciiTheme="minorEastAsia" w:hAnsiTheme="minorEastAsia" w:eastAsiaTheme="minorEastAsia" w:cstheme="minorEastAsia"/>
                <w:color w:val="000000"/>
                <w:kern w:val="0"/>
                <w:szCs w:val="21"/>
                <w:lang w:bidi="ar"/>
              </w:rPr>
            </w:pPr>
          </w:p>
        </w:tc>
      </w:tr>
      <w:tr w14:paraId="6EC20916">
        <w:tblPrEx>
          <w:tblCellMar>
            <w:top w:w="0" w:type="dxa"/>
            <w:left w:w="108" w:type="dxa"/>
            <w:bottom w:w="0" w:type="dxa"/>
            <w:right w:w="108" w:type="dxa"/>
          </w:tblCellMar>
        </w:tblPrEx>
        <w:trPr>
          <w:trHeight w:val="549" w:hRule="atLeast"/>
        </w:trPr>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F3F34D">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51</w:t>
            </w:r>
          </w:p>
        </w:tc>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8D9AD3">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自汞灯泡</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691030">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125W</w:t>
            </w: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7ED883">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只</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33DA53">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10</w:t>
            </w:r>
          </w:p>
        </w:tc>
        <w:tc>
          <w:tcPr>
            <w:tcW w:w="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681071">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30.00</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FF59AB">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飞利浦</w:t>
            </w: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5FE7E9">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亚明</w:t>
            </w: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60ED4E">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欧司朗</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8B863C">
            <w:pPr>
              <w:widowControl/>
              <w:jc w:val="center"/>
              <w:textAlignment w:val="center"/>
              <w:rPr>
                <w:rFonts w:asciiTheme="minorEastAsia" w:hAnsiTheme="minorEastAsia" w:eastAsiaTheme="minorEastAsia" w:cstheme="minorEastAsia"/>
                <w:color w:val="000000"/>
                <w:kern w:val="0"/>
                <w:szCs w:val="21"/>
                <w:lang w:bidi="ar"/>
              </w:rPr>
            </w:pPr>
          </w:p>
        </w:tc>
      </w:tr>
      <w:tr w14:paraId="23DA9C27">
        <w:tblPrEx>
          <w:tblCellMar>
            <w:top w:w="0" w:type="dxa"/>
            <w:left w:w="108" w:type="dxa"/>
            <w:bottom w:w="0" w:type="dxa"/>
            <w:right w:w="108" w:type="dxa"/>
          </w:tblCellMar>
        </w:tblPrEx>
        <w:trPr>
          <w:trHeight w:val="549" w:hRule="atLeast"/>
        </w:trPr>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44690A">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52</w:t>
            </w:r>
          </w:p>
        </w:tc>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DB0EE8">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四开开关</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F3E2E9">
            <w:pPr>
              <w:jc w:val="center"/>
              <w:rPr>
                <w:rFonts w:asciiTheme="minorEastAsia" w:hAnsiTheme="minorEastAsia" w:eastAsiaTheme="minorEastAsia" w:cstheme="minorEastAsia"/>
                <w:color w:val="000000"/>
                <w:szCs w:val="21"/>
              </w:rPr>
            </w:pP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A8FA65">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只</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7ECEED">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10</w:t>
            </w:r>
          </w:p>
        </w:tc>
        <w:tc>
          <w:tcPr>
            <w:tcW w:w="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EDBD3B">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10.00</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5B1A58">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TCL</w:t>
            </w: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EAD4C3">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德力西</w:t>
            </w: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188359">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公牛</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74D38E">
            <w:pPr>
              <w:widowControl/>
              <w:jc w:val="center"/>
              <w:textAlignment w:val="center"/>
              <w:rPr>
                <w:rFonts w:asciiTheme="minorEastAsia" w:hAnsiTheme="minorEastAsia" w:eastAsiaTheme="minorEastAsia" w:cstheme="minorEastAsia"/>
                <w:color w:val="000000"/>
                <w:kern w:val="0"/>
                <w:szCs w:val="21"/>
                <w:lang w:bidi="ar"/>
              </w:rPr>
            </w:pPr>
          </w:p>
        </w:tc>
      </w:tr>
      <w:tr w14:paraId="19F80A69">
        <w:tblPrEx>
          <w:tblCellMar>
            <w:top w:w="0" w:type="dxa"/>
            <w:left w:w="108" w:type="dxa"/>
            <w:bottom w:w="0" w:type="dxa"/>
            <w:right w:w="108" w:type="dxa"/>
          </w:tblCellMar>
        </w:tblPrEx>
        <w:trPr>
          <w:trHeight w:val="549" w:hRule="atLeast"/>
        </w:trPr>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3AD6F9">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53</w:t>
            </w:r>
          </w:p>
        </w:tc>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3EF10D">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空开</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DE3FD0">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4P32A</w:t>
            </w: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F6F9F9">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只</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CD6BCB">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10</w:t>
            </w:r>
          </w:p>
        </w:tc>
        <w:tc>
          <w:tcPr>
            <w:tcW w:w="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038F8B">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25.00</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94FBF3">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正泰</w:t>
            </w: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55D5B3">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德力西</w:t>
            </w: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5BCE39">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施耐德</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9866DE">
            <w:pPr>
              <w:widowControl/>
              <w:jc w:val="center"/>
              <w:textAlignment w:val="center"/>
              <w:rPr>
                <w:rFonts w:asciiTheme="minorEastAsia" w:hAnsiTheme="minorEastAsia" w:eastAsiaTheme="minorEastAsia" w:cstheme="minorEastAsia"/>
                <w:color w:val="000000"/>
                <w:kern w:val="0"/>
                <w:szCs w:val="21"/>
                <w:lang w:bidi="ar"/>
              </w:rPr>
            </w:pPr>
          </w:p>
        </w:tc>
      </w:tr>
      <w:tr w14:paraId="22374AC0">
        <w:tblPrEx>
          <w:tblCellMar>
            <w:top w:w="0" w:type="dxa"/>
            <w:left w:w="108" w:type="dxa"/>
            <w:bottom w:w="0" w:type="dxa"/>
            <w:right w:w="108" w:type="dxa"/>
          </w:tblCellMar>
        </w:tblPrEx>
        <w:trPr>
          <w:trHeight w:val="549" w:hRule="atLeast"/>
        </w:trPr>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6529C2">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54</w:t>
            </w:r>
          </w:p>
        </w:tc>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D72AAA">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空开</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84DE20">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1P60A</w:t>
            </w: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84753F">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只</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6F90A2">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10</w:t>
            </w:r>
          </w:p>
        </w:tc>
        <w:tc>
          <w:tcPr>
            <w:tcW w:w="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3CA50B">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10.00</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74D62C">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正泰</w:t>
            </w: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220927">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德力西</w:t>
            </w: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D72466">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施耐德</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F8FEB4">
            <w:pPr>
              <w:widowControl/>
              <w:jc w:val="center"/>
              <w:textAlignment w:val="center"/>
              <w:rPr>
                <w:rFonts w:asciiTheme="minorEastAsia" w:hAnsiTheme="minorEastAsia" w:eastAsiaTheme="minorEastAsia" w:cstheme="minorEastAsia"/>
                <w:color w:val="000000"/>
                <w:kern w:val="0"/>
                <w:szCs w:val="21"/>
                <w:lang w:bidi="ar"/>
              </w:rPr>
            </w:pPr>
          </w:p>
        </w:tc>
      </w:tr>
      <w:tr w14:paraId="3B0A4C98">
        <w:tblPrEx>
          <w:tblCellMar>
            <w:top w:w="0" w:type="dxa"/>
            <w:left w:w="108" w:type="dxa"/>
            <w:bottom w:w="0" w:type="dxa"/>
            <w:right w:w="108" w:type="dxa"/>
          </w:tblCellMar>
        </w:tblPrEx>
        <w:trPr>
          <w:trHeight w:val="549" w:hRule="atLeast"/>
        </w:trPr>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70011B">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55</w:t>
            </w:r>
          </w:p>
        </w:tc>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3024B1">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空开</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C15810">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1P32A</w:t>
            </w: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E526B8">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只</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8B55BF">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10</w:t>
            </w:r>
          </w:p>
        </w:tc>
        <w:tc>
          <w:tcPr>
            <w:tcW w:w="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B26C3C">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9.00</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62760F">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正泰</w:t>
            </w: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010E27">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德力西</w:t>
            </w: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447DF9">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施耐德</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AAACE9">
            <w:pPr>
              <w:widowControl/>
              <w:jc w:val="center"/>
              <w:textAlignment w:val="center"/>
              <w:rPr>
                <w:rFonts w:asciiTheme="minorEastAsia" w:hAnsiTheme="minorEastAsia" w:eastAsiaTheme="minorEastAsia" w:cstheme="minorEastAsia"/>
                <w:color w:val="000000"/>
                <w:kern w:val="0"/>
                <w:szCs w:val="21"/>
                <w:lang w:bidi="ar"/>
              </w:rPr>
            </w:pPr>
          </w:p>
        </w:tc>
      </w:tr>
      <w:tr w14:paraId="251DBED0">
        <w:tblPrEx>
          <w:tblCellMar>
            <w:top w:w="0" w:type="dxa"/>
            <w:left w:w="108" w:type="dxa"/>
            <w:bottom w:w="0" w:type="dxa"/>
            <w:right w:w="108" w:type="dxa"/>
          </w:tblCellMar>
        </w:tblPrEx>
        <w:trPr>
          <w:trHeight w:val="549" w:hRule="atLeast"/>
        </w:trPr>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557171">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56</w:t>
            </w:r>
          </w:p>
        </w:tc>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250DCA">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空开</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943605">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2P60A</w:t>
            </w: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030CCE">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只</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A1A11A">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10</w:t>
            </w:r>
          </w:p>
        </w:tc>
        <w:tc>
          <w:tcPr>
            <w:tcW w:w="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5D5F1D">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15.00</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69D026">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正泰</w:t>
            </w: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D4B439">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德力西</w:t>
            </w: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4B2F7F">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施耐德</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317624">
            <w:pPr>
              <w:widowControl/>
              <w:jc w:val="center"/>
              <w:textAlignment w:val="center"/>
              <w:rPr>
                <w:rFonts w:asciiTheme="minorEastAsia" w:hAnsiTheme="minorEastAsia" w:eastAsiaTheme="minorEastAsia" w:cstheme="minorEastAsia"/>
                <w:color w:val="000000"/>
                <w:kern w:val="0"/>
                <w:szCs w:val="21"/>
                <w:lang w:bidi="ar"/>
              </w:rPr>
            </w:pPr>
          </w:p>
        </w:tc>
      </w:tr>
      <w:tr w14:paraId="4A915621">
        <w:tblPrEx>
          <w:tblCellMar>
            <w:top w:w="0" w:type="dxa"/>
            <w:left w:w="108" w:type="dxa"/>
            <w:bottom w:w="0" w:type="dxa"/>
            <w:right w:w="108" w:type="dxa"/>
          </w:tblCellMar>
        </w:tblPrEx>
        <w:trPr>
          <w:trHeight w:val="549" w:hRule="atLeast"/>
        </w:trPr>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9000F0">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57</w:t>
            </w:r>
          </w:p>
        </w:tc>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999B9D">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空开</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C6E304">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2P16A</w:t>
            </w: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113EF7">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只</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129994">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10</w:t>
            </w:r>
          </w:p>
        </w:tc>
        <w:tc>
          <w:tcPr>
            <w:tcW w:w="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FE6276">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13.00</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4D2E9C">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正泰</w:t>
            </w: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25F55B">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德力西</w:t>
            </w: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17CDA0">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施耐德</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E0B3AA">
            <w:pPr>
              <w:widowControl/>
              <w:jc w:val="center"/>
              <w:textAlignment w:val="center"/>
              <w:rPr>
                <w:rFonts w:asciiTheme="minorEastAsia" w:hAnsiTheme="minorEastAsia" w:eastAsiaTheme="minorEastAsia" w:cstheme="minorEastAsia"/>
                <w:color w:val="000000"/>
                <w:kern w:val="0"/>
                <w:szCs w:val="21"/>
                <w:lang w:bidi="ar"/>
              </w:rPr>
            </w:pPr>
          </w:p>
        </w:tc>
      </w:tr>
      <w:tr w14:paraId="4DE05B6F">
        <w:tblPrEx>
          <w:tblCellMar>
            <w:top w:w="0" w:type="dxa"/>
            <w:left w:w="108" w:type="dxa"/>
            <w:bottom w:w="0" w:type="dxa"/>
            <w:right w:w="108" w:type="dxa"/>
          </w:tblCellMar>
        </w:tblPrEx>
        <w:trPr>
          <w:trHeight w:val="549" w:hRule="atLeast"/>
        </w:trPr>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1BB975">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58</w:t>
            </w:r>
          </w:p>
        </w:tc>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06F207">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空开</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477A22">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2P32A</w:t>
            </w: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351DD9">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只</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9CBC41">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10</w:t>
            </w:r>
          </w:p>
        </w:tc>
        <w:tc>
          <w:tcPr>
            <w:tcW w:w="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752840">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16.00</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1B4C45">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正泰</w:t>
            </w: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6FCB42">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德力西</w:t>
            </w: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32AE31">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施耐德</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B01F7C">
            <w:pPr>
              <w:widowControl/>
              <w:jc w:val="center"/>
              <w:textAlignment w:val="center"/>
              <w:rPr>
                <w:rFonts w:asciiTheme="minorEastAsia" w:hAnsiTheme="minorEastAsia" w:eastAsiaTheme="minorEastAsia" w:cstheme="minorEastAsia"/>
                <w:color w:val="000000"/>
                <w:kern w:val="0"/>
                <w:szCs w:val="21"/>
                <w:lang w:bidi="ar"/>
              </w:rPr>
            </w:pPr>
          </w:p>
        </w:tc>
      </w:tr>
      <w:tr w14:paraId="053E3625">
        <w:tblPrEx>
          <w:tblCellMar>
            <w:top w:w="0" w:type="dxa"/>
            <w:left w:w="108" w:type="dxa"/>
            <w:bottom w:w="0" w:type="dxa"/>
            <w:right w:w="108" w:type="dxa"/>
          </w:tblCellMar>
        </w:tblPrEx>
        <w:trPr>
          <w:trHeight w:val="549" w:hRule="atLeast"/>
        </w:trPr>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99C511">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59</w:t>
            </w:r>
          </w:p>
        </w:tc>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3C5C29">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空开</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A9D3D6">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DPN16A</w:t>
            </w: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A374FD">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只</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449225">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10</w:t>
            </w:r>
          </w:p>
        </w:tc>
        <w:tc>
          <w:tcPr>
            <w:tcW w:w="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228FDC">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13.00</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F38112">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正泰</w:t>
            </w: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0F558F">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德力西</w:t>
            </w: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6FA468">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施耐德</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7AB2FD">
            <w:pPr>
              <w:widowControl/>
              <w:jc w:val="center"/>
              <w:textAlignment w:val="center"/>
              <w:rPr>
                <w:rFonts w:asciiTheme="minorEastAsia" w:hAnsiTheme="minorEastAsia" w:eastAsiaTheme="minorEastAsia" w:cstheme="minorEastAsia"/>
                <w:color w:val="000000"/>
                <w:kern w:val="0"/>
                <w:szCs w:val="21"/>
                <w:lang w:bidi="ar"/>
              </w:rPr>
            </w:pPr>
          </w:p>
        </w:tc>
      </w:tr>
      <w:tr w14:paraId="13248F0D">
        <w:tblPrEx>
          <w:tblCellMar>
            <w:top w:w="0" w:type="dxa"/>
            <w:left w:w="108" w:type="dxa"/>
            <w:bottom w:w="0" w:type="dxa"/>
            <w:right w:w="108" w:type="dxa"/>
          </w:tblCellMar>
        </w:tblPrEx>
        <w:trPr>
          <w:trHeight w:val="549" w:hRule="atLeast"/>
        </w:trPr>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5CC8A4">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60</w:t>
            </w:r>
          </w:p>
        </w:tc>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0F063E">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空开</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7A30BC">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3P100A</w:t>
            </w: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EB8F16">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只</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00F0E0">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10</w:t>
            </w:r>
          </w:p>
        </w:tc>
        <w:tc>
          <w:tcPr>
            <w:tcW w:w="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2C5AEA">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42.00</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A6A27B">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正泰</w:t>
            </w:r>
          </w:p>
        </w:tc>
        <w:tc>
          <w:tcPr>
            <w:tcW w:w="948" w:type="dxa"/>
            <w:tcBorders>
              <w:top w:val="single" w:color="000000" w:sz="4" w:space="0"/>
              <w:left w:val="single" w:color="000000" w:sz="4" w:space="0"/>
              <w:bottom w:val="nil"/>
              <w:right w:val="single" w:color="000000" w:sz="4" w:space="0"/>
            </w:tcBorders>
            <w:shd w:val="clear" w:color="auto" w:fill="auto"/>
            <w:noWrap/>
            <w:vAlign w:val="center"/>
          </w:tcPr>
          <w:p w14:paraId="22425DCA">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德力西</w:t>
            </w:r>
          </w:p>
        </w:tc>
        <w:tc>
          <w:tcPr>
            <w:tcW w:w="834" w:type="dxa"/>
            <w:tcBorders>
              <w:top w:val="nil"/>
              <w:left w:val="nil"/>
              <w:bottom w:val="nil"/>
              <w:right w:val="nil"/>
            </w:tcBorders>
            <w:shd w:val="clear" w:color="auto" w:fill="auto"/>
            <w:noWrap/>
            <w:vAlign w:val="center"/>
          </w:tcPr>
          <w:p w14:paraId="7ADAB8CC">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施耐德</w:t>
            </w:r>
          </w:p>
        </w:tc>
        <w:tc>
          <w:tcPr>
            <w:tcW w:w="1015" w:type="dxa"/>
            <w:tcBorders>
              <w:top w:val="nil"/>
              <w:left w:val="nil"/>
              <w:bottom w:val="nil"/>
              <w:right w:val="nil"/>
            </w:tcBorders>
            <w:shd w:val="clear" w:color="auto" w:fill="auto"/>
            <w:noWrap/>
            <w:vAlign w:val="center"/>
          </w:tcPr>
          <w:p w14:paraId="6D0C70CD">
            <w:pPr>
              <w:widowControl/>
              <w:jc w:val="center"/>
              <w:textAlignment w:val="center"/>
              <w:rPr>
                <w:rFonts w:asciiTheme="minorEastAsia" w:hAnsiTheme="minorEastAsia" w:eastAsiaTheme="minorEastAsia" w:cstheme="minorEastAsia"/>
                <w:color w:val="000000"/>
                <w:kern w:val="0"/>
                <w:szCs w:val="21"/>
                <w:lang w:bidi="ar"/>
              </w:rPr>
            </w:pPr>
          </w:p>
        </w:tc>
      </w:tr>
      <w:tr w14:paraId="63FC9471">
        <w:tblPrEx>
          <w:tblCellMar>
            <w:top w:w="0" w:type="dxa"/>
            <w:left w:w="108" w:type="dxa"/>
            <w:bottom w:w="0" w:type="dxa"/>
            <w:right w:w="108" w:type="dxa"/>
          </w:tblCellMar>
        </w:tblPrEx>
        <w:trPr>
          <w:trHeight w:val="549" w:hRule="atLeast"/>
        </w:trPr>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CE5B14">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61</w:t>
            </w:r>
          </w:p>
        </w:tc>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AD622E">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空开</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665EEE">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4P100A</w:t>
            </w: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AAB694">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只</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4E293B">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10</w:t>
            </w:r>
          </w:p>
        </w:tc>
        <w:tc>
          <w:tcPr>
            <w:tcW w:w="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7868D6">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67.00</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F8E1F3">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正泰</w:t>
            </w: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4D8485">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德力西</w:t>
            </w: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93A30C">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施耐德</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E61F55">
            <w:pPr>
              <w:widowControl/>
              <w:jc w:val="center"/>
              <w:textAlignment w:val="center"/>
              <w:rPr>
                <w:rFonts w:asciiTheme="minorEastAsia" w:hAnsiTheme="minorEastAsia" w:eastAsiaTheme="minorEastAsia" w:cstheme="minorEastAsia"/>
                <w:color w:val="000000"/>
                <w:kern w:val="0"/>
                <w:szCs w:val="21"/>
                <w:lang w:bidi="ar"/>
              </w:rPr>
            </w:pPr>
          </w:p>
        </w:tc>
      </w:tr>
      <w:tr w14:paraId="39CEFEC1">
        <w:tblPrEx>
          <w:tblCellMar>
            <w:top w:w="0" w:type="dxa"/>
            <w:left w:w="108" w:type="dxa"/>
            <w:bottom w:w="0" w:type="dxa"/>
            <w:right w:w="108" w:type="dxa"/>
          </w:tblCellMar>
        </w:tblPrEx>
        <w:trPr>
          <w:trHeight w:val="549" w:hRule="atLeast"/>
        </w:trPr>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AD3A68">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62</w:t>
            </w:r>
          </w:p>
        </w:tc>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6635F7">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漏保</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BA24B9">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DPN63A</w:t>
            </w: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CF5FF3">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只</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B3F115">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10</w:t>
            </w:r>
          </w:p>
        </w:tc>
        <w:tc>
          <w:tcPr>
            <w:tcW w:w="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4AAB9B">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30.00</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D379FD">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正泰</w:t>
            </w: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887494">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德力西</w:t>
            </w: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DE3C45">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施耐德</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5E4F11">
            <w:pPr>
              <w:widowControl/>
              <w:jc w:val="center"/>
              <w:textAlignment w:val="center"/>
              <w:rPr>
                <w:rFonts w:asciiTheme="minorEastAsia" w:hAnsiTheme="minorEastAsia" w:eastAsiaTheme="minorEastAsia" w:cstheme="minorEastAsia"/>
                <w:color w:val="000000"/>
                <w:kern w:val="0"/>
                <w:szCs w:val="21"/>
                <w:lang w:bidi="ar"/>
              </w:rPr>
            </w:pPr>
          </w:p>
        </w:tc>
      </w:tr>
      <w:tr w14:paraId="02A501D0">
        <w:tblPrEx>
          <w:tblCellMar>
            <w:top w:w="0" w:type="dxa"/>
            <w:left w:w="108" w:type="dxa"/>
            <w:bottom w:w="0" w:type="dxa"/>
            <w:right w:w="108" w:type="dxa"/>
          </w:tblCellMar>
        </w:tblPrEx>
        <w:trPr>
          <w:trHeight w:val="549" w:hRule="atLeast"/>
        </w:trPr>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671DF6">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63</w:t>
            </w:r>
          </w:p>
        </w:tc>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FA4173">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漏保</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DCA5F0">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1P32A</w:t>
            </w: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08470D">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只</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E4A81B">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10</w:t>
            </w:r>
          </w:p>
        </w:tc>
        <w:tc>
          <w:tcPr>
            <w:tcW w:w="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82438B">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30.00</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F05A65">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正泰</w:t>
            </w: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7AAFA6">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德力西</w:t>
            </w: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BCC629">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施耐德</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C39DA2">
            <w:pPr>
              <w:widowControl/>
              <w:jc w:val="center"/>
              <w:textAlignment w:val="center"/>
              <w:rPr>
                <w:rFonts w:asciiTheme="minorEastAsia" w:hAnsiTheme="minorEastAsia" w:eastAsiaTheme="minorEastAsia" w:cstheme="minorEastAsia"/>
                <w:color w:val="000000"/>
                <w:kern w:val="0"/>
                <w:szCs w:val="21"/>
                <w:lang w:bidi="ar"/>
              </w:rPr>
            </w:pPr>
          </w:p>
        </w:tc>
      </w:tr>
      <w:tr w14:paraId="44B6C456">
        <w:tblPrEx>
          <w:tblCellMar>
            <w:top w:w="0" w:type="dxa"/>
            <w:left w:w="108" w:type="dxa"/>
            <w:bottom w:w="0" w:type="dxa"/>
            <w:right w:w="108" w:type="dxa"/>
          </w:tblCellMar>
        </w:tblPrEx>
        <w:trPr>
          <w:trHeight w:val="549" w:hRule="atLeast"/>
        </w:trPr>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FC2551">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64</w:t>
            </w:r>
          </w:p>
        </w:tc>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ED8F58">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漏保</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267DEF">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1P60A</w:t>
            </w: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AD710C">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只</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A6233F">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10</w:t>
            </w:r>
          </w:p>
        </w:tc>
        <w:tc>
          <w:tcPr>
            <w:tcW w:w="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184B15">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30.00</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7B4D3D">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正泰</w:t>
            </w: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D68C03">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德力西</w:t>
            </w: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099AD4">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施耐德</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E9C321">
            <w:pPr>
              <w:widowControl/>
              <w:jc w:val="center"/>
              <w:textAlignment w:val="center"/>
              <w:rPr>
                <w:rFonts w:asciiTheme="minorEastAsia" w:hAnsiTheme="minorEastAsia" w:eastAsiaTheme="minorEastAsia" w:cstheme="minorEastAsia"/>
                <w:color w:val="000000"/>
                <w:kern w:val="0"/>
                <w:szCs w:val="21"/>
                <w:lang w:bidi="ar"/>
              </w:rPr>
            </w:pPr>
          </w:p>
        </w:tc>
      </w:tr>
      <w:tr w14:paraId="7D59BB1B">
        <w:tblPrEx>
          <w:tblCellMar>
            <w:top w:w="0" w:type="dxa"/>
            <w:left w:w="108" w:type="dxa"/>
            <w:bottom w:w="0" w:type="dxa"/>
            <w:right w:w="108" w:type="dxa"/>
          </w:tblCellMar>
        </w:tblPrEx>
        <w:trPr>
          <w:trHeight w:val="549" w:hRule="atLeast"/>
        </w:trPr>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9A1A6D">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65</w:t>
            </w:r>
          </w:p>
        </w:tc>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203465">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漏保</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28EB4F">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2P32A</w:t>
            </w: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A2A8A1">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只</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50CA5F">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10</w:t>
            </w:r>
          </w:p>
        </w:tc>
        <w:tc>
          <w:tcPr>
            <w:tcW w:w="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36B03F">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27.00</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B15295">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正泰</w:t>
            </w: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4AFA5A">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德力西</w:t>
            </w: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2627B3">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施耐德</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9F9F57">
            <w:pPr>
              <w:widowControl/>
              <w:jc w:val="center"/>
              <w:textAlignment w:val="center"/>
              <w:rPr>
                <w:rFonts w:asciiTheme="minorEastAsia" w:hAnsiTheme="minorEastAsia" w:eastAsiaTheme="minorEastAsia" w:cstheme="minorEastAsia"/>
                <w:color w:val="000000"/>
                <w:kern w:val="0"/>
                <w:szCs w:val="21"/>
                <w:lang w:bidi="ar"/>
              </w:rPr>
            </w:pPr>
          </w:p>
        </w:tc>
      </w:tr>
      <w:tr w14:paraId="7A8A2D3C">
        <w:tblPrEx>
          <w:tblCellMar>
            <w:top w:w="0" w:type="dxa"/>
            <w:left w:w="108" w:type="dxa"/>
            <w:bottom w:w="0" w:type="dxa"/>
            <w:right w:w="108" w:type="dxa"/>
          </w:tblCellMar>
        </w:tblPrEx>
        <w:trPr>
          <w:trHeight w:val="549" w:hRule="atLeast"/>
        </w:trPr>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3FF6D5">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66</w:t>
            </w:r>
          </w:p>
        </w:tc>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09F02D">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漏保</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C20693">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2P60A</w:t>
            </w: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1A1551">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只</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8DC2AF">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10</w:t>
            </w:r>
          </w:p>
        </w:tc>
        <w:tc>
          <w:tcPr>
            <w:tcW w:w="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8FB821">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32.00</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87BA10">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正泰</w:t>
            </w: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D0D5A8">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德力西</w:t>
            </w: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332EE6">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施耐德</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63B551">
            <w:pPr>
              <w:widowControl/>
              <w:jc w:val="center"/>
              <w:textAlignment w:val="center"/>
              <w:rPr>
                <w:rFonts w:asciiTheme="minorEastAsia" w:hAnsiTheme="minorEastAsia" w:eastAsiaTheme="minorEastAsia" w:cstheme="minorEastAsia"/>
                <w:color w:val="000000"/>
                <w:kern w:val="0"/>
                <w:szCs w:val="21"/>
                <w:lang w:bidi="ar"/>
              </w:rPr>
            </w:pPr>
          </w:p>
        </w:tc>
      </w:tr>
      <w:tr w14:paraId="700B1A5C">
        <w:tblPrEx>
          <w:tblCellMar>
            <w:top w:w="0" w:type="dxa"/>
            <w:left w:w="108" w:type="dxa"/>
            <w:bottom w:w="0" w:type="dxa"/>
            <w:right w:w="108" w:type="dxa"/>
          </w:tblCellMar>
        </w:tblPrEx>
        <w:trPr>
          <w:trHeight w:val="549" w:hRule="atLeast"/>
        </w:trPr>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6535C0">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67</w:t>
            </w:r>
          </w:p>
        </w:tc>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ADA3AF">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漏保</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E9165B">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3P32A</w:t>
            </w: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706930">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只</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DF285A">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10</w:t>
            </w:r>
          </w:p>
        </w:tc>
        <w:tc>
          <w:tcPr>
            <w:tcW w:w="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5FBD1A">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35.00</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6832C5">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正泰</w:t>
            </w: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C3E055">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德力西</w:t>
            </w: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CB36A7">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施耐德</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400987">
            <w:pPr>
              <w:widowControl/>
              <w:jc w:val="center"/>
              <w:textAlignment w:val="center"/>
              <w:rPr>
                <w:rFonts w:asciiTheme="minorEastAsia" w:hAnsiTheme="minorEastAsia" w:eastAsiaTheme="minorEastAsia" w:cstheme="minorEastAsia"/>
                <w:color w:val="000000"/>
                <w:kern w:val="0"/>
                <w:szCs w:val="21"/>
                <w:lang w:bidi="ar"/>
              </w:rPr>
            </w:pPr>
          </w:p>
        </w:tc>
      </w:tr>
      <w:tr w14:paraId="16536500">
        <w:tblPrEx>
          <w:tblCellMar>
            <w:top w:w="0" w:type="dxa"/>
            <w:left w:w="108" w:type="dxa"/>
            <w:bottom w:w="0" w:type="dxa"/>
            <w:right w:w="108" w:type="dxa"/>
          </w:tblCellMar>
        </w:tblPrEx>
        <w:trPr>
          <w:trHeight w:val="549" w:hRule="atLeast"/>
        </w:trPr>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98B4E9">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68</w:t>
            </w:r>
          </w:p>
        </w:tc>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8ABB3E">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漏保</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D7A9B3">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3P60A</w:t>
            </w: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7BD6A3">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只</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06779B">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10</w:t>
            </w:r>
          </w:p>
        </w:tc>
        <w:tc>
          <w:tcPr>
            <w:tcW w:w="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9D6A35">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40.00</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861067">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正泰</w:t>
            </w: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990750">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德力西</w:t>
            </w: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5A7B9D">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施耐德</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8D2022">
            <w:pPr>
              <w:widowControl/>
              <w:jc w:val="center"/>
              <w:textAlignment w:val="center"/>
              <w:rPr>
                <w:rFonts w:asciiTheme="minorEastAsia" w:hAnsiTheme="minorEastAsia" w:eastAsiaTheme="minorEastAsia" w:cstheme="minorEastAsia"/>
                <w:color w:val="000000"/>
                <w:kern w:val="0"/>
                <w:szCs w:val="21"/>
                <w:lang w:bidi="ar"/>
              </w:rPr>
            </w:pPr>
          </w:p>
        </w:tc>
      </w:tr>
      <w:tr w14:paraId="09793F11">
        <w:tblPrEx>
          <w:tblCellMar>
            <w:top w:w="0" w:type="dxa"/>
            <w:left w:w="108" w:type="dxa"/>
            <w:bottom w:w="0" w:type="dxa"/>
            <w:right w:w="108" w:type="dxa"/>
          </w:tblCellMar>
        </w:tblPrEx>
        <w:trPr>
          <w:trHeight w:val="549" w:hRule="atLeast"/>
        </w:trPr>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74E887">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69</w:t>
            </w:r>
          </w:p>
        </w:tc>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B6BAFC">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漏保</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004FE7">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4P32A</w:t>
            </w: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BC230D">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只</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07A4DF">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10</w:t>
            </w:r>
          </w:p>
        </w:tc>
        <w:tc>
          <w:tcPr>
            <w:tcW w:w="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EBC1AC">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42.00</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0937E9">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正泰</w:t>
            </w: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2D0687">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德力西</w:t>
            </w: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432E42">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施耐德</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83AD98">
            <w:pPr>
              <w:widowControl/>
              <w:jc w:val="center"/>
              <w:textAlignment w:val="center"/>
              <w:rPr>
                <w:rFonts w:asciiTheme="minorEastAsia" w:hAnsiTheme="minorEastAsia" w:eastAsiaTheme="minorEastAsia" w:cstheme="minorEastAsia"/>
                <w:color w:val="000000"/>
                <w:kern w:val="0"/>
                <w:szCs w:val="21"/>
                <w:lang w:bidi="ar"/>
              </w:rPr>
            </w:pPr>
          </w:p>
        </w:tc>
      </w:tr>
      <w:tr w14:paraId="2A602910">
        <w:tblPrEx>
          <w:tblCellMar>
            <w:top w:w="0" w:type="dxa"/>
            <w:left w:w="108" w:type="dxa"/>
            <w:bottom w:w="0" w:type="dxa"/>
            <w:right w:w="108" w:type="dxa"/>
          </w:tblCellMar>
        </w:tblPrEx>
        <w:trPr>
          <w:trHeight w:val="549" w:hRule="atLeast"/>
        </w:trPr>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5F25EB">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70</w:t>
            </w:r>
          </w:p>
        </w:tc>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806DD8">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漏保</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C57D3B">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4P60A</w:t>
            </w: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75A262">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只</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37C503">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10</w:t>
            </w:r>
          </w:p>
        </w:tc>
        <w:tc>
          <w:tcPr>
            <w:tcW w:w="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5D1724">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55.00</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1624B7">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正泰</w:t>
            </w: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D8896E">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德力西</w:t>
            </w: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21C256">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施耐德</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EC0189">
            <w:pPr>
              <w:widowControl/>
              <w:jc w:val="center"/>
              <w:textAlignment w:val="center"/>
              <w:rPr>
                <w:rFonts w:asciiTheme="minorEastAsia" w:hAnsiTheme="minorEastAsia" w:eastAsiaTheme="minorEastAsia" w:cstheme="minorEastAsia"/>
                <w:color w:val="000000"/>
                <w:kern w:val="0"/>
                <w:szCs w:val="21"/>
                <w:lang w:bidi="ar"/>
              </w:rPr>
            </w:pPr>
          </w:p>
        </w:tc>
      </w:tr>
      <w:tr w14:paraId="616AFC20">
        <w:tblPrEx>
          <w:tblCellMar>
            <w:top w:w="0" w:type="dxa"/>
            <w:left w:w="108" w:type="dxa"/>
            <w:bottom w:w="0" w:type="dxa"/>
            <w:right w:w="108" w:type="dxa"/>
          </w:tblCellMar>
        </w:tblPrEx>
        <w:trPr>
          <w:trHeight w:val="819" w:hRule="atLeast"/>
        </w:trPr>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4CB508">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71</w:t>
            </w:r>
          </w:p>
        </w:tc>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76D5A9">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四联龙头（大花洒）</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0123E8">
            <w:pPr>
              <w:jc w:val="center"/>
              <w:rPr>
                <w:rFonts w:asciiTheme="minorEastAsia" w:hAnsiTheme="minorEastAsia" w:eastAsiaTheme="minorEastAsia" w:cstheme="minorEastAsia"/>
                <w:color w:val="000000"/>
                <w:szCs w:val="21"/>
              </w:rPr>
            </w:pP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7C6102">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套</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59AA3C">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10</w:t>
            </w:r>
          </w:p>
        </w:tc>
        <w:tc>
          <w:tcPr>
            <w:tcW w:w="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FD9228">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300</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B3E484">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九牧</w:t>
            </w: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F785C1">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日丰</w:t>
            </w: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AEBDFB">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东鹏</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AF0612">
            <w:pPr>
              <w:widowControl/>
              <w:jc w:val="center"/>
              <w:textAlignment w:val="center"/>
              <w:rPr>
                <w:rFonts w:asciiTheme="minorEastAsia" w:hAnsiTheme="minorEastAsia" w:eastAsiaTheme="minorEastAsia" w:cstheme="minorEastAsia"/>
                <w:color w:val="000000"/>
                <w:kern w:val="0"/>
                <w:szCs w:val="21"/>
                <w:lang w:bidi="ar"/>
              </w:rPr>
            </w:pPr>
          </w:p>
        </w:tc>
      </w:tr>
      <w:tr w14:paraId="28343A94">
        <w:tblPrEx>
          <w:tblCellMar>
            <w:top w:w="0" w:type="dxa"/>
            <w:left w:w="108" w:type="dxa"/>
            <w:bottom w:w="0" w:type="dxa"/>
            <w:right w:w="108" w:type="dxa"/>
          </w:tblCellMar>
        </w:tblPrEx>
        <w:trPr>
          <w:trHeight w:val="819" w:hRule="atLeast"/>
        </w:trPr>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EF32CC">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72</w:t>
            </w:r>
          </w:p>
        </w:tc>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B110BF">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淋浴房冷热水龙头</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F00C53">
            <w:pPr>
              <w:jc w:val="center"/>
              <w:rPr>
                <w:rFonts w:asciiTheme="minorEastAsia" w:hAnsiTheme="minorEastAsia" w:eastAsiaTheme="minorEastAsia" w:cstheme="minorEastAsia"/>
                <w:color w:val="000000"/>
                <w:szCs w:val="21"/>
              </w:rPr>
            </w:pP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3BEFD7">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套</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8E51B2">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10</w:t>
            </w:r>
          </w:p>
        </w:tc>
        <w:tc>
          <w:tcPr>
            <w:tcW w:w="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CA157F">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180</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B10C1F">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九牧</w:t>
            </w: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C80EDF">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中宇</w:t>
            </w: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905C92">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日丰</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58F98B">
            <w:pPr>
              <w:widowControl/>
              <w:jc w:val="center"/>
              <w:textAlignment w:val="center"/>
              <w:rPr>
                <w:rFonts w:asciiTheme="minorEastAsia" w:hAnsiTheme="minorEastAsia" w:eastAsiaTheme="minorEastAsia" w:cstheme="minorEastAsia"/>
                <w:color w:val="000000"/>
                <w:kern w:val="0"/>
                <w:szCs w:val="21"/>
                <w:lang w:bidi="ar"/>
              </w:rPr>
            </w:pPr>
          </w:p>
        </w:tc>
      </w:tr>
      <w:tr w14:paraId="5F733B65">
        <w:tblPrEx>
          <w:tblCellMar>
            <w:top w:w="0" w:type="dxa"/>
            <w:left w:w="108" w:type="dxa"/>
            <w:bottom w:w="0" w:type="dxa"/>
            <w:right w:w="108" w:type="dxa"/>
          </w:tblCellMar>
        </w:tblPrEx>
        <w:trPr>
          <w:trHeight w:val="549" w:hRule="atLeast"/>
        </w:trPr>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52F84E">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73</w:t>
            </w:r>
          </w:p>
        </w:tc>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16D00C">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DN15水表</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C97D5F">
            <w:pPr>
              <w:jc w:val="center"/>
              <w:rPr>
                <w:rFonts w:asciiTheme="minorEastAsia" w:hAnsiTheme="minorEastAsia" w:eastAsiaTheme="minorEastAsia" w:cstheme="minorEastAsia"/>
                <w:color w:val="000000"/>
                <w:szCs w:val="21"/>
              </w:rPr>
            </w:pP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907942">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只</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E855D6">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10</w:t>
            </w:r>
          </w:p>
        </w:tc>
        <w:tc>
          <w:tcPr>
            <w:tcW w:w="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548DAA">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40</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14F00F">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浪花</w:t>
            </w: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D38342">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连云港</w:t>
            </w: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831286">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埃美柯</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0D5D7E">
            <w:pPr>
              <w:widowControl/>
              <w:jc w:val="center"/>
              <w:textAlignment w:val="center"/>
              <w:rPr>
                <w:rFonts w:asciiTheme="minorEastAsia" w:hAnsiTheme="minorEastAsia" w:eastAsiaTheme="minorEastAsia" w:cstheme="minorEastAsia"/>
                <w:color w:val="000000"/>
                <w:kern w:val="0"/>
                <w:szCs w:val="21"/>
                <w:lang w:bidi="ar"/>
              </w:rPr>
            </w:pPr>
          </w:p>
        </w:tc>
      </w:tr>
      <w:tr w14:paraId="45AD8FD2">
        <w:tblPrEx>
          <w:tblCellMar>
            <w:top w:w="0" w:type="dxa"/>
            <w:left w:w="108" w:type="dxa"/>
            <w:bottom w:w="0" w:type="dxa"/>
            <w:right w:w="108" w:type="dxa"/>
          </w:tblCellMar>
        </w:tblPrEx>
        <w:trPr>
          <w:trHeight w:val="549" w:hRule="atLeast"/>
        </w:trPr>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215D8E">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74</w:t>
            </w:r>
          </w:p>
        </w:tc>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66F89A">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水表玻璃</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8C1F2F">
            <w:pPr>
              <w:jc w:val="center"/>
              <w:rPr>
                <w:rFonts w:asciiTheme="minorEastAsia" w:hAnsiTheme="minorEastAsia" w:eastAsiaTheme="minorEastAsia" w:cstheme="minorEastAsia"/>
                <w:color w:val="000000"/>
                <w:szCs w:val="21"/>
              </w:rPr>
            </w:pP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04AA84">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只</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85053E">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10</w:t>
            </w:r>
          </w:p>
        </w:tc>
        <w:tc>
          <w:tcPr>
            <w:tcW w:w="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208BE4">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3</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634C75">
            <w:pPr>
              <w:jc w:val="center"/>
              <w:rPr>
                <w:rFonts w:asciiTheme="minorEastAsia" w:hAnsiTheme="minorEastAsia" w:eastAsiaTheme="minorEastAsia" w:cstheme="minorEastAsia"/>
                <w:color w:val="000000"/>
                <w:szCs w:val="21"/>
              </w:rPr>
            </w:pP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E8CD2A">
            <w:pPr>
              <w:jc w:val="center"/>
              <w:rPr>
                <w:rFonts w:asciiTheme="minorEastAsia" w:hAnsiTheme="minorEastAsia" w:eastAsiaTheme="minorEastAsia" w:cstheme="minorEastAsia"/>
                <w:color w:val="000000"/>
                <w:szCs w:val="21"/>
              </w:rPr>
            </w:pP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02A9F3">
            <w:pPr>
              <w:jc w:val="center"/>
              <w:rPr>
                <w:rFonts w:asciiTheme="minorEastAsia" w:hAnsiTheme="minorEastAsia" w:eastAsiaTheme="minorEastAsia" w:cstheme="minorEastAsia"/>
                <w:color w:val="000000"/>
                <w:szCs w:val="21"/>
              </w:rPr>
            </w:pP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8AAC22">
            <w:pPr>
              <w:jc w:val="center"/>
              <w:rPr>
                <w:rFonts w:asciiTheme="minorEastAsia" w:hAnsiTheme="minorEastAsia" w:eastAsiaTheme="minorEastAsia" w:cstheme="minorEastAsia"/>
                <w:color w:val="000000"/>
                <w:szCs w:val="21"/>
              </w:rPr>
            </w:pPr>
          </w:p>
        </w:tc>
      </w:tr>
      <w:tr w14:paraId="6AC55110">
        <w:tblPrEx>
          <w:tblCellMar>
            <w:top w:w="0" w:type="dxa"/>
            <w:left w:w="108" w:type="dxa"/>
            <w:bottom w:w="0" w:type="dxa"/>
            <w:right w:w="108" w:type="dxa"/>
          </w:tblCellMar>
        </w:tblPrEx>
        <w:trPr>
          <w:trHeight w:val="819" w:hRule="atLeast"/>
        </w:trPr>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10D074">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75</w:t>
            </w:r>
          </w:p>
        </w:tc>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0C91C5">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电磁阀</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B9D5C1">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直流总成DC6V</w:t>
            </w: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35D8E9">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只</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7FA32C">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10</w:t>
            </w:r>
          </w:p>
        </w:tc>
        <w:tc>
          <w:tcPr>
            <w:tcW w:w="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C5148B">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150</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1B7DCC">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箭牌</w:t>
            </w: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A9642A">
            <w:pPr>
              <w:jc w:val="center"/>
              <w:rPr>
                <w:rFonts w:asciiTheme="minorEastAsia" w:hAnsiTheme="minorEastAsia" w:eastAsiaTheme="minorEastAsia" w:cstheme="minorEastAsia"/>
                <w:color w:val="000000"/>
                <w:szCs w:val="21"/>
              </w:rPr>
            </w:pP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5519FD">
            <w:pPr>
              <w:jc w:val="center"/>
              <w:rPr>
                <w:rFonts w:asciiTheme="minorEastAsia" w:hAnsiTheme="minorEastAsia" w:eastAsiaTheme="minorEastAsia" w:cstheme="minorEastAsia"/>
                <w:color w:val="000000"/>
                <w:szCs w:val="21"/>
              </w:rPr>
            </w:pP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D6C336">
            <w:pPr>
              <w:jc w:val="center"/>
              <w:rPr>
                <w:rFonts w:asciiTheme="minorEastAsia" w:hAnsiTheme="minorEastAsia" w:eastAsiaTheme="minorEastAsia" w:cstheme="minorEastAsia"/>
                <w:color w:val="000000"/>
                <w:szCs w:val="21"/>
              </w:rPr>
            </w:pPr>
          </w:p>
        </w:tc>
      </w:tr>
      <w:tr w14:paraId="1FBBB179">
        <w:tblPrEx>
          <w:tblCellMar>
            <w:top w:w="0" w:type="dxa"/>
            <w:left w:w="108" w:type="dxa"/>
            <w:bottom w:w="0" w:type="dxa"/>
            <w:right w:w="108" w:type="dxa"/>
          </w:tblCellMar>
        </w:tblPrEx>
        <w:trPr>
          <w:trHeight w:val="549" w:hRule="atLeast"/>
        </w:trPr>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FAE835">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76</w:t>
            </w:r>
          </w:p>
        </w:tc>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17EC1">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LED投光灯</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DDF7D0">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400W</w:t>
            </w: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065465">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只</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8003A8">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9</w:t>
            </w:r>
          </w:p>
        </w:tc>
        <w:tc>
          <w:tcPr>
            <w:tcW w:w="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84A275">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500.00</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291754">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佛山</w:t>
            </w: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F6D131">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欧普</w:t>
            </w: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3D02B0">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公牛</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08D0BB">
            <w:pPr>
              <w:widowControl/>
              <w:jc w:val="center"/>
              <w:textAlignment w:val="center"/>
              <w:rPr>
                <w:rFonts w:asciiTheme="minorEastAsia" w:hAnsiTheme="minorEastAsia" w:eastAsiaTheme="minorEastAsia" w:cstheme="minorEastAsia"/>
                <w:color w:val="000000"/>
                <w:kern w:val="0"/>
                <w:szCs w:val="21"/>
                <w:lang w:bidi="ar"/>
              </w:rPr>
            </w:pPr>
          </w:p>
        </w:tc>
      </w:tr>
      <w:tr w14:paraId="7C3D56D5">
        <w:tblPrEx>
          <w:tblCellMar>
            <w:top w:w="0" w:type="dxa"/>
            <w:left w:w="108" w:type="dxa"/>
            <w:bottom w:w="0" w:type="dxa"/>
            <w:right w:w="108" w:type="dxa"/>
          </w:tblCellMar>
        </w:tblPrEx>
        <w:trPr>
          <w:trHeight w:val="819" w:hRule="atLeast"/>
        </w:trPr>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381E45">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77</w:t>
            </w:r>
          </w:p>
        </w:tc>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A8EA9D">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铜芯线（多丝）</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DE3B2C">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2.5平方</w:t>
            </w: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572959">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卷</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F8B837">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9</w:t>
            </w:r>
          </w:p>
        </w:tc>
        <w:tc>
          <w:tcPr>
            <w:tcW w:w="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F13000">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190.00</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148668">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闪奇</w:t>
            </w: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3418D4">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远东</w:t>
            </w: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FBE281">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利维</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60379E">
            <w:pPr>
              <w:widowControl/>
              <w:jc w:val="center"/>
              <w:textAlignment w:val="center"/>
              <w:rPr>
                <w:rFonts w:asciiTheme="minorEastAsia" w:hAnsiTheme="minorEastAsia" w:eastAsiaTheme="minorEastAsia" w:cstheme="minorEastAsia"/>
                <w:color w:val="000000"/>
                <w:kern w:val="0"/>
                <w:szCs w:val="21"/>
                <w:lang w:bidi="ar"/>
              </w:rPr>
            </w:pPr>
          </w:p>
        </w:tc>
      </w:tr>
      <w:tr w14:paraId="26D1222B">
        <w:tblPrEx>
          <w:tblCellMar>
            <w:top w:w="0" w:type="dxa"/>
            <w:left w:w="108" w:type="dxa"/>
            <w:bottom w:w="0" w:type="dxa"/>
            <w:right w:w="108" w:type="dxa"/>
          </w:tblCellMar>
        </w:tblPrEx>
        <w:trPr>
          <w:trHeight w:val="549" w:hRule="atLeast"/>
        </w:trPr>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C7D057">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78</w:t>
            </w:r>
          </w:p>
        </w:tc>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540E5A">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塑壳开关</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50D0E6">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100A</w:t>
            </w: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894B03">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只</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FA11B5">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5</w:t>
            </w:r>
          </w:p>
        </w:tc>
        <w:tc>
          <w:tcPr>
            <w:tcW w:w="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102C31">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200.00</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DD518A">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正泰</w:t>
            </w: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4613A6">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德力西</w:t>
            </w: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0C4043">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施耐德</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D5524C">
            <w:pPr>
              <w:widowControl/>
              <w:jc w:val="center"/>
              <w:textAlignment w:val="center"/>
              <w:rPr>
                <w:rFonts w:asciiTheme="minorEastAsia" w:hAnsiTheme="minorEastAsia" w:eastAsiaTheme="minorEastAsia" w:cstheme="minorEastAsia"/>
                <w:color w:val="000000"/>
                <w:kern w:val="0"/>
                <w:szCs w:val="21"/>
                <w:lang w:bidi="ar"/>
              </w:rPr>
            </w:pPr>
          </w:p>
        </w:tc>
      </w:tr>
      <w:tr w14:paraId="58421EA0">
        <w:tblPrEx>
          <w:tblCellMar>
            <w:top w:w="0" w:type="dxa"/>
            <w:left w:w="108" w:type="dxa"/>
            <w:bottom w:w="0" w:type="dxa"/>
            <w:right w:w="108" w:type="dxa"/>
          </w:tblCellMar>
        </w:tblPrEx>
        <w:trPr>
          <w:trHeight w:val="549" w:hRule="atLeast"/>
        </w:trPr>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1E8E04">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79</w:t>
            </w:r>
          </w:p>
        </w:tc>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70F63C">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塑壳开关</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9CE7C3">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160A</w:t>
            </w: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883E68">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只</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CDDEE8">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5</w:t>
            </w:r>
          </w:p>
        </w:tc>
        <w:tc>
          <w:tcPr>
            <w:tcW w:w="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E4F831">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250.00</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C9C710">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正泰</w:t>
            </w: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0671C2">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德力西</w:t>
            </w: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193755">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施耐德</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FF5B98">
            <w:pPr>
              <w:widowControl/>
              <w:jc w:val="center"/>
              <w:textAlignment w:val="center"/>
              <w:rPr>
                <w:rFonts w:asciiTheme="minorEastAsia" w:hAnsiTheme="minorEastAsia" w:eastAsiaTheme="minorEastAsia" w:cstheme="minorEastAsia"/>
                <w:color w:val="000000"/>
                <w:kern w:val="0"/>
                <w:szCs w:val="21"/>
                <w:lang w:bidi="ar"/>
              </w:rPr>
            </w:pPr>
          </w:p>
        </w:tc>
      </w:tr>
      <w:tr w14:paraId="2D19EF52">
        <w:tblPrEx>
          <w:tblCellMar>
            <w:top w:w="0" w:type="dxa"/>
            <w:left w:w="108" w:type="dxa"/>
            <w:bottom w:w="0" w:type="dxa"/>
            <w:right w:w="108" w:type="dxa"/>
          </w:tblCellMar>
        </w:tblPrEx>
        <w:trPr>
          <w:trHeight w:val="819" w:hRule="atLeast"/>
        </w:trPr>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FA53A1">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80</w:t>
            </w:r>
          </w:p>
        </w:tc>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7B97FC">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铜芯线（多丝）</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D79A90">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4平方</w:t>
            </w: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7241ED">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卷</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EAE74E">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5</w:t>
            </w:r>
          </w:p>
        </w:tc>
        <w:tc>
          <w:tcPr>
            <w:tcW w:w="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A07B31">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280.00</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3EFC23">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闪奇</w:t>
            </w: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5E416C">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远东</w:t>
            </w: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340A24">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利维</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6B00DC">
            <w:pPr>
              <w:widowControl/>
              <w:jc w:val="center"/>
              <w:textAlignment w:val="center"/>
              <w:rPr>
                <w:rFonts w:asciiTheme="minorEastAsia" w:hAnsiTheme="minorEastAsia" w:eastAsiaTheme="minorEastAsia" w:cstheme="minorEastAsia"/>
                <w:color w:val="000000"/>
                <w:kern w:val="0"/>
                <w:szCs w:val="21"/>
                <w:lang w:bidi="ar"/>
              </w:rPr>
            </w:pPr>
          </w:p>
        </w:tc>
      </w:tr>
      <w:tr w14:paraId="76E8DE8C">
        <w:tblPrEx>
          <w:tblCellMar>
            <w:top w:w="0" w:type="dxa"/>
            <w:left w:w="108" w:type="dxa"/>
            <w:bottom w:w="0" w:type="dxa"/>
            <w:right w:w="108" w:type="dxa"/>
          </w:tblCellMar>
        </w:tblPrEx>
        <w:trPr>
          <w:trHeight w:val="549" w:hRule="atLeast"/>
        </w:trPr>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FCEE62">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81</w:t>
            </w:r>
          </w:p>
        </w:tc>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18CF0B">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护套线</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458D19">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3*4平方软芯</w:t>
            </w: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491706">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卷</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281E5D">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5</w:t>
            </w:r>
          </w:p>
        </w:tc>
        <w:tc>
          <w:tcPr>
            <w:tcW w:w="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D554B9">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800.00</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86E144">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闪奇</w:t>
            </w: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F5C87A">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远东</w:t>
            </w: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C60926">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利维</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A7ECA2">
            <w:pPr>
              <w:widowControl/>
              <w:jc w:val="center"/>
              <w:textAlignment w:val="center"/>
              <w:rPr>
                <w:rFonts w:asciiTheme="minorEastAsia" w:hAnsiTheme="minorEastAsia" w:eastAsiaTheme="minorEastAsia" w:cstheme="minorEastAsia"/>
                <w:color w:val="000000"/>
                <w:kern w:val="0"/>
                <w:szCs w:val="21"/>
                <w:lang w:bidi="ar"/>
              </w:rPr>
            </w:pPr>
          </w:p>
        </w:tc>
      </w:tr>
      <w:tr w14:paraId="147D8960">
        <w:tblPrEx>
          <w:tblCellMar>
            <w:top w:w="0" w:type="dxa"/>
            <w:left w:w="108" w:type="dxa"/>
            <w:bottom w:w="0" w:type="dxa"/>
            <w:right w:w="108" w:type="dxa"/>
          </w:tblCellMar>
        </w:tblPrEx>
        <w:trPr>
          <w:trHeight w:val="819" w:hRule="atLeast"/>
        </w:trPr>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4D6ED0">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82</w:t>
            </w:r>
          </w:p>
        </w:tc>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EA5A2A">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护套线</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A2EA83">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3*2.5平方软芯</w:t>
            </w: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02C1A8">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卷</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BA43C4">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5</w:t>
            </w:r>
          </w:p>
        </w:tc>
        <w:tc>
          <w:tcPr>
            <w:tcW w:w="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AF6CFA">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700.00</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2782A8">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闪奇</w:t>
            </w: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C9C4DE">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远东</w:t>
            </w: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7E46DE">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利维</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4268E9">
            <w:pPr>
              <w:widowControl/>
              <w:jc w:val="center"/>
              <w:textAlignment w:val="center"/>
              <w:rPr>
                <w:rFonts w:asciiTheme="minorEastAsia" w:hAnsiTheme="minorEastAsia" w:eastAsiaTheme="minorEastAsia" w:cstheme="minorEastAsia"/>
                <w:color w:val="000000"/>
                <w:kern w:val="0"/>
                <w:szCs w:val="21"/>
                <w:lang w:bidi="ar"/>
              </w:rPr>
            </w:pPr>
          </w:p>
        </w:tc>
      </w:tr>
      <w:tr w14:paraId="515F18F8">
        <w:tblPrEx>
          <w:tblCellMar>
            <w:top w:w="0" w:type="dxa"/>
            <w:left w:w="108" w:type="dxa"/>
            <w:bottom w:w="0" w:type="dxa"/>
            <w:right w:w="108" w:type="dxa"/>
          </w:tblCellMar>
        </w:tblPrEx>
        <w:trPr>
          <w:trHeight w:val="549" w:hRule="atLeast"/>
        </w:trPr>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12CCE2">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83</w:t>
            </w:r>
          </w:p>
        </w:tc>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166D1F">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时控开关</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AA1CA7">
            <w:pPr>
              <w:jc w:val="center"/>
              <w:rPr>
                <w:rFonts w:asciiTheme="minorEastAsia" w:hAnsiTheme="minorEastAsia" w:eastAsiaTheme="minorEastAsia" w:cstheme="minorEastAsia"/>
                <w:color w:val="000000"/>
                <w:szCs w:val="21"/>
              </w:rPr>
            </w:pP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D5F2AB">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只</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BB6FEB">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5</w:t>
            </w:r>
          </w:p>
        </w:tc>
        <w:tc>
          <w:tcPr>
            <w:tcW w:w="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6F21E5">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60.00</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C6DE2C">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卓一</w:t>
            </w: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CD1FDC">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正泰</w:t>
            </w: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C78D39">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施耐德</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CBEEC2">
            <w:pPr>
              <w:widowControl/>
              <w:jc w:val="center"/>
              <w:textAlignment w:val="center"/>
              <w:rPr>
                <w:rFonts w:asciiTheme="minorEastAsia" w:hAnsiTheme="minorEastAsia" w:eastAsiaTheme="minorEastAsia" w:cstheme="minorEastAsia"/>
                <w:color w:val="000000"/>
                <w:kern w:val="0"/>
                <w:szCs w:val="21"/>
                <w:lang w:bidi="ar"/>
              </w:rPr>
            </w:pPr>
          </w:p>
        </w:tc>
      </w:tr>
      <w:tr w14:paraId="3B27BA7F">
        <w:tblPrEx>
          <w:tblCellMar>
            <w:top w:w="0" w:type="dxa"/>
            <w:left w:w="108" w:type="dxa"/>
            <w:bottom w:w="0" w:type="dxa"/>
            <w:right w:w="108" w:type="dxa"/>
          </w:tblCellMar>
        </w:tblPrEx>
        <w:trPr>
          <w:trHeight w:val="549" w:hRule="atLeast"/>
        </w:trPr>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9F326A">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84</w:t>
            </w:r>
          </w:p>
        </w:tc>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686870">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光控定时器</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C3BF2D">
            <w:pPr>
              <w:jc w:val="center"/>
              <w:rPr>
                <w:rFonts w:asciiTheme="minorEastAsia" w:hAnsiTheme="minorEastAsia" w:eastAsiaTheme="minorEastAsia" w:cstheme="minorEastAsia"/>
                <w:color w:val="000000"/>
                <w:szCs w:val="21"/>
              </w:rPr>
            </w:pP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6CA920">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只</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D2155F">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5</w:t>
            </w:r>
          </w:p>
        </w:tc>
        <w:tc>
          <w:tcPr>
            <w:tcW w:w="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3200AF">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150.00</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331089">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卓一</w:t>
            </w: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68C7A8">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正泰</w:t>
            </w: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CDB443">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施耐德</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1A7196">
            <w:pPr>
              <w:widowControl/>
              <w:jc w:val="center"/>
              <w:textAlignment w:val="center"/>
              <w:rPr>
                <w:rFonts w:asciiTheme="minorEastAsia" w:hAnsiTheme="minorEastAsia" w:eastAsiaTheme="minorEastAsia" w:cstheme="minorEastAsia"/>
                <w:color w:val="000000"/>
                <w:kern w:val="0"/>
                <w:szCs w:val="21"/>
                <w:lang w:bidi="ar"/>
              </w:rPr>
            </w:pPr>
          </w:p>
        </w:tc>
      </w:tr>
      <w:tr w14:paraId="69AD538B">
        <w:tblPrEx>
          <w:tblCellMar>
            <w:top w:w="0" w:type="dxa"/>
            <w:left w:w="108" w:type="dxa"/>
            <w:bottom w:w="0" w:type="dxa"/>
            <w:right w:w="108" w:type="dxa"/>
          </w:tblCellMar>
        </w:tblPrEx>
        <w:trPr>
          <w:trHeight w:val="549" w:hRule="atLeast"/>
        </w:trPr>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EF0EE6">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85</w:t>
            </w:r>
          </w:p>
        </w:tc>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2CB998">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CJ20接触器</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F7A2FE">
            <w:pPr>
              <w:jc w:val="center"/>
              <w:rPr>
                <w:rFonts w:asciiTheme="minorEastAsia" w:hAnsiTheme="minorEastAsia" w:eastAsiaTheme="minorEastAsia" w:cstheme="minorEastAsia"/>
                <w:color w:val="000000"/>
                <w:szCs w:val="21"/>
              </w:rPr>
            </w:pP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1BCC8E">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只</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35D4A4">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5</w:t>
            </w:r>
          </w:p>
        </w:tc>
        <w:tc>
          <w:tcPr>
            <w:tcW w:w="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50082E">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50.00</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F5F6D1">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正泰</w:t>
            </w: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9DD108">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德力西</w:t>
            </w: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E0A3BE">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施耐德</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FBC138">
            <w:pPr>
              <w:widowControl/>
              <w:jc w:val="center"/>
              <w:textAlignment w:val="center"/>
              <w:rPr>
                <w:rFonts w:asciiTheme="minorEastAsia" w:hAnsiTheme="minorEastAsia" w:eastAsiaTheme="minorEastAsia" w:cstheme="minorEastAsia"/>
                <w:color w:val="000000"/>
                <w:kern w:val="0"/>
                <w:szCs w:val="21"/>
                <w:lang w:bidi="ar"/>
              </w:rPr>
            </w:pPr>
          </w:p>
        </w:tc>
      </w:tr>
      <w:tr w14:paraId="402668AB">
        <w:tblPrEx>
          <w:tblCellMar>
            <w:top w:w="0" w:type="dxa"/>
            <w:left w:w="108" w:type="dxa"/>
            <w:bottom w:w="0" w:type="dxa"/>
            <w:right w:w="108" w:type="dxa"/>
          </w:tblCellMar>
        </w:tblPrEx>
        <w:trPr>
          <w:trHeight w:val="549" w:hRule="atLeast"/>
        </w:trPr>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2313B3">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86</w:t>
            </w:r>
          </w:p>
        </w:tc>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086CE2">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CJx2交流接触器</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56FEB5">
            <w:pPr>
              <w:jc w:val="center"/>
              <w:rPr>
                <w:rFonts w:asciiTheme="minorEastAsia" w:hAnsiTheme="minorEastAsia" w:eastAsiaTheme="minorEastAsia" w:cstheme="minorEastAsia"/>
                <w:color w:val="000000"/>
                <w:szCs w:val="21"/>
              </w:rPr>
            </w:pP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0231B3">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只</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DDBAC6">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5</w:t>
            </w:r>
          </w:p>
        </w:tc>
        <w:tc>
          <w:tcPr>
            <w:tcW w:w="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1AA6AD">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50.00</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86EFC5">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正泰</w:t>
            </w: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C7C7F7">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德力西</w:t>
            </w: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B86628">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施耐德</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DF7390">
            <w:pPr>
              <w:widowControl/>
              <w:jc w:val="center"/>
              <w:textAlignment w:val="center"/>
              <w:rPr>
                <w:rFonts w:asciiTheme="minorEastAsia" w:hAnsiTheme="minorEastAsia" w:eastAsiaTheme="minorEastAsia" w:cstheme="minorEastAsia"/>
                <w:color w:val="000000"/>
                <w:kern w:val="0"/>
                <w:szCs w:val="21"/>
                <w:lang w:bidi="ar"/>
              </w:rPr>
            </w:pPr>
          </w:p>
        </w:tc>
      </w:tr>
      <w:tr w14:paraId="339750EC">
        <w:tblPrEx>
          <w:tblCellMar>
            <w:top w:w="0" w:type="dxa"/>
            <w:left w:w="108" w:type="dxa"/>
            <w:bottom w:w="0" w:type="dxa"/>
            <w:right w:w="108" w:type="dxa"/>
          </w:tblCellMar>
        </w:tblPrEx>
        <w:trPr>
          <w:trHeight w:val="549" w:hRule="atLeast"/>
        </w:trPr>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3A498B">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87</w:t>
            </w:r>
          </w:p>
        </w:tc>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8C7F07">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电表</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DBBBA3">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单相</w:t>
            </w: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767A4F">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只</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495DC5">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5</w:t>
            </w:r>
          </w:p>
        </w:tc>
        <w:tc>
          <w:tcPr>
            <w:tcW w:w="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FAEE40">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80.00</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45AA0A">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正泰</w:t>
            </w: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E3AAB2">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德力西</w:t>
            </w: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EE8A27">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林洋</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924B12">
            <w:pPr>
              <w:widowControl/>
              <w:jc w:val="center"/>
              <w:textAlignment w:val="center"/>
              <w:rPr>
                <w:rFonts w:asciiTheme="minorEastAsia" w:hAnsiTheme="minorEastAsia" w:eastAsiaTheme="minorEastAsia" w:cstheme="minorEastAsia"/>
                <w:color w:val="000000"/>
                <w:kern w:val="0"/>
                <w:szCs w:val="21"/>
                <w:lang w:bidi="ar"/>
              </w:rPr>
            </w:pPr>
          </w:p>
        </w:tc>
      </w:tr>
      <w:tr w14:paraId="532D79FA">
        <w:tblPrEx>
          <w:tblCellMar>
            <w:top w:w="0" w:type="dxa"/>
            <w:left w:w="108" w:type="dxa"/>
            <w:bottom w:w="0" w:type="dxa"/>
            <w:right w:w="108" w:type="dxa"/>
          </w:tblCellMar>
        </w:tblPrEx>
        <w:trPr>
          <w:trHeight w:val="280" w:hRule="atLeast"/>
        </w:trPr>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2D016F">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88</w:t>
            </w:r>
          </w:p>
        </w:tc>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7C3C60">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PPR管</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0D6A56">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φ32</w:t>
            </w: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6D7FE9">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根</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504500">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5</w:t>
            </w:r>
          </w:p>
        </w:tc>
        <w:tc>
          <w:tcPr>
            <w:tcW w:w="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086798">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35</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C53797">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日丰</w:t>
            </w: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D85DC5">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伟星</w:t>
            </w: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DF5655">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中财</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318E23">
            <w:pPr>
              <w:widowControl/>
              <w:jc w:val="center"/>
              <w:textAlignment w:val="center"/>
              <w:rPr>
                <w:rFonts w:asciiTheme="minorEastAsia" w:hAnsiTheme="minorEastAsia" w:eastAsiaTheme="minorEastAsia" w:cstheme="minorEastAsia"/>
                <w:color w:val="000000"/>
                <w:kern w:val="0"/>
                <w:szCs w:val="21"/>
                <w:lang w:bidi="ar"/>
              </w:rPr>
            </w:pPr>
          </w:p>
        </w:tc>
      </w:tr>
      <w:tr w14:paraId="7A169C56">
        <w:tblPrEx>
          <w:tblCellMar>
            <w:top w:w="0" w:type="dxa"/>
            <w:left w:w="108" w:type="dxa"/>
            <w:bottom w:w="0" w:type="dxa"/>
            <w:right w:w="108" w:type="dxa"/>
          </w:tblCellMar>
        </w:tblPrEx>
        <w:trPr>
          <w:trHeight w:val="549" w:hRule="atLeast"/>
        </w:trPr>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653402">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89</w:t>
            </w:r>
          </w:p>
        </w:tc>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37C19C">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电表</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0119E8">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三相四线</w:t>
            </w: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C145D6">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只</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C0BDF9">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4</w:t>
            </w:r>
          </w:p>
        </w:tc>
        <w:tc>
          <w:tcPr>
            <w:tcW w:w="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DCB661">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120.00</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4D57DE">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正泰</w:t>
            </w: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C5E07D">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德力西</w:t>
            </w: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183CCB">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林洋</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86BA51">
            <w:pPr>
              <w:widowControl/>
              <w:jc w:val="center"/>
              <w:textAlignment w:val="center"/>
              <w:rPr>
                <w:rFonts w:asciiTheme="minorEastAsia" w:hAnsiTheme="minorEastAsia" w:eastAsiaTheme="minorEastAsia" w:cstheme="minorEastAsia"/>
                <w:color w:val="000000"/>
                <w:kern w:val="0"/>
                <w:szCs w:val="21"/>
                <w:lang w:bidi="ar"/>
              </w:rPr>
            </w:pPr>
          </w:p>
        </w:tc>
      </w:tr>
      <w:tr w14:paraId="5B51B68F">
        <w:tblPrEx>
          <w:tblCellMar>
            <w:top w:w="0" w:type="dxa"/>
            <w:left w:w="108" w:type="dxa"/>
            <w:bottom w:w="0" w:type="dxa"/>
            <w:right w:w="108" w:type="dxa"/>
          </w:tblCellMar>
        </w:tblPrEx>
        <w:trPr>
          <w:trHeight w:val="549" w:hRule="atLeast"/>
        </w:trPr>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95A69F">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90</w:t>
            </w:r>
          </w:p>
        </w:tc>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EEBA65">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感应水龙头</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177576">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高杆</w:t>
            </w: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87FDB1">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只</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EFEB69">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4</w:t>
            </w:r>
          </w:p>
        </w:tc>
        <w:tc>
          <w:tcPr>
            <w:tcW w:w="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569C8B">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250</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9195AB">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九牧</w:t>
            </w: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D0328B">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中宇</w:t>
            </w: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BDA203">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东鹏</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ACF9DF">
            <w:pPr>
              <w:widowControl/>
              <w:jc w:val="center"/>
              <w:textAlignment w:val="center"/>
              <w:rPr>
                <w:rFonts w:asciiTheme="minorEastAsia" w:hAnsiTheme="minorEastAsia" w:eastAsiaTheme="minorEastAsia" w:cstheme="minorEastAsia"/>
                <w:color w:val="000000"/>
                <w:kern w:val="0"/>
                <w:szCs w:val="21"/>
                <w:lang w:bidi="ar"/>
              </w:rPr>
            </w:pPr>
          </w:p>
        </w:tc>
      </w:tr>
      <w:tr w14:paraId="0E19BDB3">
        <w:tblPrEx>
          <w:tblCellMar>
            <w:top w:w="0" w:type="dxa"/>
            <w:left w:w="108" w:type="dxa"/>
            <w:bottom w:w="0" w:type="dxa"/>
            <w:right w:w="108" w:type="dxa"/>
          </w:tblCellMar>
        </w:tblPrEx>
        <w:trPr>
          <w:trHeight w:val="549" w:hRule="atLeast"/>
        </w:trPr>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75B09E">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91</w:t>
            </w:r>
          </w:p>
        </w:tc>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F67881">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感应水龙头</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6296D0">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两联</w:t>
            </w: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722429">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只</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1F920C">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4</w:t>
            </w:r>
          </w:p>
        </w:tc>
        <w:tc>
          <w:tcPr>
            <w:tcW w:w="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6B79E7">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250</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EA592F">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九牧</w:t>
            </w: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8D5354">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中宇</w:t>
            </w: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331ACE">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东鹏</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615293">
            <w:pPr>
              <w:widowControl/>
              <w:jc w:val="center"/>
              <w:textAlignment w:val="center"/>
              <w:rPr>
                <w:rFonts w:asciiTheme="minorEastAsia" w:hAnsiTheme="minorEastAsia" w:eastAsiaTheme="minorEastAsia" w:cstheme="minorEastAsia"/>
                <w:color w:val="000000"/>
                <w:kern w:val="0"/>
                <w:szCs w:val="21"/>
                <w:lang w:bidi="ar"/>
              </w:rPr>
            </w:pPr>
          </w:p>
        </w:tc>
      </w:tr>
      <w:tr w14:paraId="06197978">
        <w:tblPrEx>
          <w:tblCellMar>
            <w:top w:w="0" w:type="dxa"/>
            <w:left w:w="108" w:type="dxa"/>
            <w:bottom w:w="0" w:type="dxa"/>
            <w:right w:w="108" w:type="dxa"/>
          </w:tblCellMar>
        </w:tblPrEx>
        <w:trPr>
          <w:trHeight w:val="549" w:hRule="atLeast"/>
        </w:trPr>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A5D484">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92</w:t>
            </w:r>
          </w:p>
        </w:tc>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FC376E">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护套线</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74ACE9">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3*6平方软芯</w:t>
            </w: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EBEC8F">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卷</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5DEE74">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3</w:t>
            </w:r>
          </w:p>
        </w:tc>
        <w:tc>
          <w:tcPr>
            <w:tcW w:w="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522EE1">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900.00</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F3B419">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闪奇</w:t>
            </w: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ED72E6">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远东</w:t>
            </w: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DE3EEC">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利维</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7420E5">
            <w:pPr>
              <w:widowControl/>
              <w:jc w:val="center"/>
              <w:textAlignment w:val="center"/>
              <w:rPr>
                <w:rFonts w:asciiTheme="minorEastAsia" w:hAnsiTheme="minorEastAsia" w:eastAsiaTheme="minorEastAsia" w:cstheme="minorEastAsia"/>
                <w:color w:val="000000"/>
                <w:kern w:val="0"/>
                <w:szCs w:val="21"/>
                <w:lang w:bidi="ar"/>
              </w:rPr>
            </w:pPr>
          </w:p>
        </w:tc>
      </w:tr>
      <w:tr w14:paraId="74D58072">
        <w:tblPrEx>
          <w:tblCellMar>
            <w:top w:w="0" w:type="dxa"/>
            <w:left w:w="108" w:type="dxa"/>
            <w:bottom w:w="0" w:type="dxa"/>
            <w:right w:w="108" w:type="dxa"/>
          </w:tblCellMar>
        </w:tblPrEx>
        <w:trPr>
          <w:trHeight w:val="490" w:hRule="atLeast"/>
        </w:trPr>
        <w:tc>
          <w:tcPr>
            <w:tcW w:w="9540" w:type="dxa"/>
            <w:gridSpan w:val="10"/>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3A03C8">
            <w:pPr>
              <w:widowControl/>
              <w:jc w:val="center"/>
              <w:textAlignment w:val="center"/>
              <w:rPr>
                <w:rFonts w:asciiTheme="minorEastAsia" w:hAnsiTheme="minorEastAsia" w:eastAsiaTheme="minorEastAsia" w:cstheme="minorEastAsia"/>
                <w:color w:val="000000"/>
                <w:kern w:val="0"/>
                <w:szCs w:val="21"/>
                <w:lang w:bidi="ar"/>
              </w:rPr>
            </w:pPr>
            <w:r>
              <w:rPr>
                <w:rFonts w:hint="eastAsia" w:asciiTheme="minorEastAsia" w:hAnsiTheme="minorEastAsia" w:eastAsiaTheme="minorEastAsia" w:cstheme="minorEastAsia"/>
                <w:b/>
                <w:bCs/>
                <w:color w:val="000000"/>
                <w:szCs w:val="21"/>
              </w:rPr>
              <w:t>非常用耗材投标下浮率：</w:t>
            </w:r>
            <w:r>
              <w:rPr>
                <w:rFonts w:hint="eastAsia" w:asciiTheme="minorEastAsia" w:hAnsiTheme="minorEastAsia" w:eastAsiaTheme="minorEastAsia" w:cstheme="minorEastAsia"/>
                <w:b/>
                <w:bCs/>
                <w:color w:val="000000"/>
                <w:szCs w:val="21"/>
                <w:u w:val="single"/>
              </w:rPr>
              <w:t xml:space="preserve">       %</w:t>
            </w:r>
          </w:p>
        </w:tc>
      </w:tr>
    </w:tbl>
    <w:p w14:paraId="25884D91">
      <w:pPr>
        <w:pStyle w:val="67"/>
        <w:numPr>
          <w:ilvl w:val="0"/>
          <w:numId w:val="0"/>
        </w:numPr>
      </w:pPr>
    </w:p>
    <w:p w14:paraId="4672849C">
      <w:pPr>
        <w:pStyle w:val="22"/>
        <w:ind w:left="3360"/>
      </w:pPr>
    </w:p>
    <w:p w14:paraId="00FF6986">
      <w:pPr>
        <w:jc w:val="center"/>
        <w:rPr>
          <w:rFonts w:ascii="宋体" w:hAnsi="宋体" w:cs="宋体"/>
          <w:b/>
          <w:color w:val="000000"/>
          <w:sz w:val="28"/>
          <w:szCs w:val="28"/>
        </w:rPr>
      </w:pPr>
    </w:p>
    <w:p w14:paraId="6A9B687F">
      <w:pPr>
        <w:jc w:val="center"/>
        <w:rPr>
          <w:rFonts w:ascii="宋体" w:hAnsi="宋体" w:cs="宋体"/>
          <w:b/>
          <w:color w:val="000000"/>
          <w:sz w:val="28"/>
          <w:szCs w:val="28"/>
        </w:rPr>
      </w:pPr>
    </w:p>
    <w:p w14:paraId="2991EB27">
      <w:pPr>
        <w:jc w:val="center"/>
        <w:rPr>
          <w:rFonts w:ascii="宋体" w:hAnsi="宋体" w:cs="宋体"/>
          <w:b/>
          <w:color w:val="000000"/>
          <w:sz w:val="28"/>
          <w:szCs w:val="28"/>
        </w:rPr>
      </w:pPr>
    </w:p>
    <w:p w14:paraId="5BEA89FA">
      <w:pPr>
        <w:jc w:val="center"/>
        <w:rPr>
          <w:rFonts w:ascii="宋体" w:hAnsi="宋体" w:cs="宋体"/>
          <w:b/>
          <w:color w:val="000000"/>
          <w:sz w:val="28"/>
          <w:szCs w:val="28"/>
        </w:rPr>
      </w:pPr>
    </w:p>
    <w:p w14:paraId="626EDD41">
      <w:pPr>
        <w:jc w:val="center"/>
        <w:rPr>
          <w:rFonts w:ascii="宋体" w:hAnsi="宋体" w:cs="宋体"/>
          <w:b/>
          <w:color w:val="000000"/>
          <w:sz w:val="28"/>
          <w:szCs w:val="28"/>
        </w:rPr>
      </w:pPr>
    </w:p>
    <w:p w14:paraId="5C48AF2C">
      <w:pPr>
        <w:spacing w:line="552" w:lineRule="auto"/>
        <w:jc w:val="center"/>
        <w:outlineLvl w:val="1"/>
        <w:rPr>
          <w:rFonts w:ascii="宋体" w:hAnsi="宋体" w:cs="宋体"/>
          <w:b/>
          <w:bCs/>
          <w:color w:val="000000"/>
          <w:sz w:val="28"/>
          <w:szCs w:val="28"/>
        </w:rPr>
      </w:pPr>
      <w:bookmarkStart w:id="48" w:name="_Toc184029958"/>
      <w:r>
        <w:rPr>
          <w:rFonts w:hint="eastAsia" w:ascii="宋体" w:hAnsi="宋体" w:cs="宋体"/>
          <w:b/>
          <w:bCs/>
          <w:color w:val="000000"/>
          <w:sz w:val="28"/>
          <w:szCs w:val="28"/>
        </w:rPr>
        <w:t>八、投标（响应）文件的其它内容</w:t>
      </w:r>
      <w:bookmarkEnd w:id="48"/>
    </w:p>
    <w:p w14:paraId="126E049C">
      <w:pPr>
        <w:spacing w:line="360" w:lineRule="auto"/>
        <w:jc w:val="center"/>
        <w:rPr>
          <w:rFonts w:ascii="宋体" w:hAnsi="宋体" w:cs="宋体"/>
          <w:b/>
          <w:color w:val="000000"/>
          <w:szCs w:val="21"/>
        </w:rPr>
      </w:pPr>
      <w:r>
        <w:rPr>
          <w:rFonts w:hint="eastAsia" w:ascii="宋体" w:hAnsi="宋体" w:cs="宋体"/>
          <w:b/>
          <w:color w:val="000000"/>
          <w:szCs w:val="21"/>
        </w:rPr>
        <w:t>证明投标标的的合格性和符合采购文件规定的技术文件</w:t>
      </w:r>
      <w:r>
        <w:rPr>
          <w:rFonts w:hint="eastAsia" w:ascii="宋体" w:hAnsi="宋体"/>
          <w:b/>
          <w:color w:val="000000"/>
          <w:szCs w:val="21"/>
        </w:rPr>
        <w:t>等</w:t>
      </w:r>
    </w:p>
    <w:p w14:paraId="603E77A7">
      <w:pPr>
        <w:spacing w:line="360" w:lineRule="auto"/>
        <w:jc w:val="center"/>
        <w:rPr>
          <w:rFonts w:ascii="宋体" w:hAnsi="宋体" w:cs="宋体"/>
          <w:b/>
          <w:color w:val="000000"/>
          <w:szCs w:val="21"/>
        </w:rPr>
      </w:pPr>
      <w:r>
        <w:rPr>
          <w:rFonts w:hint="eastAsia" w:ascii="宋体" w:hAnsi="宋体" w:cs="宋体"/>
          <w:b/>
          <w:color w:val="000000"/>
          <w:szCs w:val="21"/>
        </w:rPr>
        <w:t>（包括但不限于:采购文件要求及供应商认为应当提供相关</w:t>
      </w:r>
      <w:r>
        <w:rPr>
          <w:rFonts w:hint="eastAsia" w:ascii="宋体" w:hAnsi="宋体"/>
          <w:b/>
          <w:color w:val="000000"/>
          <w:szCs w:val="21"/>
        </w:rPr>
        <w:t>文件</w:t>
      </w:r>
      <w:r>
        <w:rPr>
          <w:rFonts w:hint="eastAsia" w:ascii="宋体" w:hAnsi="宋体" w:cs="宋体"/>
          <w:b/>
          <w:color w:val="000000"/>
          <w:szCs w:val="21"/>
        </w:rPr>
        <w:t>等）</w:t>
      </w:r>
    </w:p>
    <w:p w14:paraId="7DD976D4">
      <w:pPr>
        <w:spacing w:line="360" w:lineRule="auto"/>
        <w:jc w:val="center"/>
        <w:rPr>
          <w:rFonts w:ascii="宋体" w:hAnsi="宋体" w:cs="宋体"/>
          <w:b/>
          <w:color w:val="000000"/>
          <w:szCs w:val="21"/>
        </w:rPr>
      </w:pPr>
      <w:r>
        <w:rPr>
          <w:rFonts w:ascii="宋体" w:hAnsi="宋体" w:cs="宋体"/>
          <w:b/>
          <w:color w:val="000000"/>
          <w:szCs w:val="21"/>
        </w:rPr>
        <w:t>注：</w:t>
      </w:r>
      <w:r>
        <w:rPr>
          <w:b/>
          <w:color w:val="000000"/>
          <w:szCs w:val="21"/>
        </w:rPr>
        <w:t>中小企业应当</w:t>
      </w:r>
      <w:r>
        <w:rPr>
          <w:rFonts w:hint="eastAsia"/>
          <w:b/>
          <w:color w:val="000000"/>
          <w:szCs w:val="21"/>
        </w:rPr>
        <w:t>按照《</w:t>
      </w:r>
      <w:r>
        <w:rPr>
          <w:b/>
          <w:color w:val="000000"/>
          <w:szCs w:val="21"/>
        </w:rPr>
        <w:t>政府采购促进中小企业发展管理办法</w:t>
      </w:r>
      <w:r>
        <w:rPr>
          <w:rFonts w:hint="eastAsia"/>
          <w:b/>
          <w:color w:val="000000"/>
          <w:szCs w:val="21"/>
        </w:rPr>
        <w:t>》等相关</w:t>
      </w:r>
      <w:r>
        <w:rPr>
          <w:b/>
          <w:color w:val="000000"/>
          <w:szCs w:val="21"/>
        </w:rPr>
        <w:t>规定出具《中小企业声明函》</w:t>
      </w:r>
      <w:r>
        <w:rPr>
          <w:rFonts w:hint="eastAsia"/>
          <w:b/>
          <w:color w:val="000000"/>
          <w:szCs w:val="21"/>
        </w:rPr>
        <w:t>等相关证明（自行从财政部官方网站下载）</w:t>
      </w:r>
      <w:r>
        <w:rPr>
          <w:b/>
          <w:color w:val="000000"/>
          <w:szCs w:val="21"/>
        </w:rPr>
        <w:t>，否则不得享受相关中小企业扶持政策。</w:t>
      </w:r>
    </w:p>
    <w:p w14:paraId="7E32E9B4">
      <w:pPr>
        <w:pStyle w:val="8"/>
        <w:rPr>
          <w:rFonts w:hAnsi="宋体"/>
          <w:color w:val="000000"/>
        </w:rPr>
      </w:pPr>
    </w:p>
    <w:p w14:paraId="6AA71623">
      <w:pPr>
        <w:pStyle w:val="8"/>
        <w:spacing w:line="312" w:lineRule="auto"/>
        <w:rPr>
          <w:rFonts w:hAnsi="宋体"/>
          <w:b/>
          <w:color w:val="000000"/>
          <w:sz w:val="21"/>
          <w:szCs w:val="21"/>
        </w:rPr>
      </w:pPr>
    </w:p>
    <w:p w14:paraId="36C46580">
      <w:pPr>
        <w:pStyle w:val="8"/>
        <w:spacing w:line="312" w:lineRule="auto"/>
        <w:rPr>
          <w:rFonts w:hAnsi="宋体"/>
          <w:b/>
          <w:color w:val="000000"/>
          <w:sz w:val="21"/>
          <w:szCs w:val="21"/>
        </w:rPr>
      </w:pPr>
    </w:p>
    <w:p w14:paraId="19C9956B">
      <w:pPr>
        <w:rPr>
          <w:rFonts w:hAnsi="宋体"/>
          <w:b/>
          <w:color w:val="000000"/>
          <w:szCs w:val="21"/>
        </w:rPr>
      </w:pPr>
    </w:p>
    <w:p w14:paraId="24B0ECF9">
      <w:pPr>
        <w:rPr>
          <w:rFonts w:hAnsi="宋体"/>
          <w:b/>
          <w:color w:val="000000"/>
          <w:szCs w:val="21"/>
        </w:rPr>
      </w:pPr>
    </w:p>
    <w:p w14:paraId="15A19EEF">
      <w:pPr>
        <w:rPr>
          <w:rFonts w:hAnsi="宋体"/>
          <w:b/>
          <w:color w:val="000000"/>
          <w:szCs w:val="21"/>
        </w:rPr>
      </w:pPr>
    </w:p>
    <w:p w14:paraId="04D952F1">
      <w:pPr>
        <w:rPr>
          <w:rFonts w:hAnsi="宋体"/>
          <w:b/>
          <w:color w:val="000000"/>
          <w:szCs w:val="21"/>
        </w:rPr>
      </w:pPr>
    </w:p>
    <w:p w14:paraId="5E2DFC59">
      <w:pPr>
        <w:rPr>
          <w:rFonts w:hAnsi="宋体"/>
          <w:b/>
          <w:color w:val="000000"/>
          <w:szCs w:val="21"/>
        </w:rPr>
      </w:pPr>
    </w:p>
    <w:p w14:paraId="4DA96265">
      <w:pPr>
        <w:rPr>
          <w:rFonts w:hAnsi="宋体"/>
          <w:b/>
          <w:color w:val="000000"/>
          <w:szCs w:val="21"/>
        </w:rPr>
      </w:pPr>
    </w:p>
    <w:p w14:paraId="5073D04D">
      <w:pPr>
        <w:rPr>
          <w:rFonts w:hAnsi="宋体"/>
          <w:b/>
          <w:color w:val="000000"/>
          <w:szCs w:val="21"/>
        </w:rPr>
      </w:pPr>
    </w:p>
    <w:p w14:paraId="1DA00E0D">
      <w:pPr>
        <w:rPr>
          <w:rFonts w:hAnsi="宋体"/>
          <w:b/>
          <w:color w:val="000000"/>
          <w:szCs w:val="21"/>
        </w:rPr>
      </w:pPr>
    </w:p>
    <w:p w14:paraId="3D6E314B">
      <w:pPr>
        <w:rPr>
          <w:rFonts w:hAnsi="宋体"/>
          <w:b/>
          <w:color w:val="000000"/>
          <w:szCs w:val="21"/>
        </w:rPr>
      </w:pPr>
    </w:p>
    <w:p w14:paraId="78AE614F">
      <w:pPr>
        <w:rPr>
          <w:rFonts w:hAnsi="宋体"/>
          <w:b/>
          <w:color w:val="000000"/>
          <w:szCs w:val="21"/>
        </w:rPr>
      </w:pPr>
    </w:p>
    <w:p w14:paraId="4C24957D">
      <w:pPr>
        <w:rPr>
          <w:rFonts w:hAnsi="宋体"/>
          <w:b/>
          <w:color w:val="000000"/>
          <w:szCs w:val="21"/>
        </w:rPr>
      </w:pPr>
    </w:p>
    <w:p w14:paraId="16A3E9AA">
      <w:pPr>
        <w:rPr>
          <w:rFonts w:hAnsi="宋体"/>
          <w:b/>
          <w:color w:val="000000"/>
          <w:szCs w:val="21"/>
        </w:rPr>
      </w:pPr>
    </w:p>
    <w:p w14:paraId="0D267E29">
      <w:pPr>
        <w:rPr>
          <w:rFonts w:hAnsi="宋体"/>
          <w:b/>
          <w:color w:val="000000"/>
          <w:szCs w:val="21"/>
        </w:rPr>
      </w:pPr>
    </w:p>
    <w:p w14:paraId="50F5FE51">
      <w:pPr>
        <w:rPr>
          <w:rFonts w:hAnsi="宋体"/>
          <w:b/>
          <w:color w:val="000000"/>
          <w:szCs w:val="21"/>
        </w:rPr>
      </w:pPr>
    </w:p>
    <w:p w14:paraId="6862572C">
      <w:pPr>
        <w:rPr>
          <w:rFonts w:hAnsi="宋体"/>
          <w:b/>
          <w:color w:val="000000"/>
          <w:szCs w:val="21"/>
        </w:rPr>
      </w:pPr>
    </w:p>
    <w:p w14:paraId="1293C5B9">
      <w:pPr>
        <w:rPr>
          <w:rFonts w:hAnsi="宋体"/>
          <w:b/>
          <w:color w:val="000000"/>
          <w:szCs w:val="21"/>
        </w:rPr>
      </w:pPr>
    </w:p>
    <w:p w14:paraId="3BA51D10">
      <w:pPr>
        <w:rPr>
          <w:rFonts w:hAnsi="宋体"/>
          <w:b/>
          <w:color w:val="000000"/>
          <w:szCs w:val="21"/>
        </w:rPr>
      </w:pPr>
    </w:p>
    <w:p w14:paraId="7D3C6E39">
      <w:pPr>
        <w:rPr>
          <w:rFonts w:hAnsi="宋体"/>
          <w:b/>
          <w:color w:val="000000"/>
          <w:szCs w:val="21"/>
        </w:rPr>
      </w:pPr>
    </w:p>
    <w:p w14:paraId="7C6E2B49">
      <w:pPr>
        <w:rPr>
          <w:rFonts w:hAnsi="宋体"/>
          <w:b/>
          <w:color w:val="000000"/>
          <w:szCs w:val="21"/>
        </w:rPr>
      </w:pPr>
    </w:p>
    <w:p w14:paraId="21C4F6A2">
      <w:pPr>
        <w:rPr>
          <w:rFonts w:hAnsi="宋体"/>
          <w:b/>
          <w:color w:val="000000"/>
          <w:szCs w:val="21"/>
        </w:rPr>
      </w:pPr>
    </w:p>
    <w:p w14:paraId="6C10F569">
      <w:pPr>
        <w:pStyle w:val="8"/>
        <w:spacing w:line="360" w:lineRule="auto"/>
        <w:ind w:firstLine="420" w:firstLineChars="200"/>
        <w:jc w:val="center"/>
        <w:rPr>
          <w:rFonts w:hAnsi="宋体"/>
          <w:color w:val="000000"/>
          <w:sz w:val="21"/>
          <w:szCs w:val="21"/>
        </w:rPr>
      </w:pPr>
    </w:p>
    <w:p w14:paraId="3FD09845">
      <w:pPr>
        <w:pStyle w:val="8"/>
        <w:spacing w:line="360" w:lineRule="auto"/>
        <w:ind w:firstLine="420" w:firstLineChars="200"/>
        <w:jc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携手阳光下、政府采购人自己的故事”是江苏省首届政府采购培训活动的征文题，我们以“携手阳光”为公司的名号，旨在将政府采购这项阳光事业作为我司毕生的事业。通过不懈的学习与努力，为政府采购参与人提供最专业的服务，携手共建政府采购的美好明天。</w:t>
      </w:r>
    </w:p>
    <w:p w14:paraId="36C0999F">
      <w:pPr>
        <w:pStyle w:val="8"/>
        <w:spacing w:line="360" w:lineRule="auto"/>
        <w:ind w:firstLine="422" w:firstLineChars="200"/>
        <w:jc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b/>
          <w:bCs/>
          <w:color w:val="000000"/>
          <w:sz w:val="21"/>
          <w:szCs w:val="21"/>
        </w:rPr>
        <w:t>以下空白，感谢您对携手阳光公司的支持。</w:t>
      </w:r>
    </w:p>
    <w:p w14:paraId="2977206B">
      <w:pPr>
        <w:rPr>
          <w:rFonts w:ascii="宋体" w:hAnsi="宋体"/>
          <w:b/>
          <w:color w:val="000000"/>
          <w:sz w:val="28"/>
          <w:szCs w:val="28"/>
        </w:rPr>
      </w:pPr>
    </w:p>
    <w:sectPr>
      <w:headerReference r:id="rId8" w:type="first"/>
      <w:headerReference r:id="rId6" w:type="default"/>
      <w:footerReference r:id="rId9" w:type="default"/>
      <w:headerReference r:id="rId7" w:type="even"/>
      <w:footerReference r:id="rId10" w:type="even"/>
      <w:pgSz w:w="11906" w:h="16838"/>
      <w:pgMar w:top="1077" w:right="1077" w:bottom="1191" w:left="130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细黑">
    <w:altName w:val="微软雅黑"/>
    <w:panose1 w:val="02010600040101010101"/>
    <w:charset w:val="86"/>
    <w:family w:val="auto"/>
    <w:pitch w:val="default"/>
    <w:sig w:usb0="00000000" w:usb1="00000000" w:usb2="00000000" w:usb3="00000000" w:csb0="0004009F" w:csb1="DFD70000"/>
  </w:font>
  <w:font w:name="幼圆">
    <w:altName w:val="宋体"/>
    <w:panose1 w:val="02010509060101010101"/>
    <w:charset w:val="86"/>
    <w:family w:val="modern"/>
    <w:pitch w:val="default"/>
    <w:sig w:usb0="00000000" w:usb1="00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等线 Light">
    <w:altName w:val="宋体"/>
    <w:panose1 w:val="02010600030101010101"/>
    <w:charset w:val="86"/>
    <w:family w:val="auto"/>
    <w:pitch w:val="default"/>
    <w:sig w:usb0="00000000" w:usb1="00000000"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方正大黑简体">
    <w:altName w:val="宋体"/>
    <w:panose1 w:val="00000000000000000000"/>
    <w:charset w:val="86"/>
    <w:family w:val="auto"/>
    <w:pitch w:val="default"/>
    <w:sig w:usb0="00000000" w:usb1="00000000" w:usb2="00000000" w:usb3="00000000" w:csb0="00040000" w:csb1="00000000"/>
  </w:font>
  <w:font w:name="汉仪粗黑简">
    <w:altName w:val="宋体"/>
    <w:panose1 w:val="00000000000000000000"/>
    <w:charset w:val="86"/>
    <w:family w:val="auto"/>
    <w:pitch w:val="default"/>
    <w:sig w:usb0="00000000" w:usb1="00000000" w:usb2="00000000"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9AEFA7">
    <w:pPr>
      <w:jc w:val="center"/>
      <w:rPr>
        <w:b/>
        <w:szCs w:val="21"/>
      </w:rPr>
    </w:pPr>
    <w:r>
      <w:rPr>
        <w:rFonts w:hint="eastAsia" w:ascii="宋体" w:hAnsi="宋体"/>
        <w:b/>
        <w:szCs w:val="21"/>
      </w:rPr>
      <w:t>盐城市携手阳光集中采购代理有限公司</w:t>
    </w:r>
    <w:r>
      <w:rPr>
        <w:rFonts w:hint="eastAsia"/>
        <w:b/>
        <w:color w:val="000000"/>
        <w:szCs w:val="21"/>
      </w:rPr>
      <w:t>（</w:t>
    </w:r>
    <w:r>
      <w:rPr>
        <w:rFonts w:ascii="宋体" w:hAnsi="宋体"/>
        <w:b/>
        <w:color w:val="000000"/>
        <w:szCs w:val="21"/>
      </w:rPr>
      <w:t>第</w:t>
    </w:r>
    <w:r>
      <w:rPr>
        <w:rFonts w:ascii="宋体" w:hAnsi="宋体"/>
        <w:b/>
        <w:color w:val="000000"/>
        <w:szCs w:val="21"/>
      </w:rPr>
      <w:fldChar w:fldCharType="begin"/>
    </w:r>
    <w:r>
      <w:rPr>
        <w:rFonts w:ascii="宋体" w:hAnsi="宋体"/>
        <w:b/>
        <w:color w:val="000000"/>
        <w:szCs w:val="21"/>
      </w:rPr>
      <w:instrText xml:space="preserve"> PAGE   \* MERGEFORMAT </w:instrText>
    </w:r>
    <w:r>
      <w:rPr>
        <w:rFonts w:ascii="宋体" w:hAnsi="宋体"/>
        <w:b/>
        <w:color w:val="000000"/>
        <w:szCs w:val="21"/>
      </w:rPr>
      <w:fldChar w:fldCharType="separate"/>
    </w:r>
    <w:r>
      <w:t>2</w:t>
    </w:r>
    <w:r>
      <w:rPr>
        <w:rFonts w:ascii="宋体" w:hAnsi="宋体"/>
        <w:b/>
        <w:color w:val="000000"/>
        <w:szCs w:val="21"/>
      </w:rPr>
      <w:fldChar w:fldCharType="end"/>
    </w:r>
    <w:r>
      <w:rPr>
        <w:rFonts w:ascii="宋体" w:hAnsi="宋体"/>
        <w:b/>
        <w:color w:val="000000"/>
        <w:szCs w:val="21"/>
      </w:rPr>
      <w:t>页</w:t>
    </w:r>
    <w:r>
      <w:rPr>
        <w:rFonts w:hint="eastAsia" w:ascii="宋体" w:hAnsi="宋体"/>
        <w:b/>
        <w:color w:val="000000"/>
        <w:szCs w:val="21"/>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00CBBE">
    <w:pPr>
      <w:ind w:firstLine="271" w:firstLineChars="150"/>
      <w:jc w:val="center"/>
      <w:rPr>
        <w:rFonts w:ascii="宋体" w:hAnsi="宋体"/>
        <w:b/>
        <w:color w:val="FF0000"/>
        <w:sz w:val="18"/>
        <w:szCs w:val="18"/>
      </w:rPr>
    </w:pPr>
    <w:r>
      <w:rPr>
        <w:rFonts w:hint="eastAsia" w:ascii="宋体" w:hAnsi="宋体"/>
        <w:b/>
        <w:sz w:val="18"/>
        <w:szCs w:val="18"/>
      </w:rPr>
      <w:t>盐城市携手阳光集中采购代理有限公司</w:t>
    </w:r>
    <w:r>
      <w:rPr>
        <w:rFonts w:hint="eastAsia" w:ascii="宋体" w:hAnsi="宋体"/>
        <w:b/>
        <w:color w:val="000000"/>
        <w:sz w:val="18"/>
        <w:szCs w:val="18"/>
      </w:rPr>
      <w:t>（第</w:t>
    </w:r>
    <w:r>
      <w:rPr>
        <w:rFonts w:ascii="宋体" w:hAnsi="宋体"/>
        <w:b/>
        <w:color w:val="000000"/>
        <w:sz w:val="18"/>
        <w:szCs w:val="18"/>
      </w:rPr>
      <w:fldChar w:fldCharType="begin"/>
    </w:r>
    <w:r>
      <w:rPr>
        <w:rFonts w:ascii="宋体" w:hAnsi="宋体"/>
        <w:b/>
        <w:color w:val="000000"/>
        <w:sz w:val="18"/>
        <w:szCs w:val="18"/>
      </w:rPr>
      <w:instrText xml:space="preserve"> PAGE </w:instrText>
    </w:r>
    <w:r>
      <w:rPr>
        <w:rFonts w:ascii="宋体" w:hAnsi="宋体"/>
        <w:b/>
        <w:color w:val="000000"/>
        <w:sz w:val="18"/>
        <w:szCs w:val="18"/>
      </w:rPr>
      <w:fldChar w:fldCharType="separate"/>
    </w:r>
    <w:r>
      <w:rPr>
        <w:rFonts w:ascii="宋体" w:hAnsi="宋体"/>
        <w:b/>
        <w:color w:val="000000"/>
        <w:sz w:val="18"/>
        <w:szCs w:val="18"/>
      </w:rPr>
      <w:t>38</w:t>
    </w:r>
    <w:r>
      <w:rPr>
        <w:rFonts w:ascii="宋体" w:hAnsi="宋体"/>
        <w:b/>
        <w:color w:val="000000"/>
        <w:sz w:val="18"/>
        <w:szCs w:val="18"/>
      </w:rPr>
      <w:fldChar w:fldCharType="end"/>
    </w:r>
    <w:r>
      <w:rPr>
        <w:rFonts w:hint="eastAsia" w:ascii="宋体" w:hAnsi="宋体"/>
        <w:b/>
        <w:color w:val="000000"/>
        <w:sz w:val="18"/>
        <w:szCs w:val="18"/>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0E7397">
    <w:pPr>
      <w:pStyle w:val="18"/>
      <w:framePr w:wrap="around" w:vAnchor="text" w:hAnchor="margin" w:xAlign="right" w:y="1"/>
      <w:rPr>
        <w:rStyle w:val="34"/>
      </w:rPr>
    </w:pPr>
    <w:r>
      <w:fldChar w:fldCharType="begin"/>
    </w:r>
    <w:r>
      <w:rPr>
        <w:rStyle w:val="34"/>
      </w:rPr>
      <w:instrText xml:space="preserve">PAGE  </w:instrText>
    </w:r>
    <w:r>
      <w:fldChar w:fldCharType="separate"/>
    </w:r>
    <w:r>
      <w:rPr>
        <w:rStyle w:val="34"/>
      </w:rPr>
      <w:t>13</w:t>
    </w:r>
    <w:r>
      <w:fldChar w:fldCharType="end"/>
    </w:r>
  </w:p>
  <w:p w14:paraId="409D9AD1">
    <w:pPr>
      <w:pStyle w:val="18"/>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6359FE">
    <w:pPr>
      <w:pStyle w:val="2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B3A178">
    <w:pPr>
      <w:jc w:val="center"/>
      <w:rPr>
        <w:b/>
        <w:szCs w:val="21"/>
      </w:rPr>
    </w:pPr>
    <w:r>
      <w:rPr>
        <w:b/>
      </w:rPr>
      <w:pict>
        <v:shape id="PowerPlusWaterMarkObject" o:spid="_x0000_s2049" o:spt="136" type="#_x0000_t136" style="position:absolute;left:0pt;height:25.4pt;width:661.4pt;mso-position-horizontal:center;mso-position-horizontal-relative:margin;mso-position-vertical:center;mso-position-vertical-relative:margin;rotation:20643840f;z-index:-251640832;mso-width-relative:page;mso-height-relative:page;" fillcolor="#C0C0C0" filled="t" stroked="f" coordsize="21600,21600" o:allowincell="f">
          <v:path/>
          <v:fill on="t" opacity="32768f" focussize="0,0"/>
          <v:stroke on="f"/>
          <v:imagedata o:title=""/>
          <o:lock v:ext="edit" text="f"/>
          <v:textpath on="t" fitshape="t" fitpath="t" trim="t" xscale="f" string="盐城市携手阳光集中采购代理有限公司版权所有、严禁摘抄" style="font-family:宋体;font-size:8pt;v-text-align:center;"/>
        </v:shape>
      </w:pict>
    </w:r>
    <w:r>
      <w:rPr>
        <w:rFonts w:hint="eastAsia"/>
        <w:b/>
        <w:szCs w:val="21"/>
      </w:rPr>
      <w:t>术业有专攻、政采有阳光</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122D39">
    <w:pPr>
      <w:jc w:val="center"/>
      <w:rPr>
        <w:b/>
        <w:szCs w:val="21"/>
      </w:rPr>
    </w:pPr>
    <w:r>
      <w:pict>
        <v:shape id="PowerPlusWaterMarkObject1007653222" o:spid="_x0000_s2051" o:spt="136" type="#_x0000_t136" style="position:absolute;left:0pt;height:31.95pt;width:639.35pt;mso-position-horizontal:center;mso-position-horizontal-relative:margin;mso-position-vertical:center;mso-position-vertical-relative:margin;rotation:20643840f;z-index:-251637760;mso-width-relative:page;mso-height-relative:page;" fillcolor="#C0C0C0" filled="t" stroked="f" coordsize="21600,21600" o:allowincell="f">
          <v:path/>
          <v:fill on="t" opacity="32768f" focussize="0,0"/>
          <v:stroke on="f"/>
          <v:imagedata o:title=""/>
          <o:lock v:ext="edit" text="f"/>
          <v:textpath on="t" fitshape="t" fitpath="t" trim="t" xscale="f" string="仅限本项目使用。未经书面许可，严禁摘抄。" style="font-family:宋体;font-size:8pt;v-text-align:center;"/>
        </v:shape>
      </w:pict>
    </w:r>
    <w:r>
      <w:rPr>
        <w:rFonts w:hint="eastAsia"/>
        <w:b/>
        <w:szCs w:val="21"/>
      </w:rPr>
      <w:t>术业有专攻、政采有阳光</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44AE5B">
    <w:pPr>
      <w:pStyle w:val="20"/>
    </w:pPr>
    <w:r>
      <w:pict>
        <v:shape id="PowerPlusWaterMarkObject1007653221" o:spid="_x0000_s2052" o:spt="136" type="#_x0000_t136" style="position:absolute;left:0pt;height:31.95pt;width:639.35pt;mso-position-horizontal:center;mso-position-horizontal-relative:margin;mso-position-vertical:center;mso-position-vertical-relative:margin;rotation:20643840f;z-index:-251638784;mso-width-relative:page;mso-height-relative:page;" fillcolor="#C0C0C0" filled="t" stroked="f" coordsize="21600,21600" o:allowincell="f">
          <v:path/>
          <v:fill on="t" opacity="32768f" focussize="0,0"/>
          <v:stroke on="f"/>
          <v:imagedata o:title=""/>
          <o:lock v:ext="edit" text="f"/>
          <v:textpath on="t" fitshape="t" fitpath="t" trim="t" xscale="f" string="仅限本项目使用。未经书面许可，严禁摘抄。" style="font-family:宋体;font-size:8pt;v-text-align:center;"/>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B73668">
    <w:pPr>
      <w:pStyle w:val="20"/>
    </w:pPr>
    <w:r>
      <w:pict>
        <v:shape id="PowerPlusWaterMarkObject1007653220" o:spid="_x0000_s2050" o:spt="136" type="#_x0000_t136" style="position:absolute;left:0pt;height:31.95pt;width:639.35pt;mso-position-horizontal:center;mso-position-horizontal-relative:margin;mso-position-vertical:center;mso-position-vertical-relative:margin;rotation:20643840f;z-index:-251639808;mso-width-relative:page;mso-height-relative:page;" fillcolor="#C0C0C0" filled="t" stroked="f" coordsize="21600,21600" o:allowincell="f">
          <v:path/>
          <v:fill on="t" opacity="32768f" focussize="0,0"/>
          <v:stroke on="f"/>
          <v:imagedata o:title=""/>
          <o:lock v:ext="edit" text="f"/>
          <v:textpath on="t" fitshape="t" fitpath="t" trim="t" xscale="f" string="仅限本项目使用。未经书面许可，严禁摘抄。" style="font-family:宋体;font-size:8pt;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631CA1"/>
    <w:multiLevelType w:val="singleLevel"/>
    <w:tmpl w:val="02631CA1"/>
    <w:lvl w:ilvl="0" w:tentative="0">
      <w:start w:val="6"/>
      <w:numFmt w:val="chineseCounting"/>
      <w:pStyle w:val="67"/>
      <w:suff w:val="nothing"/>
      <w:lvlText w:val="%1、"/>
      <w:lvlJc w:val="left"/>
      <w:rPr>
        <w:rFonts w:hint="eastAsia"/>
        <w:b/>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isplayHorizontalDrawingGridEvery w:val="1"/>
  <w:displayVerticalDrawingGridEvery w:val="1"/>
  <w:noPunctuationKerning w:val="1"/>
  <w:characterSpacingControl w:val="doNotCompress"/>
  <w:hdrShapeDefaults>
    <o:shapelayout v:ext="edit">
      <o:idmap v:ext="edit" data="2"/>
    </o:shapelayout>
  </w:hdrShapeDefaults>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dhOTBlYTA2NTg3OWVlNTBkZjk2NzYwNGYyZDJjYjUifQ=="/>
  </w:docVars>
  <w:rsids>
    <w:rsidRoot w:val="362A1B67"/>
    <w:rsid w:val="000016F8"/>
    <w:rsid w:val="00001C8E"/>
    <w:rsid w:val="00005FDA"/>
    <w:rsid w:val="00023AE2"/>
    <w:rsid w:val="000275B9"/>
    <w:rsid w:val="000316B8"/>
    <w:rsid w:val="00034000"/>
    <w:rsid w:val="00036B07"/>
    <w:rsid w:val="00041E63"/>
    <w:rsid w:val="000439E7"/>
    <w:rsid w:val="00046A2D"/>
    <w:rsid w:val="00071B8E"/>
    <w:rsid w:val="00081B72"/>
    <w:rsid w:val="00082625"/>
    <w:rsid w:val="000851B2"/>
    <w:rsid w:val="00085646"/>
    <w:rsid w:val="0008597E"/>
    <w:rsid w:val="00091652"/>
    <w:rsid w:val="00091C88"/>
    <w:rsid w:val="000A2297"/>
    <w:rsid w:val="000A2513"/>
    <w:rsid w:val="000A53C7"/>
    <w:rsid w:val="000B4817"/>
    <w:rsid w:val="000B4A7A"/>
    <w:rsid w:val="000C53F2"/>
    <w:rsid w:val="000C625F"/>
    <w:rsid w:val="000D0124"/>
    <w:rsid w:val="000D31A9"/>
    <w:rsid w:val="000D51E0"/>
    <w:rsid w:val="000F1064"/>
    <w:rsid w:val="000F19FC"/>
    <w:rsid w:val="001000F5"/>
    <w:rsid w:val="00116683"/>
    <w:rsid w:val="00116AA0"/>
    <w:rsid w:val="00143410"/>
    <w:rsid w:val="001467EC"/>
    <w:rsid w:val="00150AD5"/>
    <w:rsid w:val="00154AAC"/>
    <w:rsid w:val="00172A18"/>
    <w:rsid w:val="001756B4"/>
    <w:rsid w:val="001814E7"/>
    <w:rsid w:val="00184034"/>
    <w:rsid w:val="001979B0"/>
    <w:rsid w:val="001A69B1"/>
    <w:rsid w:val="001A6E3C"/>
    <w:rsid w:val="001C0BC5"/>
    <w:rsid w:val="001C0E56"/>
    <w:rsid w:val="001E500B"/>
    <w:rsid w:val="001F31CE"/>
    <w:rsid w:val="001F64AD"/>
    <w:rsid w:val="001F720C"/>
    <w:rsid w:val="0020613E"/>
    <w:rsid w:val="00224128"/>
    <w:rsid w:val="002269D4"/>
    <w:rsid w:val="00234A27"/>
    <w:rsid w:val="00246233"/>
    <w:rsid w:val="00247964"/>
    <w:rsid w:val="00274219"/>
    <w:rsid w:val="00274234"/>
    <w:rsid w:val="002852DA"/>
    <w:rsid w:val="00285E01"/>
    <w:rsid w:val="002951E1"/>
    <w:rsid w:val="002A05CA"/>
    <w:rsid w:val="002A377A"/>
    <w:rsid w:val="002A3AD8"/>
    <w:rsid w:val="002A3F4A"/>
    <w:rsid w:val="002B41DE"/>
    <w:rsid w:val="002C2589"/>
    <w:rsid w:val="002D3B43"/>
    <w:rsid w:val="002E39CB"/>
    <w:rsid w:val="002E66A7"/>
    <w:rsid w:val="002F4571"/>
    <w:rsid w:val="002F5311"/>
    <w:rsid w:val="003002D2"/>
    <w:rsid w:val="00304E10"/>
    <w:rsid w:val="00305FBD"/>
    <w:rsid w:val="00311CCD"/>
    <w:rsid w:val="00312AE1"/>
    <w:rsid w:val="00327376"/>
    <w:rsid w:val="003303DC"/>
    <w:rsid w:val="003305FA"/>
    <w:rsid w:val="00341ED6"/>
    <w:rsid w:val="0034696A"/>
    <w:rsid w:val="003535F8"/>
    <w:rsid w:val="003550AC"/>
    <w:rsid w:val="003563FD"/>
    <w:rsid w:val="00364D57"/>
    <w:rsid w:val="00365845"/>
    <w:rsid w:val="00376AAD"/>
    <w:rsid w:val="00396429"/>
    <w:rsid w:val="00396D0E"/>
    <w:rsid w:val="00396DEE"/>
    <w:rsid w:val="003A2FD2"/>
    <w:rsid w:val="003A51C4"/>
    <w:rsid w:val="003B022D"/>
    <w:rsid w:val="003B44A6"/>
    <w:rsid w:val="003B6F35"/>
    <w:rsid w:val="003D670D"/>
    <w:rsid w:val="003D7E60"/>
    <w:rsid w:val="003E36A4"/>
    <w:rsid w:val="003E4A1B"/>
    <w:rsid w:val="003F2C20"/>
    <w:rsid w:val="003F3DFB"/>
    <w:rsid w:val="0040150C"/>
    <w:rsid w:val="0040274E"/>
    <w:rsid w:val="0040589F"/>
    <w:rsid w:val="004110F2"/>
    <w:rsid w:val="00414698"/>
    <w:rsid w:val="00423C6D"/>
    <w:rsid w:val="004266DA"/>
    <w:rsid w:val="00426ADE"/>
    <w:rsid w:val="00427431"/>
    <w:rsid w:val="004313ED"/>
    <w:rsid w:val="00434E6A"/>
    <w:rsid w:val="00435474"/>
    <w:rsid w:val="00436FD0"/>
    <w:rsid w:val="00440672"/>
    <w:rsid w:val="004479E5"/>
    <w:rsid w:val="0045397C"/>
    <w:rsid w:val="00453B69"/>
    <w:rsid w:val="00460AB1"/>
    <w:rsid w:val="004616BE"/>
    <w:rsid w:val="00465099"/>
    <w:rsid w:val="00473F8D"/>
    <w:rsid w:val="00483122"/>
    <w:rsid w:val="00493900"/>
    <w:rsid w:val="00495481"/>
    <w:rsid w:val="004B60F9"/>
    <w:rsid w:val="004B6EBB"/>
    <w:rsid w:val="004C5A40"/>
    <w:rsid w:val="004C7B41"/>
    <w:rsid w:val="004D068A"/>
    <w:rsid w:val="004E03CD"/>
    <w:rsid w:val="004E616D"/>
    <w:rsid w:val="004F3F79"/>
    <w:rsid w:val="004F69A5"/>
    <w:rsid w:val="0051278D"/>
    <w:rsid w:val="00521363"/>
    <w:rsid w:val="0052445A"/>
    <w:rsid w:val="00527906"/>
    <w:rsid w:val="00530752"/>
    <w:rsid w:val="00541A85"/>
    <w:rsid w:val="0054217F"/>
    <w:rsid w:val="00542988"/>
    <w:rsid w:val="005433AB"/>
    <w:rsid w:val="00545461"/>
    <w:rsid w:val="00546EDC"/>
    <w:rsid w:val="00555137"/>
    <w:rsid w:val="0055637C"/>
    <w:rsid w:val="00557262"/>
    <w:rsid w:val="00563A6B"/>
    <w:rsid w:val="00565C8E"/>
    <w:rsid w:val="00567379"/>
    <w:rsid w:val="00574BA8"/>
    <w:rsid w:val="00586ACD"/>
    <w:rsid w:val="0059165B"/>
    <w:rsid w:val="005A19CE"/>
    <w:rsid w:val="005A3F05"/>
    <w:rsid w:val="005A5813"/>
    <w:rsid w:val="005A77F1"/>
    <w:rsid w:val="005B0EC8"/>
    <w:rsid w:val="005C3538"/>
    <w:rsid w:val="005C779F"/>
    <w:rsid w:val="005E7397"/>
    <w:rsid w:val="005F09CF"/>
    <w:rsid w:val="005F25FC"/>
    <w:rsid w:val="0061633E"/>
    <w:rsid w:val="00616591"/>
    <w:rsid w:val="0062008D"/>
    <w:rsid w:val="006208A0"/>
    <w:rsid w:val="006259B3"/>
    <w:rsid w:val="00627D76"/>
    <w:rsid w:val="00627E6B"/>
    <w:rsid w:val="006432CA"/>
    <w:rsid w:val="00646C7C"/>
    <w:rsid w:val="006475C4"/>
    <w:rsid w:val="00647D65"/>
    <w:rsid w:val="006540DA"/>
    <w:rsid w:val="00654AFE"/>
    <w:rsid w:val="006558A6"/>
    <w:rsid w:val="0066593D"/>
    <w:rsid w:val="006718B2"/>
    <w:rsid w:val="00675CC3"/>
    <w:rsid w:val="006768C1"/>
    <w:rsid w:val="00694131"/>
    <w:rsid w:val="006A1B37"/>
    <w:rsid w:val="006A73E4"/>
    <w:rsid w:val="006A7A8F"/>
    <w:rsid w:val="006B3EBE"/>
    <w:rsid w:val="006C4E28"/>
    <w:rsid w:val="006C72BC"/>
    <w:rsid w:val="006D58EC"/>
    <w:rsid w:val="006D6351"/>
    <w:rsid w:val="006E10CB"/>
    <w:rsid w:val="006E56E0"/>
    <w:rsid w:val="006F0A27"/>
    <w:rsid w:val="00701372"/>
    <w:rsid w:val="00705FF9"/>
    <w:rsid w:val="00712758"/>
    <w:rsid w:val="0072221F"/>
    <w:rsid w:val="00727F5B"/>
    <w:rsid w:val="00735312"/>
    <w:rsid w:val="00752306"/>
    <w:rsid w:val="00754D1B"/>
    <w:rsid w:val="0076073D"/>
    <w:rsid w:val="00761733"/>
    <w:rsid w:val="007720C1"/>
    <w:rsid w:val="0077332A"/>
    <w:rsid w:val="00775CD2"/>
    <w:rsid w:val="00776047"/>
    <w:rsid w:val="00776058"/>
    <w:rsid w:val="007770DD"/>
    <w:rsid w:val="00780493"/>
    <w:rsid w:val="007805D8"/>
    <w:rsid w:val="0078070D"/>
    <w:rsid w:val="00781373"/>
    <w:rsid w:val="00782992"/>
    <w:rsid w:val="00784788"/>
    <w:rsid w:val="00784EA9"/>
    <w:rsid w:val="007862F6"/>
    <w:rsid w:val="00790537"/>
    <w:rsid w:val="00792F91"/>
    <w:rsid w:val="007959C2"/>
    <w:rsid w:val="00797F83"/>
    <w:rsid w:val="007A0403"/>
    <w:rsid w:val="007A07A7"/>
    <w:rsid w:val="007A2FE6"/>
    <w:rsid w:val="007B6903"/>
    <w:rsid w:val="007C5601"/>
    <w:rsid w:val="007D011C"/>
    <w:rsid w:val="007D116B"/>
    <w:rsid w:val="007D3802"/>
    <w:rsid w:val="007D75C3"/>
    <w:rsid w:val="007E0903"/>
    <w:rsid w:val="007E4B02"/>
    <w:rsid w:val="007E5501"/>
    <w:rsid w:val="007E790B"/>
    <w:rsid w:val="007F2B41"/>
    <w:rsid w:val="007F7916"/>
    <w:rsid w:val="0080783C"/>
    <w:rsid w:val="00807E4E"/>
    <w:rsid w:val="00811B26"/>
    <w:rsid w:val="008156D0"/>
    <w:rsid w:val="00817BC0"/>
    <w:rsid w:val="008208C7"/>
    <w:rsid w:val="00831D9A"/>
    <w:rsid w:val="00832BDC"/>
    <w:rsid w:val="008368D9"/>
    <w:rsid w:val="00845B0D"/>
    <w:rsid w:val="00847DE1"/>
    <w:rsid w:val="00856FAF"/>
    <w:rsid w:val="00863463"/>
    <w:rsid w:val="00881355"/>
    <w:rsid w:val="00884FF9"/>
    <w:rsid w:val="00890EE5"/>
    <w:rsid w:val="008911D9"/>
    <w:rsid w:val="008932D8"/>
    <w:rsid w:val="00895E46"/>
    <w:rsid w:val="008967CE"/>
    <w:rsid w:val="008A1149"/>
    <w:rsid w:val="008B3E6D"/>
    <w:rsid w:val="008C08A6"/>
    <w:rsid w:val="008D55FE"/>
    <w:rsid w:val="008D5CB7"/>
    <w:rsid w:val="008E0FC7"/>
    <w:rsid w:val="008E1482"/>
    <w:rsid w:val="008E1D7B"/>
    <w:rsid w:val="008E30FB"/>
    <w:rsid w:val="008F0B95"/>
    <w:rsid w:val="008F1806"/>
    <w:rsid w:val="008F7CB4"/>
    <w:rsid w:val="00906222"/>
    <w:rsid w:val="009070D7"/>
    <w:rsid w:val="0091066F"/>
    <w:rsid w:val="00914C32"/>
    <w:rsid w:val="00925CA5"/>
    <w:rsid w:val="00940AA8"/>
    <w:rsid w:val="00942D36"/>
    <w:rsid w:val="00952109"/>
    <w:rsid w:val="00957081"/>
    <w:rsid w:val="00970147"/>
    <w:rsid w:val="009777FB"/>
    <w:rsid w:val="0098087D"/>
    <w:rsid w:val="00997605"/>
    <w:rsid w:val="009C7CD4"/>
    <w:rsid w:val="009D16B6"/>
    <w:rsid w:val="009D226B"/>
    <w:rsid w:val="009D7531"/>
    <w:rsid w:val="009E0EBD"/>
    <w:rsid w:val="009E54DF"/>
    <w:rsid w:val="009E60FA"/>
    <w:rsid w:val="009F06B2"/>
    <w:rsid w:val="00A028AE"/>
    <w:rsid w:val="00A27E1A"/>
    <w:rsid w:val="00A33257"/>
    <w:rsid w:val="00A438CF"/>
    <w:rsid w:val="00A45F9D"/>
    <w:rsid w:val="00A566D5"/>
    <w:rsid w:val="00A603D0"/>
    <w:rsid w:val="00A645CB"/>
    <w:rsid w:val="00A67F48"/>
    <w:rsid w:val="00A7744D"/>
    <w:rsid w:val="00A81A6E"/>
    <w:rsid w:val="00A84C4D"/>
    <w:rsid w:val="00A914AD"/>
    <w:rsid w:val="00A962E3"/>
    <w:rsid w:val="00AA1A86"/>
    <w:rsid w:val="00AA2EF4"/>
    <w:rsid w:val="00AA536A"/>
    <w:rsid w:val="00AA60B4"/>
    <w:rsid w:val="00AA7D21"/>
    <w:rsid w:val="00AB35EA"/>
    <w:rsid w:val="00AD309C"/>
    <w:rsid w:val="00AD7CF5"/>
    <w:rsid w:val="00AE4605"/>
    <w:rsid w:val="00AE660F"/>
    <w:rsid w:val="00AF28C5"/>
    <w:rsid w:val="00AF6A22"/>
    <w:rsid w:val="00B1375E"/>
    <w:rsid w:val="00B21298"/>
    <w:rsid w:val="00B2195F"/>
    <w:rsid w:val="00B36A4F"/>
    <w:rsid w:val="00B5460E"/>
    <w:rsid w:val="00B63F3A"/>
    <w:rsid w:val="00B655B7"/>
    <w:rsid w:val="00B7130A"/>
    <w:rsid w:val="00B80BC0"/>
    <w:rsid w:val="00B84AA7"/>
    <w:rsid w:val="00B87A8B"/>
    <w:rsid w:val="00B87F32"/>
    <w:rsid w:val="00B96F49"/>
    <w:rsid w:val="00BA1C5D"/>
    <w:rsid w:val="00BA2A2B"/>
    <w:rsid w:val="00BB2EE9"/>
    <w:rsid w:val="00BB43FE"/>
    <w:rsid w:val="00BC23E8"/>
    <w:rsid w:val="00BC2B21"/>
    <w:rsid w:val="00BE3458"/>
    <w:rsid w:val="00BE6EF2"/>
    <w:rsid w:val="00BF6C3A"/>
    <w:rsid w:val="00BF7932"/>
    <w:rsid w:val="00C027DF"/>
    <w:rsid w:val="00C03A49"/>
    <w:rsid w:val="00C13CBE"/>
    <w:rsid w:val="00C15F71"/>
    <w:rsid w:val="00C22B0E"/>
    <w:rsid w:val="00C26819"/>
    <w:rsid w:val="00C27489"/>
    <w:rsid w:val="00C42980"/>
    <w:rsid w:val="00C44AB2"/>
    <w:rsid w:val="00C536EE"/>
    <w:rsid w:val="00C55603"/>
    <w:rsid w:val="00C579A4"/>
    <w:rsid w:val="00C613FB"/>
    <w:rsid w:val="00C64C19"/>
    <w:rsid w:val="00C71DDA"/>
    <w:rsid w:val="00C7527B"/>
    <w:rsid w:val="00C763AC"/>
    <w:rsid w:val="00C9002B"/>
    <w:rsid w:val="00C94652"/>
    <w:rsid w:val="00C9625E"/>
    <w:rsid w:val="00CA0A5D"/>
    <w:rsid w:val="00CA1F46"/>
    <w:rsid w:val="00CA5DEE"/>
    <w:rsid w:val="00CB4723"/>
    <w:rsid w:val="00CB74BC"/>
    <w:rsid w:val="00CC57D5"/>
    <w:rsid w:val="00CD4CF7"/>
    <w:rsid w:val="00CF6BF6"/>
    <w:rsid w:val="00CF6C8C"/>
    <w:rsid w:val="00D02170"/>
    <w:rsid w:val="00D02320"/>
    <w:rsid w:val="00D02FD2"/>
    <w:rsid w:val="00D032A1"/>
    <w:rsid w:val="00D15007"/>
    <w:rsid w:val="00D169E3"/>
    <w:rsid w:val="00D22DDA"/>
    <w:rsid w:val="00D31AD7"/>
    <w:rsid w:val="00D415E4"/>
    <w:rsid w:val="00D46AA8"/>
    <w:rsid w:val="00D5688F"/>
    <w:rsid w:val="00D56F13"/>
    <w:rsid w:val="00D62393"/>
    <w:rsid w:val="00D67D98"/>
    <w:rsid w:val="00D71EB5"/>
    <w:rsid w:val="00D7446B"/>
    <w:rsid w:val="00D75EE6"/>
    <w:rsid w:val="00D81569"/>
    <w:rsid w:val="00DA1A24"/>
    <w:rsid w:val="00DA2290"/>
    <w:rsid w:val="00DA2629"/>
    <w:rsid w:val="00DA33D5"/>
    <w:rsid w:val="00DA787D"/>
    <w:rsid w:val="00DB74EE"/>
    <w:rsid w:val="00DC22D6"/>
    <w:rsid w:val="00DD1A8A"/>
    <w:rsid w:val="00DD4BCB"/>
    <w:rsid w:val="00DF2CF7"/>
    <w:rsid w:val="00E00E73"/>
    <w:rsid w:val="00E02E27"/>
    <w:rsid w:val="00E02EFD"/>
    <w:rsid w:val="00E15216"/>
    <w:rsid w:val="00E17E64"/>
    <w:rsid w:val="00E231A7"/>
    <w:rsid w:val="00E308CC"/>
    <w:rsid w:val="00E31848"/>
    <w:rsid w:val="00E322FB"/>
    <w:rsid w:val="00E32886"/>
    <w:rsid w:val="00E348C1"/>
    <w:rsid w:val="00E37F75"/>
    <w:rsid w:val="00E40880"/>
    <w:rsid w:val="00E425DE"/>
    <w:rsid w:val="00E50204"/>
    <w:rsid w:val="00E51046"/>
    <w:rsid w:val="00E53934"/>
    <w:rsid w:val="00E54D24"/>
    <w:rsid w:val="00E55E42"/>
    <w:rsid w:val="00E63694"/>
    <w:rsid w:val="00E67CC9"/>
    <w:rsid w:val="00E67E8E"/>
    <w:rsid w:val="00E72C5D"/>
    <w:rsid w:val="00E81CD8"/>
    <w:rsid w:val="00E82ECF"/>
    <w:rsid w:val="00E83862"/>
    <w:rsid w:val="00E8449F"/>
    <w:rsid w:val="00E93FBB"/>
    <w:rsid w:val="00EA1037"/>
    <w:rsid w:val="00EA2F2F"/>
    <w:rsid w:val="00EB00E5"/>
    <w:rsid w:val="00EB2252"/>
    <w:rsid w:val="00EB4F05"/>
    <w:rsid w:val="00EB560A"/>
    <w:rsid w:val="00EB5FF9"/>
    <w:rsid w:val="00EC0008"/>
    <w:rsid w:val="00EC40FB"/>
    <w:rsid w:val="00EC4AAC"/>
    <w:rsid w:val="00EC4C50"/>
    <w:rsid w:val="00EE0D76"/>
    <w:rsid w:val="00EE276B"/>
    <w:rsid w:val="00EE47F7"/>
    <w:rsid w:val="00EE48D4"/>
    <w:rsid w:val="00EE4E92"/>
    <w:rsid w:val="00EF3994"/>
    <w:rsid w:val="00EF3F0B"/>
    <w:rsid w:val="00F0096F"/>
    <w:rsid w:val="00F014CC"/>
    <w:rsid w:val="00F146D4"/>
    <w:rsid w:val="00F17454"/>
    <w:rsid w:val="00F174AF"/>
    <w:rsid w:val="00F1791D"/>
    <w:rsid w:val="00F21AAB"/>
    <w:rsid w:val="00F22FF2"/>
    <w:rsid w:val="00F27856"/>
    <w:rsid w:val="00F36BA7"/>
    <w:rsid w:val="00F36C45"/>
    <w:rsid w:val="00F47C77"/>
    <w:rsid w:val="00F53038"/>
    <w:rsid w:val="00F530CC"/>
    <w:rsid w:val="00F61750"/>
    <w:rsid w:val="00F63BB1"/>
    <w:rsid w:val="00F64770"/>
    <w:rsid w:val="00F71289"/>
    <w:rsid w:val="00F7210C"/>
    <w:rsid w:val="00F738A0"/>
    <w:rsid w:val="00F74729"/>
    <w:rsid w:val="00F771DD"/>
    <w:rsid w:val="00F8158C"/>
    <w:rsid w:val="00F913D4"/>
    <w:rsid w:val="00F93584"/>
    <w:rsid w:val="00F95EA2"/>
    <w:rsid w:val="00F973C7"/>
    <w:rsid w:val="00FA0028"/>
    <w:rsid w:val="00FA3D79"/>
    <w:rsid w:val="00FB2763"/>
    <w:rsid w:val="00FB4D48"/>
    <w:rsid w:val="00FB7B0A"/>
    <w:rsid w:val="00FC0D61"/>
    <w:rsid w:val="00FD2CBB"/>
    <w:rsid w:val="00FE1D87"/>
    <w:rsid w:val="00FF6605"/>
    <w:rsid w:val="00FF708A"/>
    <w:rsid w:val="01141165"/>
    <w:rsid w:val="01227B80"/>
    <w:rsid w:val="01255120"/>
    <w:rsid w:val="015679D0"/>
    <w:rsid w:val="016A347B"/>
    <w:rsid w:val="01973B44"/>
    <w:rsid w:val="01B110AA"/>
    <w:rsid w:val="01C34939"/>
    <w:rsid w:val="01F36FCC"/>
    <w:rsid w:val="01FB40D3"/>
    <w:rsid w:val="020250AD"/>
    <w:rsid w:val="022278B2"/>
    <w:rsid w:val="02251150"/>
    <w:rsid w:val="0242356F"/>
    <w:rsid w:val="025A704C"/>
    <w:rsid w:val="026B1746"/>
    <w:rsid w:val="02705A59"/>
    <w:rsid w:val="02765728"/>
    <w:rsid w:val="027D0F8C"/>
    <w:rsid w:val="027F4D04"/>
    <w:rsid w:val="02837B03"/>
    <w:rsid w:val="02883D22"/>
    <w:rsid w:val="02EE1086"/>
    <w:rsid w:val="02FB6CDA"/>
    <w:rsid w:val="03012D45"/>
    <w:rsid w:val="03057289"/>
    <w:rsid w:val="031F2ECC"/>
    <w:rsid w:val="03675EC4"/>
    <w:rsid w:val="037F55BF"/>
    <w:rsid w:val="03A51506"/>
    <w:rsid w:val="03CF2906"/>
    <w:rsid w:val="03EC0177"/>
    <w:rsid w:val="03F079D9"/>
    <w:rsid w:val="03FB660C"/>
    <w:rsid w:val="040500AF"/>
    <w:rsid w:val="040C0819"/>
    <w:rsid w:val="04193896"/>
    <w:rsid w:val="041B280B"/>
    <w:rsid w:val="044262F7"/>
    <w:rsid w:val="044E1D39"/>
    <w:rsid w:val="0454692A"/>
    <w:rsid w:val="046046C1"/>
    <w:rsid w:val="04610B65"/>
    <w:rsid w:val="04670C6B"/>
    <w:rsid w:val="046930FC"/>
    <w:rsid w:val="0499464F"/>
    <w:rsid w:val="04B0389B"/>
    <w:rsid w:val="04B8274F"/>
    <w:rsid w:val="04B944C7"/>
    <w:rsid w:val="04C335CE"/>
    <w:rsid w:val="04C54360"/>
    <w:rsid w:val="052120A3"/>
    <w:rsid w:val="052676B9"/>
    <w:rsid w:val="05300538"/>
    <w:rsid w:val="053E4A03"/>
    <w:rsid w:val="054115C5"/>
    <w:rsid w:val="054933A7"/>
    <w:rsid w:val="05753047"/>
    <w:rsid w:val="05832D5D"/>
    <w:rsid w:val="059C656F"/>
    <w:rsid w:val="05A76A4C"/>
    <w:rsid w:val="05AA02EA"/>
    <w:rsid w:val="05DF2F6E"/>
    <w:rsid w:val="05EC3CFE"/>
    <w:rsid w:val="05F72E03"/>
    <w:rsid w:val="062365AE"/>
    <w:rsid w:val="06336531"/>
    <w:rsid w:val="06383B48"/>
    <w:rsid w:val="06417EB4"/>
    <w:rsid w:val="06450013"/>
    <w:rsid w:val="065A6526"/>
    <w:rsid w:val="06695AAF"/>
    <w:rsid w:val="066B5CCB"/>
    <w:rsid w:val="068E5516"/>
    <w:rsid w:val="069A210C"/>
    <w:rsid w:val="06A37B17"/>
    <w:rsid w:val="06A66D03"/>
    <w:rsid w:val="06B93983"/>
    <w:rsid w:val="06C947A0"/>
    <w:rsid w:val="06D01BEE"/>
    <w:rsid w:val="06D43123"/>
    <w:rsid w:val="06D66EBD"/>
    <w:rsid w:val="06DC2725"/>
    <w:rsid w:val="06F061D0"/>
    <w:rsid w:val="070C4535"/>
    <w:rsid w:val="071719AF"/>
    <w:rsid w:val="07181283"/>
    <w:rsid w:val="07267138"/>
    <w:rsid w:val="07293490"/>
    <w:rsid w:val="073E518E"/>
    <w:rsid w:val="07512D0C"/>
    <w:rsid w:val="07571DAC"/>
    <w:rsid w:val="077D2FDF"/>
    <w:rsid w:val="079B25E0"/>
    <w:rsid w:val="07BC2556"/>
    <w:rsid w:val="07C40E9D"/>
    <w:rsid w:val="07D77390"/>
    <w:rsid w:val="07E163D5"/>
    <w:rsid w:val="07E212EE"/>
    <w:rsid w:val="07F46FEF"/>
    <w:rsid w:val="08070A00"/>
    <w:rsid w:val="083B791F"/>
    <w:rsid w:val="08422F06"/>
    <w:rsid w:val="084847E4"/>
    <w:rsid w:val="084B0776"/>
    <w:rsid w:val="0865674A"/>
    <w:rsid w:val="08940143"/>
    <w:rsid w:val="08971C0E"/>
    <w:rsid w:val="089F7EAE"/>
    <w:rsid w:val="08AD3BAB"/>
    <w:rsid w:val="08B64722"/>
    <w:rsid w:val="08BA0844"/>
    <w:rsid w:val="08BA5C89"/>
    <w:rsid w:val="08CA0902"/>
    <w:rsid w:val="08CF4683"/>
    <w:rsid w:val="08D262A8"/>
    <w:rsid w:val="08EA41E4"/>
    <w:rsid w:val="08FF35C4"/>
    <w:rsid w:val="092C1016"/>
    <w:rsid w:val="093D2F14"/>
    <w:rsid w:val="094D16B8"/>
    <w:rsid w:val="094E3682"/>
    <w:rsid w:val="0962481E"/>
    <w:rsid w:val="097D7547"/>
    <w:rsid w:val="097D7E05"/>
    <w:rsid w:val="097E3AE5"/>
    <w:rsid w:val="0994055C"/>
    <w:rsid w:val="099472E7"/>
    <w:rsid w:val="0995137D"/>
    <w:rsid w:val="09A651D4"/>
    <w:rsid w:val="09A677DE"/>
    <w:rsid w:val="09CF2342"/>
    <w:rsid w:val="09D83256"/>
    <w:rsid w:val="09DA6CC4"/>
    <w:rsid w:val="09DE4A06"/>
    <w:rsid w:val="09E6794E"/>
    <w:rsid w:val="09FE4D70"/>
    <w:rsid w:val="0A2A11AD"/>
    <w:rsid w:val="0A595E3B"/>
    <w:rsid w:val="0A5B632D"/>
    <w:rsid w:val="0A6C019B"/>
    <w:rsid w:val="0A6D18E6"/>
    <w:rsid w:val="0A79472F"/>
    <w:rsid w:val="0A7E07AB"/>
    <w:rsid w:val="0A825C26"/>
    <w:rsid w:val="0A924098"/>
    <w:rsid w:val="0AA03A6A"/>
    <w:rsid w:val="0AC27AB4"/>
    <w:rsid w:val="0AE04712"/>
    <w:rsid w:val="0AFF4C34"/>
    <w:rsid w:val="0B1F2196"/>
    <w:rsid w:val="0B2428ED"/>
    <w:rsid w:val="0B3568A8"/>
    <w:rsid w:val="0B425F77"/>
    <w:rsid w:val="0B6161A3"/>
    <w:rsid w:val="0B776EC0"/>
    <w:rsid w:val="0B897DCB"/>
    <w:rsid w:val="0B980BE5"/>
    <w:rsid w:val="0BA31874"/>
    <w:rsid w:val="0BB717D7"/>
    <w:rsid w:val="0BC30111"/>
    <w:rsid w:val="0BC47C2C"/>
    <w:rsid w:val="0BE12940"/>
    <w:rsid w:val="0C1B5A9E"/>
    <w:rsid w:val="0C236700"/>
    <w:rsid w:val="0C25673D"/>
    <w:rsid w:val="0C291044"/>
    <w:rsid w:val="0C2A7A8F"/>
    <w:rsid w:val="0C2C7CAB"/>
    <w:rsid w:val="0C3923C8"/>
    <w:rsid w:val="0C3C259B"/>
    <w:rsid w:val="0C403DDB"/>
    <w:rsid w:val="0C41302A"/>
    <w:rsid w:val="0C4F1BEB"/>
    <w:rsid w:val="0C516F71"/>
    <w:rsid w:val="0C6F1945"/>
    <w:rsid w:val="0C782EF0"/>
    <w:rsid w:val="0CA05FA3"/>
    <w:rsid w:val="0CB136E8"/>
    <w:rsid w:val="0CB13789"/>
    <w:rsid w:val="0CC53C5B"/>
    <w:rsid w:val="0CCC4FEA"/>
    <w:rsid w:val="0CD90540"/>
    <w:rsid w:val="0D1129FD"/>
    <w:rsid w:val="0D183D8B"/>
    <w:rsid w:val="0D2564A8"/>
    <w:rsid w:val="0D335069"/>
    <w:rsid w:val="0D3F57BC"/>
    <w:rsid w:val="0D4C1C87"/>
    <w:rsid w:val="0D5C45C0"/>
    <w:rsid w:val="0D5D44B5"/>
    <w:rsid w:val="0D774F56"/>
    <w:rsid w:val="0D9A669A"/>
    <w:rsid w:val="0D9D0734"/>
    <w:rsid w:val="0DBD756F"/>
    <w:rsid w:val="0DC95E8B"/>
    <w:rsid w:val="0DD26630"/>
    <w:rsid w:val="0DE66142"/>
    <w:rsid w:val="0DE7680D"/>
    <w:rsid w:val="0DEB5944"/>
    <w:rsid w:val="0DED346A"/>
    <w:rsid w:val="0E010E09"/>
    <w:rsid w:val="0E03489D"/>
    <w:rsid w:val="0E0B7D94"/>
    <w:rsid w:val="0E146F9D"/>
    <w:rsid w:val="0E19425F"/>
    <w:rsid w:val="0E286250"/>
    <w:rsid w:val="0E39045D"/>
    <w:rsid w:val="0E3C3018"/>
    <w:rsid w:val="0E46051D"/>
    <w:rsid w:val="0E62296F"/>
    <w:rsid w:val="0E71409B"/>
    <w:rsid w:val="0E985859"/>
    <w:rsid w:val="0ED20405"/>
    <w:rsid w:val="0EDA2FEF"/>
    <w:rsid w:val="0EE228A3"/>
    <w:rsid w:val="0F083F8A"/>
    <w:rsid w:val="0F15222C"/>
    <w:rsid w:val="0F18046C"/>
    <w:rsid w:val="0F410148"/>
    <w:rsid w:val="0F475A3E"/>
    <w:rsid w:val="0F5B4403"/>
    <w:rsid w:val="0F7D306C"/>
    <w:rsid w:val="0F7F21A6"/>
    <w:rsid w:val="0F882BE7"/>
    <w:rsid w:val="0F8B1A2C"/>
    <w:rsid w:val="0F9A4F2B"/>
    <w:rsid w:val="0FAE09D7"/>
    <w:rsid w:val="0FB12275"/>
    <w:rsid w:val="0FB57FB7"/>
    <w:rsid w:val="0FC65D20"/>
    <w:rsid w:val="0FC72505"/>
    <w:rsid w:val="0FD04DF1"/>
    <w:rsid w:val="0FDC7F8A"/>
    <w:rsid w:val="10141182"/>
    <w:rsid w:val="10273790"/>
    <w:rsid w:val="10476E1D"/>
    <w:rsid w:val="104A6951"/>
    <w:rsid w:val="105D5D5A"/>
    <w:rsid w:val="107240FA"/>
    <w:rsid w:val="10795489"/>
    <w:rsid w:val="107C6D27"/>
    <w:rsid w:val="10AF4A06"/>
    <w:rsid w:val="10C167E4"/>
    <w:rsid w:val="10C763EA"/>
    <w:rsid w:val="10E87F18"/>
    <w:rsid w:val="10FD1C16"/>
    <w:rsid w:val="11116391"/>
    <w:rsid w:val="11164A85"/>
    <w:rsid w:val="111D5E14"/>
    <w:rsid w:val="11262D69"/>
    <w:rsid w:val="11271AB8"/>
    <w:rsid w:val="113849FC"/>
    <w:rsid w:val="114F61E9"/>
    <w:rsid w:val="11984976"/>
    <w:rsid w:val="11A007F3"/>
    <w:rsid w:val="11A46535"/>
    <w:rsid w:val="11AC0F46"/>
    <w:rsid w:val="11AE540E"/>
    <w:rsid w:val="11C73FD2"/>
    <w:rsid w:val="11CA48D8"/>
    <w:rsid w:val="11D21AE6"/>
    <w:rsid w:val="11D706B9"/>
    <w:rsid w:val="11F50CE9"/>
    <w:rsid w:val="11F823DD"/>
    <w:rsid w:val="12080872"/>
    <w:rsid w:val="12107727"/>
    <w:rsid w:val="12117DB8"/>
    <w:rsid w:val="121C02BE"/>
    <w:rsid w:val="121C431D"/>
    <w:rsid w:val="123C49C0"/>
    <w:rsid w:val="12423F8B"/>
    <w:rsid w:val="125D34BF"/>
    <w:rsid w:val="125E7D6E"/>
    <w:rsid w:val="12687563"/>
    <w:rsid w:val="12754004"/>
    <w:rsid w:val="128B2877"/>
    <w:rsid w:val="12975631"/>
    <w:rsid w:val="1299771C"/>
    <w:rsid w:val="129C4AFB"/>
    <w:rsid w:val="12C16C73"/>
    <w:rsid w:val="12D06EB6"/>
    <w:rsid w:val="12E3308D"/>
    <w:rsid w:val="12F7648C"/>
    <w:rsid w:val="131E6243"/>
    <w:rsid w:val="133B4C77"/>
    <w:rsid w:val="13426191"/>
    <w:rsid w:val="1347361C"/>
    <w:rsid w:val="134E49AB"/>
    <w:rsid w:val="13660293"/>
    <w:rsid w:val="1368169B"/>
    <w:rsid w:val="136E6DFB"/>
    <w:rsid w:val="13710699"/>
    <w:rsid w:val="137B5074"/>
    <w:rsid w:val="13A445CA"/>
    <w:rsid w:val="13B47B12"/>
    <w:rsid w:val="13D44784"/>
    <w:rsid w:val="13E53DDF"/>
    <w:rsid w:val="13EB3FA7"/>
    <w:rsid w:val="13F3192F"/>
    <w:rsid w:val="14076907"/>
    <w:rsid w:val="140F5871"/>
    <w:rsid w:val="14293706"/>
    <w:rsid w:val="144A5C2E"/>
    <w:rsid w:val="144B713C"/>
    <w:rsid w:val="145E2AD3"/>
    <w:rsid w:val="1466786F"/>
    <w:rsid w:val="14717E92"/>
    <w:rsid w:val="14724AB6"/>
    <w:rsid w:val="14810A3E"/>
    <w:rsid w:val="148B7538"/>
    <w:rsid w:val="148E3042"/>
    <w:rsid w:val="14997EA7"/>
    <w:rsid w:val="149F41D0"/>
    <w:rsid w:val="14C55CE2"/>
    <w:rsid w:val="14CA0061"/>
    <w:rsid w:val="14DA49C1"/>
    <w:rsid w:val="14ED2408"/>
    <w:rsid w:val="14F03EE3"/>
    <w:rsid w:val="151439D2"/>
    <w:rsid w:val="15211C4B"/>
    <w:rsid w:val="15324B8E"/>
    <w:rsid w:val="153320AA"/>
    <w:rsid w:val="153B5B4F"/>
    <w:rsid w:val="15443765"/>
    <w:rsid w:val="157D650A"/>
    <w:rsid w:val="157F578C"/>
    <w:rsid w:val="15866F2A"/>
    <w:rsid w:val="158E5868"/>
    <w:rsid w:val="15945E76"/>
    <w:rsid w:val="15A9411A"/>
    <w:rsid w:val="15C6392F"/>
    <w:rsid w:val="160A4F1B"/>
    <w:rsid w:val="160B6B83"/>
    <w:rsid w:val="160C6659"/>
    <w:rsid w:val="162A33A1"/>
    <w:rsid w:val="16341CFD"/>
    <w:rsid w:val="16393D39"/>
    <w:rsid w:val="167744DB"/>
    <w:rsid w:val="16826719"/>
    <w:rsid w:val="1683496B"/>
    <w:rsid w:val="16886814"/>
    <w:rsid w:val="16975463"/>
    <w:rsid w:val="169E79F7"/>
    <w:rsid w:val="16C84A74"/>
    <w:rsid w:val="16D27BE2"/>
    <w:rsid w:val="16D771C7"/>
    <w:rsid w:val="16E01DBD"/>
    <w:rsid w:val="171B0984"/>
    <w:rsid w:val="17261D73"/>
    <w:rsid w:val="17397720"/>
    <w:rsid w:val="17465999"/>
    <w:rsid w:val="17485BB5"/>
    <w:rsid w:val="174F7450"/>
    <w:rsid w:val="175F3493"/>
    <w:rsid w:val="177B16DD"/>
    <w:rsid w:val="179B1662"/>
    <w:rsid w:val="17AF1790"/>
    <w:rsid w:val="17B80644"/>
    <w:rsid w:val="17D01916"/>
    <w:rsid w:val="17DE3E23"/>
    <w:rsid w:val="17F35B20"/>
    <w:rsid w:val="17F77241"/>
    <w:rsid w:val="18021CD6"/>
    <w:rsid w:val="181B72DB"/>
    <w:rsid w:val="18203A26"/>
    <w:rsid w:val="184019AC"/>
    <w:rsid w:val="18407B66"/>
    <w:rsid w:val="18437C28"/>
    <w:rsid w:val="186662F2"/>
    <w:rsid w:val="188104BD"/>
    <w:rsid w:val="18860743"/>
    <w:rsid w:val="18965ABA"/>
    <w:rsid w:val="18B03A11"/>
    <w:rsid w:val="18C106AC"/>
    <w:rsid w:val="18C43019"/>
    <w:rsid w:val="18CC6CC2"/>
    <w:rsid w:val="18CE20EA"/>
    <w:rsid w:val="18CE7660"/>
    <w:rsid w:val="18E919B2"/>
    <w:rsid w:val="18F712F7"/>
    <w:rsid w:val="190E0811"/>
    <w:rsid w:val="191775ED"/>
    <w:rsid w:val="1926420A"/>
    <w:rsid w:val="19287A4C"/>
    <w:rsid w:val="193006AE"/>
    <w:rsid w:val="19422C35"/>
    <w:rsid w:val="19476AB2"/>
    <w:rsid w:val="19486114"/>
    <w:rsid w:val="196A2073"/>
    <w:rsid w:val="197A603E"/>
    <w:rsid w:val="198F3627"/>
    <w:rsid w:val="199B1FCC"/>
    <w:rsid w:val="19A90B8D"/>
    <w:rsid w:val="19AA66B3"/>
    <w:rsid w:val="19AC7DD1"/>
    <w:rsid w:val="19B25567"/>
    <w:rsid w:val="19EB3229"/>
    <w:rsid w:val="19FD67E3"/>
    <w:rsid w:val="1A02204B"/>
    <w:rsid w:val="1A03691A"/>
    <w:rsid w:val="1A07140F"/>
    <w:rsid w:val="1A154DA1"/>
    <w:rsid w:val="1A2056A9"/>
    <w:rsid w:val="1A347B93"/>
    <w:rsid w:val="1A497C7A"/>
    <w:rsid w:val="1A4C59BC"/>
    <w:rsid w:val="1A55652A"/>
    <w:rsid w:val="1A562397"/>
    <w:rsid w:val="1A6F38CC"/>
    <w:rsid w:val="1A864B29"/>
    <w:rsid w:val="1A9223BA"/>
    <w:rsid w:val="1A9A04D5"/>
    <w:rsid w:val="1AAB623F"/>
    <w:rsid w:val="1ABD41C4"/>
    <w:rsid w:val="1ACB068F"/>
    <w:rsid w:val="1ACD62A6"/>
    <w:rsid w:val="1B157B5C"/>
    <w:rsid w:val="1B1B17E0"/>
    <w:rsid w:val="1B2349D2"/>
    <w:rsid w:val="1B326960"/>
    <w:rsid w:val="1B373F76"/>
    <w:rsid w:val="1B59213E"/>
    <w:rsid w:val="1B6A4FBB"/>
    <w:rsid w:val="1B7C2C5F"/>
    <w:rsid w:val="1BA55384"/>
    <w:rsid w:val="1BAF1D5E"/>
    <w:rsid w:val="1BCC4A05"/>
    <w:rsid w:val="1BDB0DA5"/>
    <w:rsid w:val="1BDB2B53"/>
    <w:rsid w:val="1BE063BC"/>
    <w:rsid w:val="1C0E117B"/>
    <w:rsid w:val="1C2645E3"/>
    <w:rsid w:val="1C321E98"/>
    <w:rsid w:val="1C784846"/>
    <w:rsid w:val="1C7C14FF"/>
    <w:rsid w:val="1C821221"/>
    <w:rsid w:val="1C881132"/>
    <w:rsid w:val="1C99525B"/>
    <w:rsid w:val="1CAB4C1C"/>
    <w:rsid w:val="1CB11952"/>
    <w:rsid w:val="1CCB1FF0"/>
    <w:rsid w:val="1CE1575A"/>
    <w:rsid w:val="1CEC6434"/>
    <w:rsid w:val="1CF2284B"/>
    <w:rsid w:val="1D130FDA"/>
    <w:rsid w:val="1D1A3B4F"/>
    <w:rsid w:val="1D2F75FB"/>
    <w:rsid w:val="1D506B65"/>
    <w:rsid w:val="1D516351"/>
    <w:rsid w:val="1D5337BB"/>
    <w:rsid w:val="1D550375"/>
    <w:rsid w:val="1D570900"/>
    <w:rsid w:val="1D61352C"/>
    <w:rsid w:val="1D6A233A"/>
    <w:rsid w:val="1D8D4321"/>
    <w:rsid w:val="1D976F4E"/>
    <w:rsid w:val="1DCA1E79"/>
    <w:rsid w:val="1DCB2DDC"/>
    <w:rsid w:val="1DDE4890"/>
    <w:rsid w:val="1DE33CD0"/>
    <w:rsid w:val="1DF223D6"/>
    <w:rsid w:val="1DFE701D"/>
    <w:rsid w:val="1E14059F"/>
    <w:rsid w:val="1E1B192D"/>
    <w:rsid w:val="1E205195"/>
    <w:rsid w:val="1E226631"/>
    <w:rsid w:val="1E262080"/>
    <w:rsid w:val="1E313FB3"/>
    <w:rsid w:val="1E4075E6"/>
    <w:rsid w:val="1E5B7F7C"/>
    <w:rsid w:val="1E6F6EC6"/>
    <w:rsid w:val="1E7B061E"/>
    <w:rsid w:val="1E8066E5"/>
    <w:rsid w:val="1E8219AC"/>
    <w:rsid w:val="1E854FF8"/>
    <w:rsid w:val="1E94348E"/>
    <w:rsid w:val="1EB3600A"/>
    <w:rsid w:val="1EB81632"/>
    <w:rsid w:val="1EC336C9"/>
    <w:rsid w:val="1ED470A1"/>
    <w:rsid w:val="1EDE6ADB"/>
    <w:rsid w:val="1EF64B18"/>
    <w:rsid w:val="1F01504A"/>
    <w:rsid w:val="1F1162C7"/>
    <w:rsid w:val="1F157FEC"/>
    <w:rsid w:val="1F244811"/>
    <w:rsid w:val="1F3543D1"/>
    <w:rsid w:val="1F386FFD"/>
    <w:rsid w:val="1F501341"/>
    <w:rsid w:val="1F552C1D"/>
    <w:rsid w:val="1F58358F"/>
    <w:rsid w:val="1F6F0CDC"/>
    <w:rsid w:val="1F721A21"/>
    <w:rsid w:val="1F852AAF"/>
    <w:rsid w:val="1F853F49"/>
    <w:rsid w:val="1FBA579B"/>
    <w:rsid w:val="1FCF29CF"/>
    <w:rsid w:val="1FFD287D"/>
    <w:rsid w:val="2000702C"/>
    <w:rsid w:val="20317AB3"/>
    <w:rsid w:val="20362A4E"/>
    <w:rsid w:val="206A094A"/>
    <w:rsid w:val="20763E47"/>
    <w:rsid w:val="2091237A"/>
    <w:rsid w:val="20A563AA"/>
    <w:rsid w:val="20AB655B"/>
    <w:rsid w:val="20BF0710"/>
    <w:rsid w:val="20C74A2E"/>
    <w:rsid w:val="20CC33B3"/>
    <w:rsid w:val="20CE2C87"/>
    <w:rsid w:val="20D66D3A"/>
    <w:rsid w:val="20DD55C0"/>
    <w:rsid w:val="20E029BA"/>
    <w:rsid w:val="2120725A"/>
    <w:rsid w:val="21256543"/>
    <w:rsid w:val="21286B8A"/>
    <w:rsid w:val="21290D39"/>
    <w:rsid w:val="2149055F"/>
    <w:rsid w:val="214C004F"/>
    <w:rsid w:val="215C0EAE"/>
    <w:rsid w:val="21670C2F"/>
    <w:rsid w:val="2178128D"/>
    <w:rsid w:val="21815F4B"/>
    <w:rsid w:val="21823A71"/>
    <w:rsid w:val="21863561"/>
    <w:rsid w:val="219E6AFD"/>
    <w:rsid w:val="21C108CE"/>
    <w:rsid w:val="21CB18BC"/>
    <w:rsid w:val="21F030D1"/>
    <w:rsid w:val="21F36C22"/>
    <w:rsid w:val="2202224A"/>
    <w:rsid w:val="22156F08"/>
    <w:rsid w:val="222114DC"/>
    <w:rsid w:val="2221328A"/>
    <w:rsid w:val="224C4B12"/>
    <w:rsid w:val="224D3AFB"/>
    <w:rsid w:val="227B299A"/>
    <w:rsid w:val="228D0920"/>
    <w:rsid w:val="22921111"/>
    <w:rsid w:val="22934188"/>
    <w:rsid w:val="22A46395"/>
    <w:rsid w:val="22AE0FC2"/>
    <w:rsid w:val="22B32A8D"/>
    <w:rsid w:val="22B8599C"/>
    <w:rsid w:val="22C6199A"/>
    <w:rsid w:val="22C92FCC"/>
    <w:rsid w:val="22CC31F6"/>
    <w:rsid w:val="22CD7F3B"/>
    <w:rsid w:val="22D30A28"/>
    <w:rsid w:val="22DB48C8"/>
    <w:rsid w:val="22F340D5"/>
    <w:rsid w:val="22F62969"/>
    <w:rsid w:val="22F97D63"/>
    <w:rsid w:val="22FA160E"/>
    <w:rsid w:val="234C277D"/>
    <w:rsid w:val="23712C4B"/>
    <w:rsid w:val="238E2BA1"/>
    <w:rsid w:val="2393640A"/>
    <w:rsid w:val="23A71402"/>
    <w:rsid w:val="23AE66CF"/>
    <w:rsid w:val="23C10881"/>
    <w:rsid w:val="23DC7061"/>
    <w:rsid w:val="23F52C20"/>
    <w:rsid w:val="23FA0237"/>
    <w:rsid w:val="24084702"/>
    <w:rsid w:val="240D7F6A"/>
    <w:rsid w:val="24305BD0"/>
    <w:rsid w:val="244252F2"/>
    <w:rsid w:val="246456B0"/>
    <w:rsid w:val="2466617A"/>
    <w:rsid w:val="247022A7"/>
    <w:rsid w:val="249C309C"/>
    <w:rsid w:val="24A95308"/>
    <w:rsid w:val="24B672B1"/>
    <w:rsid w:val="24C6497E"/>
    <w:rsid w:val="24E85F25"/>
    <w:rsid w:val="24E862E1"/>
    <w:rsid w:val="24F26274"/>
    <w:rsid w:val="24F86524"/>
    <w:rsid w:val="250E4D5D"/>
    <w:rsid w:val="252A7D7C"/>
    <w:rsid w:val="253C1F85"/>
    <w:rsid w:val="254479BB"/>
    <w:rsid w:val="2556149D"/>
    <w:rsid w:val="255617B4"/>
    <w:rsid w:val="256E2CA0"/>
    <w:rsid w:val="25714529"/>
    <w:rsid w:val="25764776"/>
    <w:rsid w:val="257A620F"/>
    <w:rsid w:val="259F7FE3"/>
    <w:rsid w:val="25A8619C"/>
    <w:rsid w:val="25D564AB"/>
    <w:rsid w:val="25E20F82"/>
    <w:rsid w:val="25E47AF0"/>
    <w:rsid w:val="25E71733"/>
    <w:rsid w:val="25F34F3E"/>
    <w:rsid w:val="26040EF9"/>
    <w:rsid w:val="2604714B"/>
    <w:rsid w:val="26121868"/>
    <w:rsid w:val="262449BF"/>
    <w:rsid w:val="262D176D"/>
    <w:rsid w:val="262F5BC1"/>
    <w:rsid w:val="2634595C"/>
    <w:rsid w:val="26346C43"/>
    <w:rsid w:val="263F16B0"/>
    <w:rsid w:val="265C0D35"/>
    <w:rsid w:val="26606A77"/>
    <w:rsid w:val="2669103C"/>
    <w:rsid w:val="26763BCF"/>
    <w:rsid w:val="26793695"/>
    <w:rsid w:val="268409FF"/>
    <w:rsid w:val="269009DE"/>
    <w:rsid w:val="269F0C21"/>
    <w:rsid w:val="26B836F3"/>
    <w:rsid w:val="26BE5AD4"/>
    <w:rsid w:val="26CB02AF"/>
    <w:rsid w:val="26DD5EB5"/>
    <w:rsid w:val="26E44C79"/>
    <w:rsid w:val="26F31699"/>
    <w:rsid w:val="27007912"/>
    <w:rsid w:val="270A69E3"/>
    <w:rsid w:val="27117B86"/>
    <w:rsid w:val="27165388"/>
    <w:rsid w:val="271F3D3B"/>
    <w:rsid w:val="272445CF"/>
    <w:rsid w:val="272730F1"/>
    <w:rsid w:val="27291DCA"/>
    <w:rsid w:val="273C6CCC"/>
    <w:rsid w:val="273E043A"/>
    <w:rsid w:val="27430C56"/>
    <w:rsid w:val="27617631"/>
    <w:rsid w:val="276F1A45"/>
    <w:rsid w:val="279562D2"/>
    <w:rsid w:val="27D56FF1"/>
    <w:rsid w:val="27DD5EA5"/>
    <w:rsid w:val="27EF5E2F"/>
    <w:rsid w:val="2828082C"/>
    <w:rsid w:val="28387B79"/>
    <w:rsid w:val="284C442A"/>
    <w:rsid w:val="28727A72"/>
    <w:rsid w:val="28901037"/>
    <w:rsid w:val="289651BD"/>
    <w:rsid w:val="28AA5A71"/>
    <w:rsid w:val="28B577B6"/>
    <w:rsid w:val="28D81409"/>
    <w:rsid w:val="28E051EA"/>
    <w:rsid w:val="28E141FE"/>
    <w:rsid w:val="28E55011"/>
    <w:rsid w:val="28F107FE"/>
    <w:rsid w:val="2907142C"/>
    <w:rsid w:val="2912392D"/>
    <w:rsid w:val="29296022"/>
    <w:rsid w:val="294C5FAE"/>
    <w:rsid w:val="295959FF"/>
    <w:rsid w:val="297F5EFD"/>
    <w:rsid w:val="29802F8C"/>
    <w:rsid w:val="29A50C45"/>
    <w:rsid w:val="29AC1FD3"/>
    <w:rsid w:val="29BD1AEA"/>
    <w:rsid w:val="29CA4B8D"/>
    <w:rsid w:val="29CE019B"/>
    <w:rsid w:val="29EC0622"/>
    <w:rsid w:val="2A043BBD"/>
    <w:rsid w:val="2A047719"/>
    <w:rsid w:val="2A0E0598"/>
    <w:rsid w:val="2A100EEF"/>
    <w:rsid w:val="2A151926"/>
    <w:rsid w:val="2A28561B"/>
    <w:rsid w:val="2A44045E"/>
    <w:rsid w:val="2A486993"/>
    <w:rsid w:val="2A513ACE"/>
    <w:rsid w:val="2A5341FD"/>
    <w:rsid w:val="2A5F4D16"/>
    <w:rsid w:val="2A745D44"/>
    <w:rsid w:val="2A8D3BB3"/>
    <w:rsid w:val="2A9071FF"/>
    <w:rsid w:val="2A9133E6"/>
    <w:rsid w:val="2AA44A22"/>
    <w:rsid w:val="2AAA2063"/>
    <w:rsid w:val="2AAB5086"/>
    <w:rsid w:val="2ABC4498"/>
    <w:rsid w:val="2AC80521"/>
    <w:rsid w:val="2AC8468D"/>
    <w:rsid w:val="2AD215C5"/>
    <w:rsid w:val="2AD43590"/>
    <w:rsid w:val="2AEE7399"/>
    <w:rsid w:val="2AF21C68"/>
    <w:rsid w:val="2B00796F"/>
    <w:rsid w:val="2B031B1F"/>
    <w:rsid w:val="2B03342D"/>
    <w:rsid w:val="2B585F6F"/>
    <w:rsid w:val="2B591CE7"/>
    <w:rsid w:val="2B771B53"/>
    <w:rsid w:val="2B772B27"/>
    <w:rsid w:val="2B7C6D8D"/>
    <w:rsid w:val="2B8723B0"/>
    <w:rsid w:val="2B8A48CA"/>
    <w:rsid w:val="2B8C5BD2"/>
    <w:rsid w:val="2BA9515B"/>
    <w:rsid w:val="2BB331A5"/>
    <w:rsid w:val="2BB72C49"/>
    <w:rsid w:val="2BC2163A"/>
    <w:rsid w:val="2BCF3D57"/>
    <w:rsid w:val="2BE041B6"/>
    <w:rsid w:val="2BEE68D3"/>
    <w:rsid w:val="2BFA5278"/>
    <w:rsid w:val="2C043A01"/>
    <w:rsid w:val="2C0C0B07"/>
    <w:rsid w:val="2C22032B"/>
    <w:rsid w:val="2C2B5431"/>
    <w:rsid w:val="2C2E4F21"/>
    <w:rsid w:val="2C5B55EB"/>
    <w:rsid w:val="2C672FBC"/>
    <w:rsid w:val="2C773DF0"/>
    <w:rsid w:val="2C7C3EDF"/>
    <w:rsid w:val="2C86549C"/>
    <w:rsid w:val="2C8B3FEE"/>
    <w:rsid w:val="2C8B5ED0"/>
    <w:rsid w:val="2C9354E6"/>
    <w:rsid w:val="2C9638AE"/>
    <w:rsid w:val="2CA647B0"/>
    <w:rsid w:val="2CAD6FBD"/>
    <w:rsid w:val="2CC338BC"/>
    <w:rsid w:val="2CEA2E1D"/>
    <w:rsid w:val="2CEA52EC"/>
    <w:rsid w:val="2CED6B8B"/>
    <w:rsid w:val="2CFB12A7"/>
    <w:rsid w:val="2D00170E"/>
    <w:rsid w:val="2D0D0FDB"/>
    <w:rsid w:val="2D12214D"/>
    <w:rsid w:val="2D2D342B"/>
    <w:rsid w:val="2D3C71CA"/>
    <w:rsid w:val="2D4453D3"/>
    <w:rsid w:val="2D4C1B03"/>
    <w:rsid w:val="2D517119"/>
    <w:rsid w:val="2D68635B"/>
    <w:rsid w:val="2D6C5D01"/>
    <w:rsid w:val="2D7E3C87"/>
    <w:rsid w:val="2D855015"/>
    <w:rsid w:val="2D9E60D7"/>
    <w:rsid w:val="2DA3549B"/>
    <w:rsid w:val="2DFB239F"/>
    <w:rsid w:val="2DFD4010"/>
    <w:rsid w:val="2E0F48DF"/>
    <w:rsid w:val="2E1B5A55"/>
    <w:rsid w:val="2E2465DC"/>
    <w:rsid w:val="2E2C3D21"/>
    <w:rsid w:val="2E2D4A25"/>
    <w:rsid w:val="2E355A57"/>
    <w:rsid w:val="2E381630"/>
    <w:rsid w:val="2E3F3416"/>
    <w:rsid w:val="2E5F1A8F"/>
    <w:rsid w:val="2E6C3ADF"/>
    <w:rsid w:val="2E7A61FC"/>
    <w:rsid w:val="2E7C01C6"/>
    <w:rsid w:val="2E8535A2"/>
    <w:rsid w:val="2E890E4A"/>
    <w:rsid w:val="2E9C43C4"/>
    <w:rsid w:val="2EAA7A1E"/>
    <w:rsid w:val="2EC92CDF"/>
    <w:rsid w:val="2ECF4A9C"/>
    <w:rsid w:val="2ED246EE"/>
    <w:rsid w:val="2ED51684"/>
    <w:rsid w:val="2EDA313F"/>
    <w:rsid w:val="2EFC4E63"/>
    <w:rsid w:val="2F300FB0"/>
    <w:rsid w:val="2F336EC0"/>
    <w:rsid w:val="2F3C7955"/>
    <w:rsid w:val="2F634EE2"/>
    <w:rsid w:val="2F740E9D"/>
    <w:rsid w:val="2F8636C9"/>
    <w:rsid w:val="2F8B61E7"/>
    <w:rsid w:val="2FA15A0A"/>
    <w:rsid w:val="2FA93C74"/>
    <w:rsid w:val="2FAA7FCD"/>
    <w:rsid w:val="2FC67DE1"/>
    <w:rsid w:val="2FD268A1"/>
    <w:rsid w:val="2FDE4077"/>
    <w:rsid w:val="2FE04785"/>
    <w:rsid w:val="2FE75B13"/>
    <w:rsid w:val="2FED0C50"/>
    <w:rsid w:val="2FEE7D26"/>
    <w:rsid w:val="2FF76305"/>
    <w:rsid w:val="2FF81ACE"/>
    <w:rsid w:val="30032221"/>
    <w:rsid w:val="300466C5"/>
    <w:rsid w:val="300E150D"/>
    <w:rsid w:val="300E30A0"/>
    <w:rsid w:val="30110DE2"/>
    <w:rsid w:val="30123FFF"/>
    <w:rsid w:val="30180806"/>
    <w:rsid w:val="3034062C"/>
    <w:rsid w:val="305D7845"/>
    <w:rsid w:val="306F163B"/>
    <w:rsid w:val="30777DC4"/>
    <w:rsid w:val="30E107B4"/>
    <w:rsid w:val="30E738F1"/>
    <w:rsid w:val="31175F84"/>
    <w:rsid w:val="3126266B"/>
    <w:rsid w:val="312B2284"/>
    <w:rsid w:val="31556AAC"/>
    <w:rsid w:val="315A2315"/>
    <w:rsid w:val="31774904"/>
    <w:rsid w:val="31790FDA"/>
    <w:rsid w:val="31807FCD"/>
    <w:rsid w:val="31815AF3"/>
    <w:rsid w:val="31983647"/>
    <w:rsid w:val="319D3AE7"/>
    <w:rsid w:val="31AF440F"/>
    <w:rsid w:val="31B400AF"/>
    <w:rsid w:val="31B50B0C"/>
    <w:rsid w:val="31B8508B"/>
    <w:rsid w:val="31BA4166"/>
    <w:rsid w:val="31CD0D39"/>
    <w:rsid w:val="31D67BED"/>
    <w:rsid w:val="31D810C6"/>
    <w:rsid w:val="31E130B4"/>
    <w:rsid w:val="31E83DC4"/>
    <w:rsid w:val="31F55998"/>
    <w:rsid w:val="31FE0EF2"/>
    <w:rsid w:val="31FE335B"/>
    <w:rsid w:val="3202782C"/>
    <w:rsid w:val="321B36E9"/>
    <w:rsid w:val="3229511D"/>
    <w:rsid w:val="322975DE"/>
    <w:rsid w:val="323D2338"/>
    <w:rsid w:val="32425283"/>
    <w:rsid w:val="326351F9"/>
    <w:rsid w:val="32666042"/>
    <w:rsid w:val="326E42CA"/>
    <w:rsid w:val="32725B2C"/>
    <w:rsid w:val="32773D06"/>
    <w:rsid w:val="327D275F"/>
    <w:rsid w:val="32821B23"/>
    <w:rsid w:val="329B4D38"/>
    <w:rsid w:val="329F4D04"/>
    <w:rsid w:val="32A7158A"/>
    <w:rsid w:val="32B10AC5"/>
    <w:rsid w:val="32B5388A"/>
    <w:rsid w:val="32E14A9C"/>
    <w:rsid w:val="32E225C2"/>
    <w:rsid w:val="330C5891"/>
    <w:rsid w:val="33311883"/>
    <w:rsid w:val="334119DE"/>
    <w:rsid w:val="33574D5E"/>
    <w:rsid w:val="33712D71"/>
    <w:rsid w:val="33801D40"/>
    <w:rsid w:val="338F3C47"/>
    <w:rsid w:val="33951EF8"/>
    <w:rsid w:val="33A063C1"/>
    <w:rsid w:val="33A71511"/>
    <w:rsid w:val="33B57CD6"/>
    <w:rsid w:val="33F829BD"/>
    <w:rsid w:val="341F6F52"/>
    <w:rsid w:val="3421711A"/>
    <w:rsid w:val="34325348"/>
    <w:rsid w:val="34346E4D"/>
    <w:rsid w:val="34357EA6"/>
    <w:rsid w:val="34473024"/>
    <w:rsid w:val="34480949"/>
    <w:rsid w:val="344A041F"/>
    <w:rsid w:val="345C0152"/>
    <w:rsid w:val="34884182"/>
    <w:rsid w:val="34930017"/>
    <w:rsid w:val="349B3370"/>
    <w:rsid w:val="34AE4E51"/>
    <w:rsid w:val="34D348B8"/>
    <w:rsid w:val="34D91EBE"/>
    <w:rsid w:val="34E22D4D"/>
    <w:rsid w:val="34E24A8D"/>
    <w:rsid w:val="3502033E"/>
    <w:rsid w:val="35026026"/>
    <w:rsid w:val="3502780C"/>
    <w:rsid w:val="350667E1"/>
    <w:rsid w:val="350F3ED7"/>
    <w:rsid w:val="35241A74"/>
    <w:rsid w:val="352B0250"/>
    <w:rsid w:val="35335357"/>
    <w:rsid w:val="353C06AF"/>
    <w:rsid w:val="35462B94"/>
    <w:rsid w:val="3550415A"/>
    <w:rsid w:val="355F7EFA"/>
    <w:rsid w:val="35603F38"/>
    <w:rsid w:val="35727C2D"/>
    <w:rsid w:val="35753BC1"/>
    <w:rsid w:val="35777939"/>
    <w:rsid w:val="359535BE"/>
    <w:rsid w:val="35971C6B"/>
    <w:rsid w:val="35A85D44"/>
    <w:rsid w:val="35B04BF9"/>
    <w:rsid w:val="35B20971"/>
    <w:rsid w:val="35E1035F"/>
    <w:rsid w:val="35F7332A"/>
    <w:rsid w:val="35F965A0"/>
    <w:rsid w:val="361E7DB5"/>
    <w:rsid w:val="362A1B67"/>
    <w:rsid w:val="364C4922"/>
    <w:rsid w:val="36590DED"/>
    <w:rsid w:val="365B24AB"/>
    <w:rsid w:val="36B6623F"/>
    <w:rsid w:val="36C175C6"/>
    <w:rsid w:val="36EA0D42"/>
    <w:rsid w:val="370E7E29"/>
    <w:rsid w:val="3710594F"/>
    <w:rsid w:val="371600E9"/>
    <w:rsid w:val="372B50A7"/>
    <w:rsid w:val="373158C6"/>
    <w:rsid w:val="3736112E"/>
    <w:rsid w:val="37513B77"/>
    <w:rsid w:val="375A2988"/>
    <w:rsid w:val="375D1D0F"/>
    <w:rsid w:val="379C0A32"/>
    <w:rsid w:val="37A10C9D"/>
    <w:rsid w:val="37A20571"/>
    <w:rsid w:val="37CD674B"/>
    <w:rsid w:val="37DE5A4E"/>
    <w:rsid w:val="37F039D3"/>
    <w:rsid w:val="380B55F3"/>
    <w:rsid w:val="38251764"/>
    <w:rsid w:val="382A45EF"/>
    <w:rsid w:val="3864178A"/>
    <w:rsid w:val="38685317"/>
    <w:rsid w:val="388F4F9A"/>
    <w:rsid w:val="38991974"/>
    <w:rsid w:val="38A65E3F"/>
    <w:rsid w:val="38BE22E2"/>
    <w:rsid w:val="38D15CEB"/>
    <w:rsid w:val="38DD5D05"/>
    <w:rsid w:val="38E93E8B"/>
    <w:rsid w:val="39130EE6"/>
    <w:rsid w:val="3914724D"/>
    <w:rsid w:val="39251DC5"/>
    <w:rsid w:val="393755D6"/>
    <w:rsid w:val="393C0F67"/>
    <w:rsid w:val="39424D13"/>
    <w:rsid w:val="394D193A"/>
    <w:rsid w:val="395B4E7C"/>
    <w:rsid w:val="397D1296"/>
    <w:rsid w:val="397F6DBC"/>
    <w:rsid w:val="399402E8"/>
    <w:rsid w:val="399E0E42"/>
    <w:rsid w:val="39C63F2C"/>
    <w:rsid w:val="39CA4F29"/>
    <w:rsid w:val="39D4668B"/>
    <w:rsid w:val="39D52E79"/>
    <w:rsid w:val="39E210F9"/>
    <w:rsid w:val="39EC3D26"/>
    <w:rsid w:val="3A485400"/>
    <w:rsid w:val="3A4A561C"/>
    <w:rsid w:val="3A4A73CA"/>
    <w:rsid w:val="3A5913BB"/>
    <w:rsid w:val="3A601248"/>
    <w:rsid w:val="3A704957"/>
    <w:rsid w:val="3A762824"/>
    <w:rsid w:val="3A873793"/>
    <w:rsid w:val="3A95616C"/>
    <w:rsid w:val="3AA54031"/>
    <w:rsid w:val="3ABB3E24"/>
    <w:rsid w:val="3AD90A06"/>
    <w:rsid w:val="3AE80991"/>
    <w:rsid w:val="3AF31810"/>
    <w:rsid w:val="3AF923D7"/>
    <w:rsid w:val="3AFD55BB"/>
    <w:rsid w:val="3AFF613D"/>
    <w:rsid w:val="3B007A89"/>
    <w:rsid w:val="3B023801"/>
    <w:rsid w:val="3B033680"/>
    <w:rsid w:val="3B084C2D"/>
    <w:rsid w:val="3B20012B"/>
    <w:rsid w:val="3B4F1D9F"/>
    <w:rsid w:val="3B5129DA"/>
    <w:rsid w:val="3B5B3212"/>
    <w:rsid w:val="3B6348DA"/>
    <w:rsid w:val="3B8406BA"/>
    <w:rsid w:val="3B882551"/>
    <w:rsid w:val="3B8B1A48"/>
    <w:rsid w:val="3B8C1490"/>
    <w:rsid w:val="3B9603ED"/>
    <w:rsid w:val="3BB32D4D"/>
    <w:rsid w:val="3BBA7C64"/>
    <w:rsid w:val="3BC13445"/>
    <w:rsid w:val="3BD00198"/>
    <w:rsid w:val="3BD2044D"/>
    <w:rsid w:val="3BD5458B"/>
    <w:rsid w:val="3BD72EE0"/>
    <w:rsid w:val="3BDC6748"/>
    <w:rsid w:val="3C023A99"/>
    <w:rsid w:val="3C0E2679"/>
    <w:rsid w:val="3C3F2833"/>
    <w:rsid w:val="3C4D13F4"/>
    <w:rsid w:val="3C516CC1"/>
    <w:rsid w:val="3C5A58BF"/>
    <w:rsid w:val="3C5F1072"/>
    <w:rsid w:val="3C7076A7"/>
    <w:rsid w:val="3C9106F7"/>
    <w:rsid w:val="3C942B7F"/>
    <w:rsid w:val="3CD76F0F"/>
    <w:rsid w:val="3D000214"/>
    <w:rsid w:val="3D485717"/>
    <w:rsid w:val="3D582E2A"/>
    <w:rsid w:val="3D624A2B"/>
    <w:rsid w:val="3D7117EB"/>
    <w:rsid w:val="3D887584"/>
    <w:rsid w:val="3D941E11"/>
    <w:rsid w:val="3D9F17DB"/>
    <w:rsid w:val="3DB73753"/>
    <w:rsid w:val="3DED69EA"/>
    <w:rsid w:val="3DEE2870"/>
    <w:rsid w:val="3DF00DF6"/>
    <w:rsid w:val="3E032ABD"/>
    <w:rsid w:val="3E1A6821"/>
    <w:rsid w:val="3E2B7513"/>
    <w:rsid w:val="3E3D2DA2"/>
    <w:rsid w:val="3E5F0F6A"/>
    <w:rsid w:val="3E642A25"/>
    <w:rsid w:val="3E6A0E6E"/>
    <w:rsid w:val="3E6D3687"/>
    <w:rsid w:val="3E7341AD"/>
    <w:rsid w:val="3E854E75"/>
    <w:rsid w:val="3EA10BF2"/>
    <w:rsid w:val="3ED701A7"/>
    <w:rsid w:val="3EEB275F"/>
    <w:rsid w:val="3EFC2A5E"/>
    <w:rsid w:val="3F0062A9"/>
    <w:rsid w:val="3F110BCB"/>
    <w:rsid w:val="3F125FDD"/>
    <w:rsid w:val="3F1D32FF"/>
    <w:rsid w:val="3F312A4E"/>
    <w:rsid w:val="3F3C78B5"/>
    <w:rsid w:val="3F484CFB"/>
    <w:rsid w:val="3F487C50"/>
    <w:rsid w:val="3F4E170B"/>
    <w:rsid w:val="3F52465F"/>
    <w:rsid w:val="3F582DB4"/>
    <w:rsid w:val="3F5B4E1A"/>
    <w:rsid w:val="3F5C79A7"/>
    <w:rsid w:val="3F7D5B4C"/>
    <w:rsid w:val="3F7D78FA"/>
    <w:rsid w:val="3F7E275E"/>
    <w:rsid w:val="3FC574F3"/>
    <w:rsid w:val="3FD37851"/>
    <w:rsid w:val="3FDC5A97"/>
    <w:rsid w:val="3FEC4A80"/>
    <w:rsid w:val="3FFE510E"/>
    <w:rsid w:val="40026051"/>
    <w:rsid w:val="4010515C"/>
    <w:rsid w:val="401907F3"/>
    <w:rsid w:val="401E25EE"/>
    <w:rsid w:val="40272501"/>
    <w:rsid w:val="403E60B6"/>
    <w:rsid w:val="40416B7A"/>
    <w:rsid w:val="404C70FC"/>
    <w:rsid w:val="40503261"/>
    <w:rsid w:val="40752AFC"/>
    <w:rsid w:val="40755B94"/>
    <w:rsid w:val="40756BD0"/>
    <w:rsid w:val="408D1DBF"/>
    <w:rsid w:val="4093153B"/>
    <w:rsid w:val="40970E8F"/>
    <w:rsid w:val="40BE4471"/>
    <w:rsid w:val="40E45794"/>
    <w:rsid w:val="410B7187"/>
    <w:rsid w:val="41156AC3"/>
    <w:rsid w:val="412C5C81"/>
    <w:rsid w:val="41432F6C"/>
    <w:rsid w:val="414A5F02"/>
    <w:rsid w:val="41644DF5"/>
    <w:rsid w:val="41717932"/>
    <w:rsid w:val="41931657"/>
    <w:rsid w:val="419378A9"/>
    <w:rsid w:val="4197500C"/>
    <w:rsid w:val="41C10754"/>
    <w:rsid w:val="41C72FB2"/>
    <w:rsid w:val="41D061CE"/>
    <w:rsid w:val="41DD3D70"/>
    <w:rsid w:val="41EF4A6B"/>
    <w:rsid w:val="41F33FC2"/>
    <w:rsid w:val="41FD11C6"/>
    <w:rsid w:val="420460B1"/>
    <w:rsid w:val="42100EF9"/>
    <w:rsid w:val="421B4715"/>
    <w:rsid w:val="42201E72"/>
    <w:rsid w:val="42332E3A"/>
    <w:rsid w:val="423B584A"/>
    <w:rsid w:val="425C4AE5"/>
    <w:rsid w:val="42743CAE"/>
    <w:rsid w:val="42925DB2"/>
    <w:rsid w:val="42985594"/>
    <w:rsid w:val="42A15FF5"/>
    <w:rsid w:val="42C46549"/>
    <w:rsid w:val="42F02AD9"/>
    <w:rsid w:val="42F02E93"/>
    <w:rsid w:val="42FA5706"/>
    <w:rsid w:val="43087A30"/>
    <w:rsid w:val="43322CF2"/>
    <w:rsid w:val="436C6603"/>
    <w:rsid w:val="436D6668"/>
    <w:rsid w:val="437F22A3"/>
    <w:rsid w:val="438020AF"/>
    <w:rsid w:val="438C22CB"/>
    <w:rsid w:val="43B4601F"/>
    <w:rsid w:val="43B8019F"/>
    <w:rsid w:val="43C755E8"/>
    <w:rsid w:val="43CA332A"/>
    <w:rsid w:val="43D23F8D"/>
    <w:rsid w:val="43E42222"/>
    <w:rsid w:val="43E97E7C"/>
    <w:rsid w:val="43F32881"/>
    <w:rsid w:val="44242A3A"/>
    <w:rsid w:val="443133A9"/>
    <w:rsid w:val="44406DAA"/>
    <w:rsid w:val="445D368E"/>
    <w:rsid w:val="446C4D53"/>
    <w:rsid w:val="4473751E"/>
    <w:rsid w:val="44DB21F3"/>
    <w:rsid w:val="44F1580E"/>
    <w:rsid w:val="44F468B0"/>
    <w:rsid w:val="450E26B8"/>
    <w:rsid w:val="450F36EA"/>
    <w:rsid w:val="45123BD8"/>
    <w:rsid w:val="45207905"/>
    <w:rsid w:val="452D47A4"/>
    <w:rsid w:val="45317FC9"/>
    <w:rsid w:val="453E5BDD"/>
    <w:rsid w:val="453F2418"/>
    <w:rsid w:val="456652D4"/>
    <w:rsid w:val="4581664C"/>
    <w:rsid w:val="45837C34"/>
    <w:rsid w:val="458B5D94"/>
    <w:rsid w:val="458C7E36"/>
    <w:rsid w:val="459D4C65"/>
    <w:rsid w:val="45C344D5"/>
    <w:rsid w:val="46004DE1"/>
    <w:rsid w:val="460D0F18"/>
    <w:rsid w:val="462D0E5D"/>
    <w:rsid w:val="462F0DEF"/>
    <w:rsid w:val="466808A0"/>
    <w:rsid w:val="467852BF"/>
    <w:rsid w:val="469F0A9E"/>
    <w:rsid w:val="46A56BA1"/>
    <w:rsid w:val="46B522AF"/>
    <w:rsid w:val="46E666CD"/>
    <w:rsid w:val="46FD57C4"/>
    <w:rsid w:val="47002980"/>
    <w:rsid w:val="470B69A7"/>
    <w:rsid w:val="47262F6D"/>
    <w:rsid w:val="47332F94"/>
    <w:rsid w:val="4743767B"/>
    <w:rsid w:val="476D1B91"/>
    <w:rsid w:val="478B1022"/>
    <w:rsid w:val="478B3D72"/>
    <w:rsid w:val="478F28C0"/>
    <w:rsid w:val="47941C85"/>
    <w:rsid w:val="47961EA1"/>
    <w:rsid w:val="47A04ACD"/>
    <w:rsid w:val="47A83982"/>
    <w:rsid w:val="47B40579"/>
    <w:rsid w:val="47CB380C"/>
    <w:rsid w:val="47DB3D58"/>
    <w:rsid w:val="47FD6C65"/>
    <w:rsid w:val="48020765"/>
    <w:rsid w:val="48141018"/>
    <w:rsid w:val="482C45B3"/>
    <w:rsid w:val="487537DE"/>
    <w:rsid w:val="487D096B"/>
    <w:rsid w:val="48914416"/>
    <w:rsid w:val="48E36096"/>
    <w:rsid w:val="48F350D1"/>
    <w:rsid w:val="48FC3F85"/>
    <w:rsid w:val="490177EE"/>
    <w:rsid w:val="490337A2"/>
    <w:rsid w:val="4910358D"/>
    <w:rsid w:val="49170DBF"/>
    <w:rsid w:val="491A440C"/>
    <w:rsid w:val="491F394F"/>
    <w:rsid w:val="49300BE1"/>
    <w:rsid w:val="493642ED"/>
    <w:rsid w:val="49463453"/>
    <w:rsid w:val="494E2307"/>
    <w:rsid w:val="49564E45"/>
    <w:rsid w:val="4970308C"/>
    <w:rsid w:val="49746212"/>
    <w:rsid w:val="49755AE6"/>
    <w:rsid w:val="49940662"/>
    <w:rsid w:val="49BE123B"/>
    <w:rsid w:val="49C5556E"/>
    <w:rsid w:val="49D97E23"/>
    <w:rsid w:val="49F654D9"/>
    <w:rsid w:val="4A1B1292"/>
    <w:rsid w:val="4A2B43F6"/>
    <w:rsid w:val="4A413C1A"/>
    <w:rsid w:val="4A4E5B36"/>
    <w:rsid w:val="4A5A33C8"/>
    <w:rsid w:val="4A7144FF"/>
    <w:rsid w:val="4A8330FE"/>
    <w:rsid w:val="4A873469"/>
    <w:rsid w:val="4A8913ED"/>
    <w:rsid w:val="4AAA5C63"/>
    <w:rsid w:val="4AB417BD"/>
    <w:rsid w:val="4ACF06BE"/>
    <w:rsid w:val="4AD90EB1"/>
    <w:rsid w:val="4ADD4937"/>
    <w:rsid w:val="4AEB582E"/>
    <w:rsid w:val="4AEC627C"/>
    <w:rsid w:val="4B045373"/>
    <w:rsid w:val="4B1D43D5"/>
    <w:rsid w:val="4B1E616B"/>
    <w:rsid w:val="4B241572"/>
    <w:rsid w:val="4B38501D"/>
    <w:rsid w:val="4B3E2818"/>
    <w:rsid w:val="4B5D7EA8"/>
    <w:rsid w:val="4B7A193D"/>
    <w:rsid w:val="4B7C23F1"/>
    <w:rsid w:val="4B7F0E9E"/>
    <w:rsid w:val="4B810772"/>
    <w:rsid w:val="4B976928"/>
    <w:rsid w:val="4BA10E14"/>
    <w:rsid w:val="4BAF2DEC"/>
    <w:rsid w:val="4BB050FB"/>
    <w:rsid w:val="4BB70638"/>
    <w:rsid w:val="4BBE0F3C"/>
    <w:rsid w:val="4BF278C5"/>
    <w:rsid w:val="4C1D4C9C"/>
    <w:rsid w:val="4C213D03"/>
    <w:rsid w:val="4C215AB1"/>
    <w:rsid w:val="4C2E4820"/>
    <w:rsid w:val="4C2E5100"/>
    <w:rsid w:val="4C371778"/>
    <w:rsid w:val="4C37194B"/>
    <w:rsid w:val="4C51283A"/>
    <w:rsid w:val="4C60482B"/>
    <w:rsid w:val="4C6A4B20"/>
    <w:rsid w:val="4C72455F"/>
    <w:rsid w:val="4C7D362F"/>
    <w:rsid w:val="4C7F267A"/>
    <w:rsid w:val="4C894D6F"/>
    <w:rsid w:val="4C8F3363"/>
    <w:rsid w:val="4C96179F"/>
    <w:rsid w:val="4C9B3AB5"/>
    <w:rsid w:val="4C9E7102"/>
    <w:rsid w:val="4CBE5242"/>
    <w:rsid w:val="4CC74B51"/>
    <w:rsid w:val="4CC76658"/>
    <w:rsid w:val="4CD34FFD"/>
    <w:rsid w:val="4CE0596C"/>
    <w:rsid w:val="4CE924D7"/>
    <w:rsid w:val="4CF60CEC"/>
    <w:rsid w:val="4CF803E4"/>
    <w:rsid w:val="4D0D5601"/>
    <w:rsid w:val="4D0F5E59"/>
    <w:rsid w:val="4D153B69"/>
    <w:rsid w:val="4D227A97"/>
    <w:rsid w:val="4D2515D1"/>
    <w:rsid w:val="4D3C6078"/>
    <w:rsid w:val="4D423F31"/>
    <w:rsid w:val="4D60180E"/>
    <w:rsid w:val="4D6F79FF"/>
    <w:rsid w:val="4D7100D7"/>
    <w:rsid w:val="4D9D0319"/>
    <w:rsid w:val="4DA129EE"/>
    <w:rsid w:val="4DD0587C"/>
    <w:rsid w:val="4DE65204"/>
    <w:rsid w:val="4DEB45C9"/>
    <w:rsid w:val="4DF80E20"/>
    <w:rsid w:val="4DFB5952"/>
    <w:rsid w:val="4E0256F8"/>
    <w:rsid w:val="4E044182"/>
    <w:rsid w:val="4E164E84"/>
    <w:rsid w:val="4E6846F8"/>
    <w:rsid w:val="4EA215B1"/>
    <w:rsid w:val="4EAA6232"/>
    <w:rsid w:val="4EC310A1"/>
    <w:rsid w:val="4EE11CA2"/>
    <w:rsid w:val="4F126A45"/>
    <w:rsid w:val="4F165675"/>
    <w:rsid w:val="4F22402A"/>
    <w:rsid w:val="4F5902F9"/>
    <w:rsid w:val="4F661CD0"/>
    <w:rsid w:val="4F754A92"/>
    <w:rsid w:val="4F842ED4"/>
    <w:rsid w:val="4F952A3E"/>
    <w:rsid w:val="4F9C2DEA"/>
    <w:rsid w:val="4FB31116"/>
    <w:rsid w:val="4FBC0B08"/>
    <w:rsid w:val="4FC450D1"/>
    <w:rsid w:val="4FDD43E5"/>
    <w:rsid w:val="4FE961BD"/>
    <w:rsid w:val="4FEB1908"/>
    <w:rsid w:val="4FF20B5F"/>
    <w:rsid w:val="50081462"/>
    <w:rsid w:val="50396D0A"/>
    <w:rsid w:val="503E30D6"/>
    <w:rsid w:val="507765E7"/>
    <w:rsid w:val="507A08A8"/>
    <w:rsid w:val="50872924"/>
    <w:rsid w:val="508D557C"/>
    <w:rsid w:val="50A15412"/>
    <w:rsid w:val="50AC6291"/>
    <w:rsid w:val="50B213CE"/>
    <w:rsid w:val="50C07DA5"/>
    <w:rsid w:val="50C730CB"/>
    <w:rsid w:val="51022355"/>
    <w:rsid w:val="512C5E58"/>
    <w:rsid w:val="51361FFF"/>
    <w:rsid w:val="514F30C0"/>
    <w:rsid w:val="5153495F"/>
    <w:rsid w:val="5159179E"/>
    <w:rsid w:val="51630116"/>
    <w:rsid w:val="5167040A"/>
    <w:rsid w:val="517B5C63"/>
    <w:rsid w:val="5184221D"/>
    <w:rsid w:val="51B23E9C"/>
    <w:rsid w:val="51BD44CE"/>
    <w:rsid w:val="51C4585C"/>
    <w:rsid w:val="51D13AD5"/>
    <w:rsid w:val="51DC2BA6"/>
    <w:rsid w:val="51E77C7B"/>
    <w:rsid w:val="51F31C9E"/>
    <w:rsid w:val="520378E4"/>
    <w:rsid w:val="52151C14"/>
    <w:rsid w:val="521C0134"/>
    <w:rsid w:val="52257A67"/>
    <w:rsid w:val="523C1897"/>
    <w:rsid w:val="52446A42"/>
    <w:rsid w:val="524F6CA8"/>
    <w:rsid w:val="5253273C"/>
    <w:rsid w:val="52650DED"/>
    <w:rsid w:val="526B217C"/>
    <w:rsid w:val="52707792"/>
    <w:rsid w:val="527C7EE5"/>
    <w:rsid w:val="52844092"/>
    <w:rsid w:val="52A0149C"/>
    <w:rsid w:val="52A9540C"/>
    <w:rsid w:val="52B13FA8"/>
    <w:rsid w:val="52C10884"/>
    <w:rsid w:val="52C2246A"/>
    <w:rsid w:val="52C8137C"/>
    <w:rsid w:val="52D049DF"/>
    <w:rsid w:val="52D15A59"/>
    <w:rsid w:val="52E31D12"/>
    <w:rsid w:val="52EE4D3F"/>
    <w:rsid w:val="52F554A8"/>
    <w:rsid w:val="52F7756C"/>
    <w:rsid w:val="52FE08FA"/>
    <w:rsid w:val="531047F5"/>
    <w:rsid w:val="531A3230"/>
    <w:rsid w:val="5334431C"/>
    <w:rsid w:val="53373E0C"/>
    <w:rsid w:val="53446C55"/>
    <w:rsid w:val="536C1D08"/>
    <w:rsid w:val="536C1ECE"/>
    <w:rsid w:val="537F5EDF"/>
    <w:rsid w:val="538A2BC1"/>
    <w:rsid w:val="53946ACA"/>
    <w:rsid w:val="5399227B"/>
    <w:rsid w:val="539F032F"/>
    <w:rsid w:val="53B4545D"/>
    <w:rsid w:val="53BD36C9"/>
    <w:rsid w:val="53C5766A"/>
    <w:rsid w:val="53CB7B14"/>
    <w:rsid w:val="53CE29C2"/>
    <w:rsid w:val="53D8114B"/>
    <w:rsid w:val="53D9073D"/>
    <w:rsid w:val="53F9144F"/>
    <w:rsid w:val="53FF492A"/>
    <w:rsid w:val="540957A8"/>
    <w:rsid w:val="54113C3E"/>
    <w:rsid w:val="541505F1"/>
    <w:rsid w:val="54183C3E"/>
    <w:rsid w:val="541B530F"/>
    <w:rsid w:val="541B5F0D"/>
    <w:rsid w:val="542B3971"/>
    <w:rsid w:val="542C1497"/>
    <w:rsid w:val="54352A41"/>
    <w:rsid w:val="543D5452"/>
    <w:rsid w:val="543F741C"/>
    <w:rsid w:val="54452097"/>
    <w:rsid w:val="54703817"/>
    <w:rsid w:val="54762769"/>
    <w:rsid w:val="5486504B"/>
    <w:rsid w:val="54A56C35"/>
    <w:rsid w:val="54AD25D8"/>
    <w:rsid w:val="54BB2F47"/>
    <w:rsid w:val="54C8174B"/>
    <w:rsid w:val="54CC1486"/>
    <w:rsid w:val="54E61B86"/>
    <w:rsid w:val="54F14BBA"/>
    <w:rsid w:val="55050666"/>
    <w:rsid w:val="550D3076"/>
    <w:rsid w:val="552D346E"/>
    <w:rsid w:val="552F11B7"/>
    <w:rsid w:val="554051FA"/>
    <w:rsid w:val="5553717F"/>
    <w:rsid w:val="555733D8"/>
    <w:rsid w:val="5567079D"/>
    <w:rsid w:val="556B6251"/>
    <w:rsid w:val="55741FDF"/>
    <w:rsid w:val="5583536A"/>
    <w:rsid w:val="55915A56"/>
    <w:rsid w:val="559F5298"/>
    <w:rsid w:val="55A01340"/>
    <w:rsid w:val="56083D5B"/>
    <w:rsid w:val="56266DAF"/>
    <w:rsid w:val="562E599A"/>
    <w:rsid w:val="56336B0D"/>
    <w:rsid w:val="56356D29"/>
    <w:rsid w:val="56582A17"/>
    <w:rsid w:val="565F7902"/>
    <w:rsid w:val="56B27079"/>
    <w:rsid w:val="56CB571F"/>
    <w:rsid w:val="56E60023"/>
    <w:rsid w:val="572834C6"/>
    <w:rsid w:val="57560D05"/>
    <w:rsid w:val="576355D3"/>
    <w:rsid w:val="57640FA0"/>
    <w:rsid w:val="57664CC0"/>
    <w:rsid w:val="57904E7E"/>
    <w:rsid w:val="57921934"/>
    <w:rsid w:val="57A66520"/>
    <w:rsid w:val="57BC080B"/>
    <w:rsid w:val="57BD0D84"/>
    <w:rsid w:val="57BE68AA"/>
    <w:rsid w:val="57D40281"/>
    <w:rsid w:val="57E75E01"/>
    <w:rsid w:val="580E6203"/>
    <w:rsid w:val="581F1A3E"/>
    <w:rsid w:val="58704048"/>
    <w:rsid w:val="587F6039"/>
    <w:rsid w:val="58A65CBC"/>
    <w:rsid w:val="58B63628"/>
    <w:rsid w:val="58C24114"/>
    <w:rsid w:val="58C24893"/>
    <w:rsid w:val="58C779E0"/>
    <w:rsid w:val="58C83E84"/>
    <w:rsid w:val="58CA7BFC"/>
    <w:rsid w:val="58D11042"/>
    <w:rsid w:val="58E30119"/>
    <w:rsid w:val="59376914"/>
    <w:rsid w:val="593C100D"/>
    <w:rsid w:val="593F3A1A"/>
    <w:rsid w:val="594B0611"/>
    <w:rsid w:val="5952374E"/>
    <w:rsid w:val="595E20F3"/>
    <w:rsid w:val="597F3864"/>
    <w:rsid w:val="59A10231"/>
    <w:rsid w:val="59B30690"/>
    <w:rsid w:val="59B61F2F"/>
    <w:rsid w:val="59B9557B"/>
    <w:rsid w:val="59DA5CBA"/>
    <w:rsid w:val="5A02222C"/>
    <w:rsid w:val="5A074538"/>
    <w:rsid w:val="5A1B5605"/>
    <w:rsid w:val="5A53777D"/>
    <w:rsid w:val="5A6C4CE3"/>
    <w:rsid w:val="5A7476F4"/>
    <w:rsid w:val="5A7B7B51"/>
    <w:rsid w:val="5A9F6E67"/>
    <w:rsid w:val="5AA719E3"/>
    <w:rsid w:val="5AA955EF"/>
    <w:rsid w:val="5ADA7E9F"/>
    <w:rsid w:val="5AE85AFD"/>
    <w:rsid w:val="5B060C94"/>
    <w:rsid w:val="5B0B44FC"/>
    <w:rsid w:val="5B2347E5"/>
    <w:rsid w:val="5B3A26EB"/>
    <w:rsid w:val="5B3E042E"/>
    <w:rsid w:val="5B417F1E"/>
    <w:rsid w:val="5B5437AD"/>
    <w:rsid w:val="5B5F72E5"/>
    <w:rsid w:val="5B871DD5"/>
    <w:rsid w:val="5B922527"/>
    <w:rsid w:val="5BA457BF"/>
    <w:rsid w:val="5BA83942"/>
    <w:rsid w:val="5BAD110F"/>
    <w:rsid w:val="5BBC0880"/>
    <w:rsid w:val="5BD70E12"/>
    <w:rsid w:val="5BD82630"/>
    <w:rsid w:val="5BEF34D6"/>
    <w:rsid w:val="5BEF4C00"/>
    <w:rsid w:val="5C063701"/>
    <w:rsid w:val="5C204225"/>
    <w:rsid w:val="5C2855D3"/>
    <w:rsid w:val="5C34538D"/>
    <w:rsid w:val="5C3655A9"/>
    <w:rsid w:val="5C3929A3"/>
    <w:rsid w:val="5C6304E0"/>
    <w:rsid w:val="5C7B7A02"/>
    <w:rsid w:val="5C910A31"/>
    <w:rsid w:val="5CA73351"/>
    <w:rsid w:val="5CAA564F"/>
    <w:rsid w:val="5CB84210"/>
    <w:rsid w:val="5CBF48D8"/>
    <w:rsid w:val="5CBF614D"/>
    <w:rsid w:val="5CC26737"/>
    <w:rsid w:val="5CDF179C"/>
    <w:rsid w:val="5D02548B"/>
    <w:rsid w:val="5D1A7C60"/>
    <w:rsid w:val="5D221689"/>
    <w:rsid w:val="5D261179"/>
    <w:rsid w:val="5D600B2F"/>
    <w:rsid w:val="5D6F0D72"/>
    <w:rsid w:val="5D787D8E"/>
    <w:rsid w:val="5D7F0DE6"/>
    <w:rsid w:val="5D852344"/>
    <w:rsid w:val="5D8D11F8"/>
    <w:rsid w:val="5D8D5264"/>
    <w:rsid w:val="5D9205BD"/>
    <w:rsid w:val="5DD0462F"/>
    <w:rsid w:val="5DEF5A0F"/>
    <w:rsid w:val="5DF26102"/>
    <w:rsid w:val="5E03770C"/>
    <w:rsid w:val="5E61439A"/>
    <w:rsid w:val="5E6847CD"/>
    <w:rsid w:val="5E7303EE"/>
    <w:rsid w:val="5E7A5C21"/>
    <w:rsid w:val="5E9228D4"/>
    <w:rsid w:val="5EAA7B88"/>
    <w:rsid w:val="5EB033F0"/>
    <w:rsid w:val="5EB31E59"/>
    <w:rsid w:val="5EB839EA"/>
    <w:rsid w:val="5ED115B9"/>
    <w:rsid w:val="5F0279C4"/>
    <w:rsid w:val="5F1A4D0E"/>
    <w:rsid w:val="5F28567D"/>
    <w:rsid w:val="5F2931A3"/>
    <w:rsid w:val="5F313E05"/>
    <w:rsid w:val="5F367B26"/>
    <w:rsid w:val="5F4D6E91"/>
    <w:rsid w:val="5F6661A5"/>
    <w:rsid w:val="5F7F1015"/>
    <w:rsid w:val="5FA64E91"/>
    <w:rsid w:val="5FB62BC7"/>
    <w:rsid w:val="5FBF1411"/>
    <w:rsid w:val="5FC66C44"/>
    <w:rsid w:val="5FD17AC2"/>
    <w:rsid w:val="5FDA04EC"/>
    <w:rsid w:val="5FF217E7"/>
    <w:rsid w:val="5FF34A8E"/>
    <w:rsid w:val="600808F0"/>
    <w:rsid w:val="60286248"/>
    <w:rsid w:val="602C46E8"/>
    <w:rsid w:val="60367925"/>
    <w:rsid w:val="603E2C7E"/>
    <w:rsid w:val="604324C2"/>
    <w:rsid w:val="606326F5"/>
    <w:rsid w:val="60681B1C"/>
    <w:rsid w:val="60730B79"/>
    <w:rsid w:val="60874625"/>
    <w:rsid w:val="608D150F"/>
    <w:rsid w:val="60934D78"/>
    <w:rsid w:val="60995CEB"/>
    <w:rsid w:val="60AC10A4"/>
    <w:rsid w:val="60B62814"/>
    <w:rsid w:val="60C457EE"/>
    <w:rsid w:val="60D45F50"/>
    <w:rsid w:val="60E20A32"/>
    <w:rsid w:val="60FB3360"/>
    <w:rsid w:val="610F160F"/>
    <w:rsid w:val="611C2337"/>
    <w:rsid w:val="612861BC"/>
    <w:rsid w:val="612B2820"/>
    <w:rsid w:val="612D7B77"/>
    <w:rsid w:val="61326FFC"/>
    <w:rsid w:val="613876CD"/>
    <w:rsid w:val="614A3380"/>
    <w:rsid w:val="61671FBA"/>
    <w:rsid w:val="616C52DB"/>
    <w:rsid w:val="616C7377"/>
    <w:rsid w:val="61702784"/>
    <w:rsid w:val="61753621"/>
    <w:rsid w:val="617565F6"/>
    <w:rsid w:val="618943CD"/>
    <w:rsid w:val="61986DEC"/>
    <w:rsid w:val="619E1C26"/>
    <w:rsid w:val="61B82265"/>
    <w:rsid w:val="61C158B1"/>
    <w:rsid w:val="61CB6793"/>
    <w:rsid w:val="61E23389"/>
    <w:rsid w:val="61EF2482"/>
    <w:rsid w:val="61EF54AA"/>
    <w:rsid w:val="61FE4473"/>
    <w:rsid w:val="620677CB"/>
    <w:rsid w:val="621D6D4D"/>
    <w:rsid w:val="622639C9"/>
    <w:rsid w:val="62353789"/>
    <w:rsid w:val="624B7144"/>
    <w:rsid w:val="62562501"/>
    <w:rsid w:val="62602AAB"/>
    <w:rsid w:val="62642590"/>
    <w:rsid w:val="628E2720"/>
    <w:rsid w:val="629C0520"/>
    <w:rsid w:val="62CE02E9"/>
    <w:rsid w:val="62D058DC"/>
    <w:rsid w:val="62DB2A06"/>
    <w:rsid w:val="62E32B18"/>
    <w:rsid w:val="62ED4B6E"/>
    <w:rsid w:val="63133F4E"/>
    <w:rsid w:val="631D301E"/>
    <w:rsid w:val="631E3B7C"/>
    <w:rsid w:val="631F28F3"/>
    <w:rsid w:val="63324681"/>
    <w:rsid w:val="63352116"/>
    <w:rsid w:val="633B5253"/>
    <w:rsid w:val="634603C6"/>
    <w:rsid w:val="63650337"/>
    <w:rsid w:val="6367429A"/>
    <w:rsid w:val="636C71C1"/>
    <w:rsid w:val="636D46E3"/>
    <w:rsid w:val="638C4074"/>
    <w:rsid w:val="63A728E8"/>
    <w:rsid w:val="63B8046B"/>
    <w:rsid w:val="63D27965"/>
    <w:rsid w:val="64002A47"/>
    <w:rsid w:val="640502D6"/>
    <w:rsid w:val="64066FDC"/>
    <w:rsid w:val="640779B7"/>
    <w:rsid w:val="640B731B"/>
    <w:rsid w:val="642F3009"/>
    <w:rsid w:val="64446389"/>
    <w:rsid w:val="644840CB"/>
    <w:rsid w:val="64813139"/>
    <w:rsid w:val="648151B4"/>
    <w:rsid w:val="64855C0F"/>
    <w:rsid w:val="649015CE"/>
    <w:rsid w:val="64A5151D"/>
    <w:rsid w:val="64C5571C"/>
    <w:rsid w:val="650325A3"/>
    <w:rsid w:val="65066F2E"/>
    <w:rsid w:val="653325E9"/>
    <w:rsid w:val="653528A1"/>
    <w:rsid w:val="653C401F"/>
    <w:rsid w:val="656B2FE5"/>
    <w:rsid w:val="65796B36"/>
    <w:rsid w:val="65817895"/>
    <w:rsid w:val="659C2113"/>
    <w:rsid w:val="65A215B9"/>
    <w:rsid w:val="65A90EBC"/>
    <w:rsid w:val="65C81A4F"/>
    <w:rsid w:val="65D73958"/>
    <w:rsid w:val="65DF45BB"/>
    <w:rsid w:val="65EA3499"/>
    <w:rsid w:val="661A3845"/>
    <w:rsid w:val="66231048"/>
    <w:rsid w:val="662621EA"/>
    <w:rsid w:val="66575D7D"/>
    <w:rsid w:val="665A00E6"/>
    <w:rsid w:val="667B0788"/>
    <w:rsid w:val="66954F1E"/>
    <w:rsid w:val="669F0930"/>
    <w:rsid w:val="66AB50FE"/>
    <w:rsid w:val="66AE2ECB"/>
    <w:rsid w:val="66B45A48"/>
    <w:rsid w:val="66EA2B70"/>
    <w:rsid w:val="66F13DA0"/>
    <w:rsid w:val="66F916AD"/>
    <w:rsid w:val="67193AFD"/>
    <w:rsid w:val="6727446C"/>
    <w:rsid w:val="6732696D"/>
    <w:rsid w:val="674C3ED2"/>
    <w:rsid w:val="674F751F"/>
    <w:rsid w:val="675759A0"/>
    <w:rsid w:val="67633AB0"/>
    <w:rsid w:val="67760F4F"/>
    <w:rsid w:val="678C2521"/>
    <w:rsid w:val="679933E7"/>
    <w:rsid w:val="67AB0BF9"/>
    <w:rsid w:val="67B61761"/>
    <w:rsid w:val="67BD6639"/>
    <w:rsid w:val="67F7371C"/>
    <w:rsid w:val="680D3662"/>
    <w:rsid w:val="685E5CDD"/>
    <w:rsid w:val="6870599E"/>
    <w:rsid w:val="68706417"/>
    <w:rsid w:val="68784853"/>
    <w:rsid w:val="687B6CB9"/>
    <w:rsid w:val="689005C2"/>
    <w:rsid w:val="68A11FFC"/>
    <w:rsid w:val="68AC6398"/>
    <w:rsid w:val="68B01E03"/>
    <w:rsid w:val="68B61D88"/>
    <w:rsid w:val="68B65AF9"/>
    <w:rsid w:val="68D4417F"/>
    <w:rsid w:val="68EF55BF"/>
    <w:rsid w:val="68F23CD8"/>
    <w:rsid w:val="68F40B39"/>
    <w:rsid w:val="68FC0779"/>
    <w:rsid w:val="68FD6917"/>
    <w:rsid w:val="69020CEC"/>
    <w:rsid w:val="690D143F"/>
    <w:rsid w:val="69246AA9"/>
    <w:rsid w:val="69261E17"/>
    <w:rsid w:val="693764BC"/>
    <w:rsid w:val="694D5CE0"/>
    <w:rsid w:val="6954706E"/>
    <w:rsid w:val="69643755"/>
    <w:rsid w:val="69664ACC"/>
    <w:rsid w:val="69825989"/>
    <w:rsid w:val="698E560F"/>
    <w:rsid w:val="69922853"/>
    <w:rsid w:val="69A71894"/>
    <w:rsid w:val="69B30239"/>
    <w:rsid w:val="69D0066A"/>
    <w:rsid w:val="69D14C3F"/>
    <w:rsid w:val="69DC05B3"/>
    <w:rsid w:val="6A0E546F"/>
    <w:rsid w:val="6A244992"/>
    <w:rsid w:val="6A261FD4"/>
    <w:rsid w:val="6A3D1BFD"/>
    <w:rsid w:val="6A5070DE"/>
    <w:rsid w:val="6A6B0B13"/>
    <w:rsid w:val="6A77650A"/>
    <w:rsid w:val="6A7A6FA8"/>
    <w:rsid w:val="6AA656A7"/>
    <w:rsid w:val="6AAB3FEE"/>
    <w:rsid w:val="6AB97AD1"/>
    <w:rsid w:val="6ADC77CB"/>
    <w:rsid w:val="6AE83F12"/>
    <w:rsid w:val="6AF162E4"/>
    <w:rsid w:val="6AFD68E0"/>
    <w:rsid w:val="6B2108C9"/>
    <w:rsid w:val="6B2313EE"/>
    <w:rsid w:val="6B316C7D"/>
    <w:rsid w:val="6B5127AE"/>
    <w:rsid w:val="6B695F28"/>
    <w:rsid w:val="6B700A62"/>
    <w:rsid w:val="6B87197D"/>
    <w:rsid w:val="6BA30330"/>
    <w:rsid w:val="6BA92EEC"/>
    <w:rsid w:val="6BB40298"/>
    <w:rsid w:val="6BBF1117"/>
    <w:rsid w:val="6BCB1861"/>
    <w:rsid w:val="6BCB18F0"/>
    <w:rsid w:val="6BD46244"/>
    <w:rsid w:val="6BE76250"/>
    <w:rsid w:val="6C0C3C30"/>
    <w:rsid w:val="6C1A00FB"/>
    <w:rsid w:val="6C1E0459"/>
    <w:rsid w:val="6C224BFB"/>
    <w:rsid w:val="6C3C1A66"/>
    <w:rsid w:val="6C4A6222"/>
    <w:rsid w:val="6C5B1825"/>
    <w:rsid w:val="6C7517D5"/>
    <w:rsid w:val="6C8D4FD3"/>
    <w:rsid w:val="6C9C4FB4"/>
    <w:rsid w:val="6CA67BE1"/>
    <w:rsid w:val="6CC16DF8"/>
    <w:rsid w:val="6CC25503"/>
    <w:rsid w:val="6CCD33BF"/>
    <w:rsid w:val="6CDC482D"/>
    <w:rsid w:val="6CF46CB8"/>
    <w:rsid w:val="6CFA617E"/>
    <w:rsid w:val="6D1A60D0"/>
    <w:rsid w:val="6D221B3E"/>
    <w:rsid w:val="6D3A657B"/>
    <w:rsid w:val="6D3A78E6"/>
    <w:rsid w:val="6D3E250F"/>
    <w:rsid w:val="6D505D9E"/>
    <w:rsid w:val="6D6D4BA2"/>
    <w:rsid w:val="6D7777CF"/>
    <w:rsid w:val="6D9D5488"/>
    <w:rsid w:val="6DAE1443"/>
    <w:rsid w:val="6DB30807"/>
    <w:rsid w:val="6DC36570"/>
    <w:rsid w:val="6DC70686"/>
    <w:rsid w:val="6DC747D0"/>
    <w:rsid w:val="6DD30EA9"/>
    <w:rsid w:val="6DE54739"/>
    <w:rsid w:val="6DE85BCB"/>
    <w:rsid w:val="6DFA6436"/>
    <w:rsid w:val="6DFB21AE"/>
    <w:rsid w:val="6DFD1A82"/>
    <w:rsid w:val="6E0E3C8F"/>
    <w:rsid w:val="6E2E74DD"/>
    <w:rsid w:val="6E331948"/>
    <w:rsid w:val="6E497A61"/>
    <w:rsid w:val="6E4A0A40"/>
    <w:rsid w:val="6E4E22DE"/>
    <w:rsid w:val="6E567D69"/>
    <w:rsid w:val="6E6876E0"/>
    <w:rsid w:val="6E6B2E90"/>
    <w:rsid w:val="6E71421E"/>
    <w:rsid w:val="6E731D44"/>
    <w:rsid w:val="6E8B0E4A"/>
    <w:rsid w:val="6E937F29"/>
    <w:rsid w:val="6EB760D5"/>
    <w:rsid w:val="6EC407F2"/>
    <w:rsid w:val="6F003164"/>
    <w:rsid w:val="6F046E40"/>
    <w:rsid w:val="6F0A2187"/>
    <w:rsid w:val="6F0D4FF3"/>
    <w:rsid w:val="6F165703"/>
    <w:rsid w:val="6F173018"/>
    <w:rsid w:val="6F255735"/>
    <w:rsid w:val="6F4E709D"/>
    <w:rsid w:val="6F525B32"/>
    <w:rsid w:val="6F632D80"/>
    <w:rsid w:val="6F63625D"/>
    <w:rsid w:val="6F660ADE"/>
    <w:rsid w:val="6F683873"/>
    <w:rsid w:val="6F7A0DAE"/>
    <w:rsid w:val="6F836B0B"/>
    <w:rsid w:val="6FA04DBB"/>
    <w:rsid w:val="6FC41797"/>
    <w:rsid w:val="6FCA12D5"/>
    <w:rsid w:val="6FF957E3"/>
    <w:rsid w:val="6FFA10C7"/>
    <w:rsid w:val="6FFB6495"/>
    <w:rsid w:val="70117A67"/>
    <w:rsid w:val="701D465E"/>
    <w:rsid w:val="702308F0"/>
    <w:rsid w:val="702F7EED"/>
    <w:rsid w:val="7036127C"/>
    <w:rsid w:val="70495453"/>
    <w:rsid w:val="704C075F"/>
    <w:rsid w:val="706933FF"/>
    <w:rsid w:val="706C685F"/>
    <w:rsid w:val="706D73FE"/>
    <w:rsid w:val="707433B6"/>
    <w:rsid w:val="70765B1C"/>
    <w:rsid w:val="708E1B55"/>
    <w:rsid w:val="70C73094"/>
    <w:rsid w:val="70D016D0"/>
    <w:rsid w:val="71031AA6"/>
    <w:rsid w:val="711B176D"/>
    <w:rsid w:val="712864E8"/>
    <w:rsid w:val="713F0604"/>
    <w:rsid w:val="71566079"/>
    <w:rsid w:val="717D3CD5"/>
    <w:rsid w:val="71926986"/>
    <w:rsid w:val="71931673"/>
    <w:rsid w:val="71931C0B"/>
    <w:rsid w:val="719E532A"/>
    <w:rsid w:val="71A373EB"/>
    <w:rsid w:val="71A6519E"/>
    <w:rsid w:val="71C17073"/>
    <w:rsid w:val="71C70D7B"/>
    <w:rsid w:val="71CF3736"/>
    <w:rsid w:val="72013BF9"/>
    <w:rsid w:val="720A0BFF"/>
    <w:rsid w:val="72264D1E"/>
    <w:rsid w:val="72336CE6"/>
    <w:rsid w:val="723B701D"/>
    <w:rsid w:val="723F34BB"/>
    <w:rsid w:val="724F0D1A"/>
    <w:rsid w:val="726A345E"/>
    <w:rsid w:val="728C01CB"/>
    <w:rsid w:val="728C5ACB"/>
    <w:rsid w:val="72A526E9"/>
    <w:rsid w:val="72A52CC7"/>
    <w:rsid w:val="72AB7BB5"/>
    <w:rsid w:val="72BA082F"/>
    <w:rsid w:val="72BF415D"/>
    <w:rsid w:val="72E06587"/>
    <w:rsid w:val="72F77CB0"/>
    <w:rsid w:val="72FB430F"/>
    <w:rsid w:val="73281C56"/>
    <w:rsid w:val="7343262D"/>
    <w:rsid w:val="7350457E"/>
    <w:rsid w:val="735859AD"/>
    <w:rsid w:val="73612AB3"/>
    <w:rsid w:val="73624258"/>
    <w:rsid w:val="73695125"/>
    <w:rsid w:val="736D1458"/>
    <w:rsid w:val="73791D2E"/>
    <w:rsid w:val="7384715C"/>
    <w:rsid w:val="73867F6D"/>
    <w:rsid w:val="73B01345"/>
    <w:rsid w:val="73BA5622"/>
    <w:rsid w:val="73BE3C54"/>
    <w:rsid w:val="73C60A25"/>
    <w:rsid w:val="73C67785"/>
    <w:rsid w:val="73D72D76"/>
    <w:rsid w:val="73E41BF3"/>
    <w:rsid w:val="73FB6A64"/>
    <w:rsid w:val="740F62AB"/>
    <w:rsid w:val="741510DC"/>
    <w:rsid w:val="7416389E"/>
    <w:rsid w:val="74171171"/>
    <w:rsid w:val="74192A57"/>
    <w:rsid w:val="74406B6D"/>
    <w:rsid w:val="744120B0"/>
    <w:rsid w:val="74515D0F"/>
    <w:rsid w:val="745919DD"/>
    <w:rsid w:val="74732A9E"/>
    <w:rsid w:val="748E5B2A"/>
    <w:rsid w:val="74983962"/>
    <w:rsid w:val="74A50BEC"/>
    <w:rsid w:val="74AA1CA9"/>
    <w:rsid w:val="74B65081"/>
    <w:rsid w:val="74B9551A"/>
    <w:rsid w:val="74C725A2"/>
    <w:rsid w:val="74D575BA"/>
    <w:rsid w:val="74D774D1"/>
    <w:rsid w:val="74E8308A"/>
    <w:rsid w:val="74ED4817"/>
    <w:rsid w:val="75303664"/>
    <w:rsid w:val="7544443B"/>
    <w:rsid w:val="75472470"/>
    <w:rsid w:val="754D1541"/>
    <w:rsid w:val="754E6641"/>
    <w:rsid w:val="755723C0"/>
    <w:rsid w:val="7578482D"/>
    <w:rsid w:val="759622C6"/>
    <w:rsid w:val="75A44ED9"/>
    <w:rsid w:val="75BC2223"/>
    <w:rsid w:val="75BF1D13"/>
    <w:rsid w:val="75D524F2"/>
    <w:rsid w:val="75E66D42"/>
    <w:rsid w:val="75E672A0"/>
    <w:rsid w:val="760F67F7"/>
    <w:rsid w:val="76355EFA"/>
    <w:rsid w:val="765661D4"/>
    <w:rsid w:val="76642C4E"/>
    <w:rsid w:val="766C59F7"/>
    <w:rsid w:val="7675235D"/>
    <w:rsid w:val="76760624"/>
    <w:rsid w:val="767A40FC"/>
    <w:rsid w:val="769B54C8"/>
    <w:rsid w:val="76D313AC"/>
    <w:rsid w:val="76D773C6"/>
    <w:rsid w:val="76DA66C0"/>
    <w:rsid w:val="76DF08BF"/>
    <w:rsid w:val="76DF26F2"/>
    <w:rsid w:val="76F105F2"/>
    <w:rsid w:val="76FD6F97"/>
    <w:rsid w:val="771D4F43"/>
    <w:rsid w:val="772937FE"/>
    <w:rsid w:val="776F54FE"/>
    <w:rsid w:val="777F5BFE"/>
    <w:rsid w:val="77B070F5"/>
    <w:rsid w:val="77B37656"/>
    <w:rsid w:val="77B51620"/>
    <w:rsid w:val="77C23F98"/>
    <w:rsid w:val="77F53699"/>
    <w:rsid w:val="784976AB"/>
    <w:rsid w:val="78580F26"/>
    <w:rsid w:val="78585CB2"/>
    <w:rsid w:val="786170B2"/>
    <w:rsid w:val="7883380E"/>
    <w:rsid w:val="78886D34"/>
    <w:rsid w:val="788E2390"/>
    <w:rsid w:val="789711D5"/>
    <w:rsid w:val="78AC5F5A"/>
    <w:rsid w:val="78B22DD4"/>
    <w:rsid w:val="78D45AD6"/>
    <w:rsid w:val="78F9378E"/>
    <w:rsid w:val="79053EE1"/>
    <w:rsid w:val="790A7749"/>
    <w:rsid w:val="79142376"/>
    <w:rsid w:val="79152036"/>
    <w:rsid w:val="791B3704"/>
    <w:rsid w:val="793A6280"/>
    <w:rsid w:val="793B3DA7"/>
    <w:rsid w:val="79542F67"/>
    <w:rsid w:val="795804B5"/>
    <w:rsid w:val="795F1843"/>
    <w:rsid w:val="796F0971"/>
    <w:rsid w:val="798D4602"/>
    <w:rsid w:val="799040F2"/>
    <w:rsid w:val="79975481"/>
    <w:rsid w:val="799A528E"/>
    <w:rsid w:val="79AC7312"/>
    <w:rsid w:val="79BD2A0E"/>
    <w:rsid w:val="79CA35C3"/>
    <w:rsid w:val="79CC239E"/>
    <w:rsid w:val="79F67C69"/>
    <w:rsid w:val="7A0B5527"/>
    <w:rsid w:val="7A305A3A"/>
    <w:rsid w:val="7A3B22B0"/>
    <w:rsid w:val="7A3C1B84"/>
    <w:rsid w:val="7A405098"/>
    <w:rsid w:val="7A5F5873"/>
    <w:rsid w:val="7A9279F6"/>
    <w:rsid w:val="7AA5597C"/>
    <w:rsid w:val="7AC83418"/>
    <w:rsid w:val="7ACB4CB6"/>
    <w:rsid w:val="7AE30252"/>
    <w:rsid w:val="7AE53FCA"/>
    <w:rsid w:val="7B187EFC"/>
    <w:rsid w:val="7B191EC6"/>
    <w:rsid w:val="7B5B0730"/>
    <w:rsid w:val="7B7B66DC"/>
    <w:rsid w:val="7B876E2F"/>
    <w:rsid w:val="7B8A691F"/>
    <w:rsid w:val="7B95779E"/>
    <w:rsid w:val="7BB816DF"/>
    <w:rsid w:val="7BD06A28"/>
    <w:rsid w:val="7BD36518"/>
    <w:rsid w:val="7BDC34AC"/>
    <w:rsid w:val="7BFA03E0"/>
    <w:rsid w:val="7C014E34"/>
    <w:rsid w:val="7C0F6C70"/>
    <w:rsid w:val="7C280612"/>
    <w:rsid w:val="7C350F81"/>
    <w:rsid w:val="7C58336E"/>
    <w:rsid w:val="7C6B0496"/>
    <w:rsid w:val="7C7A6994"/>
    <w:rsid w:val="7C914C70"/>
    <w:rsid w:val="7CAB1B33"/>
    <w:rsid w:val="7CAD0B17"/>
    <w:rsid w:val="7CCE35F1"/>
    <w:rsid w:val="7CE959A6"/>
    <w:rsid w:val="7CF1204D"/>
    <w:rsid w:val="7CF67CAA"/>
    <w:rsid w:val="7D01709E"/>
    <w:rsid w:val="7D11248E"/>
    <w:rsid w:val="7D1B1F25"/>
    <w:rsid w:val="7D4944D0"/>
    <w:rsid w:val="7D586CD5"/>
    <w:rsid w:val="7D6027A4"/>
    <w:rsid w:val="7D781125"/>
    <w:rsid w:val="7D7F0706"/>
    <w:rsid w:val="7D8400C5"/>
    <w:rsid w:val="7D877976"/>
    <w:rsid w:val="7D8C5DEA"/>
    <w:rsid w:val="7D8E7AB2"/>
    <w:rsid w:val="7DB163E5"/>
    <w:rsid w:val="7DF86D46"/>
    <w:rsid w:val="7DFB1059"/>
    <w:rsid w:val="7DFC3B04"/>
    <w:rsid w:val="7DFC4599"/>
    <w:rsid w:val="7E933D3D"/>
    <w:rsid w:val="7EA83C8C"/>
    <w:rsid w:val="7EC565EC"/>
    <w:rsid w:val="7EDF5174"/>
    <w:rsid w:val="7EE36A72"/>
    <w:rsid w:val="7EEA1BAF"/>
    <w:rsid w:val="7EF46ED2"/>
    <w:rsid w:val="7F29299F"/>
    <w:rsid w:val="7F4D213E"/>
    <w:rsid w:val="7F594F87"/>
    <w:rsid w:val="7F612A25"/>
    <w:rsid w:val="7F62204B"/>
    <w:rsid w:val="7F647934"/>
    <w:rsid w:val="7F6C1FFF"/>
    <w:rsid w:val="7F767AB1"/>
    <w:rsid w:val="7FA75CF2"/>
    <w:rsid w:val="7FB1091F"/>
    <w:rsid w:val="7FB27487"/>
    <w:rsid w:val="7FC566AD"/>
    <w:rsid w:val="7FCD0635"/>
    <w:rsid w:val="7FD12D6F"/>
    <w:rsid w:val="7FD60E21"/>
    <w:rsid w:val="7FE16674"/>
    <w:rsid w:val="7FE24F7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nhideWhenUsed="0" w:uiPriority="9" w:semiHidden="0" w:name="heading 7"/>
    <w:lsdException w:qFormat="1" w:uiPriority="0" w:name="heading 8"/>
    <w:lsdException w:qFormat="1" w:uiPriority="0" w:name="heading 9"/>
    <w:lsdException w:uiPriority="0" w:name="index 1"/>
    <w:lsdException w:uiPriority="0" w:name="index 2"/>
    <w:lsdException w:uiPriority="0" w:name="index 3"/>
    <w:lsdException w:qFormat="1" w:uiPriority="99" w:semiHidden="0" w:name="index 4"/>
    <w:lsdException w:uiPriority="0" w:name="index 5"/>
    <w:lsdException w:uiPriority="0" w:name="index 6"/>
    <w:lsdException w:uiPriority="0" w:name="index 7"/>
    <w:lsdException w:uiPriority="0" w:name="index 8"/>
    <w:lsdException w:qFormat="1" w:uiPriority="99" w:semiHidden="0" w:name="index 9"/>
    <w:lsdException w:qFormat="1" w:unhideWhenUsed="0" w:uiPriority="39" w:semiHidden="0" w:name="toc 1"/>
    <w:lsdException w:qFormat="1" w:unhideWhenUsed="0" w:uiPriority="39" w:semiHidden="0" w:name="toc 2"/>
    <w:lsdException w:qFormat="1" w:uiPriority="39" w:semiHidden="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99" w:semiHidden="0" w:name="Normal Indent"/>
    <w:lsdException w:uiPriority="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qFormat="1" w:uiPriority="0" w:semiHidden="0" w:name="envelope return"/>
    <w:lsdException w:uiPriority="0" w:name="footnote reference"/>
    <w:lsdException w:qFormat="1" w:unhideWhenUsed="0" w:uiPriority="99"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99"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qFormat="1" w:uiPriority="99" w:semiHidden="0" w:name="Body Text First Indent"/>
    <w:lsdException w:qFormat="1" w:unhideWhenUsed="0" w:uiPriority="0" w:semiHidden="0" w:name="Body Text First Indent 2"/>
    <w:lsdException w:uiPriority="0" w:name="Note Heading"/>
    <w:lsdException w:uiPriority="0" w:name="Body Text 2"/>
    <w:lsdException w:uiPriority="0" w:name="Body Text 3"/>
    <w:lsdException w:qFormat="1" w:unhideWhenUsed="0" w:uiPriority="0" w:semiHidden="0" w:name="Body Text Indent 2"/>
    <w:lsdException w:uiPriority="0" w:name="Body Text Indent 3"/>
    <w:lsdException w:uiPriority="0" w:name="Block Text"/>
    <w:lsdException w:qFormat="1" w:unhideWhenUsed="0" w:uiPriority="99" w:semiHidden="0" w:name="Hyperlink"/>
    <w:lsdException w:uiPriority="0" w:name="FollowedHyperlink"/>
    <w:lsdException w:qFormat="1" w:unhideWhenUsed="0" w:uiPriority="22"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iPriority="99" w:semiHidden="0" w:name="HTML Preformatted"/>
    <w:lsdException w:uiPriority="0" w:name="HTML Sample"/>
    <w:lsdException w:uiPriority="0" w:name="HTML Typewriter"/>
    <w:lsdException w:uiPriority="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qFormat="1"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100" w:after="90" w:line="578" w:lineRule="auto"/>
      <w:outlineLvl w:val="0"/>
    </w:pPr>
    <w:rPr>
      <w:rFonts w:eastAsia="华文细黑"/>
      <w:b/>
      <w:bCs/>
      <w:kern w:val="44"/>
      <w:sz w:val="30"/>
      <w:szCs w:val="44"/>
    </w:rPr>
  </w:style>
  <w:style w:type="paragraph" w:styleId="3">
    <w:name w:val="heading 2"/>
    <w:basedOn w:val="1"/>
    <w:next w:val="4"/>
    <w:qFormat/>
    <w:uiPriority w:val="9"/>
    <w:pPr>
      <w:keepNext/>
      <w:keepLines/>
      <w:spacing w:before="260" w:after="260" w:line="416" w:lineRule="auto"/>
      <w:jc w:val="center"/>
      <w:outlineLvl w:val="1"/>
    </w:pPr>
    <w:rPr>
      <w:rFonts w:ascii="Arial" w:hAnsi="Arial" w:eastAsia="幼圆"/>
      <w:b/>
      <w:kern w:val="0"/>
      <w:sz w:val="44"/>
      <w:szCs w:val="20"/>
    </w:rPr>
  </w:style>
  <w:style w:type="paragraph" w:styleId="5">
    <w:name w:val="heading 3"/>
    <w:basedOn w:val="1"/>
    <w:next w:val="1"/>
    <w:link w:val="49"/>
    <w:qFormat/>
    <w:uiPriority w:val="0"/>
    <w:pPr>
      <w:keepNext/>
      <w:keepLines/>
      <w:spacing w:line="416" w:lineRule="auto"/>
      <w:outlineLvl w:val="2"/>
    </w:pPr>
    <w:rPr>
      <w:b/>
      <w:kern w:val="0"/>
      <w:sz w:val="32"/>
      <w:szCs w:val="20"/>
    </w:rPr>
  </w:style>
  <w:style w:type="paragraph" w:styleId="6">
    <w:name w:val="heading 7"/>
    <w:basedOn w:val="1"/>
    <w:next w:val="1"/>
    <w:qFormat/>
    <w:uiPriority w:val="9"/>
    <w:pPr>
      <w:keepNext/>
      <w:keepLines/>
      <w:spacing w:before="240" w:after="64" w:line="320" w:lineRule="auto"/>
      <w:outlineLvl w:val="6"/>
    </w:pPr>
    <w:rPr>
      <w:b/>
      <w:bCs/>
      <w:sz w:val="24"/>
    </w:rPr>
  </w:style>
  <w:style w:type="character" w:default="1" w:styleId="32">
    <w:name w:val="Default Paragraph Font"/>
    <w:semiHidden/>
    <w:unhideWhenUsed/>
    <w:qFormat/>
    <w:uiPriority w:val="1"/>
  </w:style>
  <w:style w:type="table" w:default="1" w:styleId="30">
    <w:name w:val="Normal Table"/>
    <w:semiHidden/>
    <w:unhideWhenUsed/>
    <w:qFormat/>
    <w:uiPriority w:val="99"/>
    <w:tblPr>
      <w:tblCellMar>
        <w:top w:w="0" w:type="dxa"/>
        <w:left w:w="108" w:type="dxa"/>
        <w:bottom w:w="0" w:type="dxa"/>
        <w:right w:w="108" w:type="dxa"/>
      </w:tblCellMar>
    </w:tblPr>
  </w:style>
  <w:style w:type="paragraph" w:styleId="4">
    <w:name w:val="Normal Indent"/>
    <w:basedOn w:val="1"/>
    <w:qFormat/>
    <w:uiPriority w:val="99"/>
    <w:pPr>
      <w:ind w:firstLine="420"/>
    </w:pPr>
    <w:rPr>
      <w:kern w:val="0"/>
      <w:sz w:val="20"/>
      <w:szCs w:val="20"/>
    </w:rPr>
  </w:style>
  <w:style w:type="paragraph" w:styleId="7">
    <w:name w:val="annotation text"/>
    <w:basedOn w:val="1"/>
    <w:link w:val="52"/>
    <w:qFormat/>
    <w:uiPriority w:val="99"/>
    <w:pPr>
      <w:jc w:val="left"/>
    </w:pPr>
    <w:rPr>
      <w:kern w:val="0"/>
      <w:sz w:val="20"/>
    </w:rPr>
  </w:style>
  <w:style w:type="paragraph" w:styleId="8">
    <w:name w:val="Body Text"/>
    <w:basedOn w:val="1"/>
    <w:next w:val="9"/>
    <w:qFormat/>
    <w:uiPriority w:val="99"/>
    <w:rPr>
      <w:rFonts w:ascii="楷体_GB2312" w:hAnsi="Arial" w:eastAsia="楷体_GB2312"/>
      <w:kern w:val="0"/>
      <w:sz w:val="28"/>
      <w:szCs w:val="20"/>
    </w:rPr>
  </w:style>
  <w:style w:type="paragraph" w:customStyle="1" w:styleId="9">
    <w:name w:val="一级条标题"/>
    <w:basedOn w:val="10"/>
    <w:next w:val="11"/>
    <w:qFormat/>
    <w:uiPriority w:val="99"/>
    <w:pPr>
      <w:tabs>
        <w:tab w:val="left" w:pos="810"/>
        <w:tab w:val="left" w:pos="907"/>
        <w:tab w:val="left" w:pos="1265"/>
      </w:tabs>
      <w:spacing w:before="0" w:after="0"/>
      <w:ind w:left="907" w:hanging="907"/>
      <w:outlineLvl w:val="2"/>
    </w:pPr>
    <w:rPr>
      <w:rFonts w:hAnsi="宋体"/>
      <w:kern w:val="0"/>
      <w:sz w:val="20"/>
      <w:szCs w:val="20"/>
    </w:rPr>
  </w:style>
  <w:style w:type="paragraph" w:customStyle="1" w:styleId="10">
    <w:name w:val="章标题"/>
    <w:next w:val="1"/>
    <w:qFormat/>
    <w:uiPriority w:val="0"/>
    <w:pPr>
      <w:tabs>
        <w:tab w:val="left" w:pos="810"/>
        <w:tab w:val="left" w:pos="1265"/>
      </w:tabs>
      <w:spacing w:before="50" w:after="50"/>
      <w:ind w:left="810" w:hanging="810"/>
      <w:jc w:val="both"/>
      <w:outlineLvl w:val="1"/>
    </w:pPr>
    <w:rPr>
      <w:rFonts w:ascii="黑体" w:hAnsi="Times New Roman" w:eastAsia="黑体" w:cs="Times New Roman"/>
      <w:kern w:val="2"/>
      <w:sz w:val="21"/>
      <w:szCs w:val="22"/>
      <w:lang w:val="en-US" w:eastAsia="zh-CN" w:bidi="ar-SA"/>
    </w:rPr>
  </w:style>
  <w:style w:type="paragraph" w:customStyle="1" w:styleId="11">
    <w:name w:val="段"/>
    <w:next w:val="1"/>
    <w:qFormat/>
    <w:uiPriority w:val="0"/>
    <w:pPr>
      <w:widowControl w:val="0"/>
      <w:ind w:firstLine="200"/>
      <w:jc w:val="both"/>
    </w:pPr>
    <w:rPr>
      <w:rFonts w:ascii="宋体" w:hAnsi="宋体" w:eastAsia="宋体" w:cs="宋体"/>
      <w:color w:val="000000"/>
      <w:sz w:val="21"/>
      <w:szCs w:val="21"/>
      <w:lang w:val="en-US" w:eastAsia="zh-CN" w:bidi="ar-SA"/>
    </w:rPr>
  </w:style>
  <w:style w:type="paragraph" w:styleId="12">
    <w:name w:val="Body Text Indent"/>
    <w:basedOn w:val="1"/>
    <w:qFormat/>
    <w:uiPriority w:val="0"/>
    <w:pPr>
      <w:ind w:firstLine="645"/>
    </w:pPr>
    <w:rPr>
      <w:rFonts w:ascii="楷体_GB2312" w:eastAsia="楷体_GB2312"/>
      <w:kern w:val="0"/>
      <w:sz w:val="32"/>
      <w:szCs w:val="20"/>
    </w:rPr>
  </w:style>
  <w:style w:type="paragraph" w:styleId="13">
    <w:name w:val="index 4"/>
    <w:basedOn w:val="1"/>
    <w:next w:val="1"/>
    <w:unhideWhenUsed/>
    <w:qFormat/>
    <w:uiPriority w:val="99"/>
    <w:pPr>
      <w:ind w:firstLine="420" w:firstLineChars="200"/>
      <w:jc w:val="left"/>
    </w:pPr>
    <w:rPr>
      <w:rFonts w:ascii="宋体" w:hAnsi="宋体"/>
      <w:color w:val="FF0000"/>
      <w:szCs w:val="21"/>
    </w:rPr>
  </w:style>
  <w:style w:type="paragraph" w:styleId="14">
    <w:name w:val="toc 3"/>
    <w:basedOn w:val="1"/>
    <w:next w:val="1"/>
    <w:unhideWhenUsed/>
    <w:qFormat/>
    <w:uiPriority w:val="39"/>
    <w:pPr>
      <w:ind w:left="840" w:leftChars="400"/>
    </w:pPr>
  </w:style>
  <w:style w:type="paragraph" w:styleId="15">
    <w:name w:val="Plain Text"/>
    <w:basedOn w:val="1"/>
    <w:link w:val="50"/>
    <w:qFormat/>
    <w:uiPriority w:val="0"/>
    <w:rPr>
      <w:rFonts w:ascii="宋体" w:hAnsi="Courier New"/>
      <w:kern w:val="0"/>
      <w:sz w:val="20"/>
      <w:szCs w:val="20"/>
    </w:rPr>
  </w:style>
  <w:style w:type="paragraph" w:styleId="16">
    <w:name w:val="Body Text Indent 2"/>
    <w:basedOn w:val="1"/>
    <w:qFormat/>
    <w:uiPriority w:val="0"/>
    <w:pPr>
      <w:widowControl/>
      <w:spacing w:before="100" w:beforeAutospacing="1" w:after="100" w:afterAutospacing="1"/>
      <w:jc w:val="left"/>
    </w:pPr>
    <w:rPr>
      <w:rFonts w:ascii="宋体" w:hAnsi="宋体"/>
      <w:kern w:val="0"/>
      <w:sz w:val="24"/>
    </w:rPr>
  </w:style>
  <w:style w:type="paragraph" w:styleId="17">
    <w:name w:val="Balloon Text"/>
    <w:basedOn w:val="1"/>
    <w:link w:val="40"/>
    <w:qFormat/>
    <w:uiPriority w:val="0"/>
    <w:rPr>
      <w:sz w:val="18"/>
      <w:szCs w:val="18"/>
    </w:rPr>
  </w:style>
  <w:style w:type="paragraph" w:styleId="18">
    <w:name w:val="footer"/>
    <w:basedOn w:val="1"/>
    <w:link w:val="41"/>
    <w:qFormat/>
    <w:uiPriority w:val="0"/>
    <w:pPr>
      <w:tabs>
        <w:tab w:val="center" w:pos="4153"/>
        <w:tab w:val="right" w:pos="8306"/>
      </w:tabs>
      <w:snapToGrid w:val="0"/>
      <w:jc w:val="left"/>
    </w:pPr>
    <w:rPr>
      <w:sz w:val="18"/>
      <w:szCs w:val="18"/>
    </w:rPr>
  </w:style>
  <w:style w:type="paragraph" w:styleId="19">
    <w:name w:val="envelope return"/>
    <w:basedOn w:val="1"/>
    <w:unhideWhenUsed/>
    <w:qFormat/>
    <w:uiPriority w:val="0"/>
    <w:pPr>
      <w:snapToGrid w:val="0"/>
    </w:pPr>
    <w:rPr>
      <w:rFonts w:ascii="Arial" w:hAnsi="Arial"/>
    </w:rPr>
  </w:style>
  <w:style w:type="paragraph" w:styleId="20">
    <w:name w:val="header"/>
    <w:basedOn w:val="1"/>
    <w:link w:val="39"/>
    <w:qFormat/>
    <w:uiPriority w:val="0"/>
    <w:pPr>
      <w:pBdr>
        <w:bottom w:val="single" w:color="auto" w:sz="6" w:space="1"/>
      </w:pBdr>
      <w:tabs>
        <w:tab w:val="center" w:pos="4153"/>
        <w:tab w:val="right" w:pos="8306"/>
      </w:tabs>
      <w:snapToGrid w:val="0"/>
      <w:jc w:val="center"/>
    </w:pPr>
    <w:rPr>
      <w:sz w:val="18"/>
      <w:szCs w:val="18"/>
    </w:rPr>
  </w:style>
  <w:style w:type="paragraph" w:styleId="21">
    <w:name w:val="toc 1"/>
    <w:basedOn w:val="1"/>
    <w:next w:val="1"/>
    <w:autoRedefine/>
    <w:qFormat/>
    <w:uiPriority w:val="39"/>
    <w:pPr>
      <w:spacing w:line="360" w:lineRule="auto"/>
    </w:pPr>
    <w:rPr>
      <w:rFonts w:asciiTheme="minorHAnsi" w:hAnsiTheme="minorHAnsi" w:cstheme="minorBidi"/>
      <w:sz w:val="24"/>
    </w:rPr>
  </w:style>
  <w:style w:type="paragraph" w:styleId="22">
    <w:name w:val="index 9"/>
    <w:basedOn w:val="1"/>
    <w:next w:val="1"/>
    <w:unhideWhenUsed/>
    <w:qFormat/>
    <w:uiPriority w:val="99"/>
    <w:pPr>
      <w:ind w:left="1600" w:leftChars="1600"/>
    </w:pPr>
  </w:style>
  <w:style w:type="paragraph" w:styleId="23">
    <w:name w:val="toc 2"/>
    <w:basedOn w:val="1"/>
    <w:next w:val="1"/>
    <w:autoRedefine/>
    <w:qFormat/>
    <w:uiPriority w:val="39"/>
    <w:pPr>
      <w:spacing w:line="360" w:lineRule="auto"/>
      <w:ind w:left="420" w:leftChars="200"/>
    </w:pPr>
    <w:rPr>
      <w:rFonts w:asciiTheme="minorHAnsi" w:hAnsiTheme="minorHAnsi" w:cstheme="minorBidi"/>
      <w:sz w:val="24"/>
    </w:rPr>
  </w:style>
  <w:style w:type="paragraph" w:styleId="24">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宋体" w:hAnsi="宋体" w:cs="宋体"/>
    </w:rPr>
  </w:style>
  <w:style w:type="paragraph" w:styleId="25">
    <w:name w:val="Normal (Web)"/>
    <w:basedOn w:val="1"/>
    <w:autoRedefine/>
    <w:qFormat/>
    <w:uiPriority w:val="99"/>
    <w:pPr>
      <w:widowControl/>
      <w:spacing w:before="100" w:beforeAutospacing="1" w:after="100" w:afterAutospacing="1"/>
    </w:pPr>
    <w:rPr>
      <w:rFonts w:ascii="宋体" w:hAnsi="宋体"/>
      <w:kern w:val="0"/>
      <w:sz w:val="24"/>
      <w:szCs w:val="20"/>
    </w:rPr>
  </w:style>
  <w:style w:type="paragraph" w:styleId="26">
    <w:name w:val="Title"/>
    <w:basedOn w:val="1"/>
    <w:next w:val="1"/>
    <w:link w:val="51"/>
    <w:autoRedefine/>
    <w:qFormat/>
    <w:uiPriority w:val="0"/>
    <w:pPr>
      <w:spacing w:before="240" w:after="60"/>
      <w:jc w:val="center"/>
      <w:outlineLvl w:val="0"/>
    </w:pPr>
    <w:rPr>
      <w:rFonts w:asciiTheme="majorHAnsi" w:hAnsiTheme="majorHAnsi" w:eastAsiaTheme="majorEastAsia" w:cstheme="majorBidi"/>
      <w:b/>
      <w:bCs/>
      <w:sz w:val="32"/>
      <w:szCs w:val="32"/>
    </w:rPr>
  </w:style>
  <w:style w:type="paragraph" w:styleId="27">
    <w:name w:val="annotation subject"/>
    <w:basedOn w:val="7"/>
    <w:next w:val="7"/>
    <w:link w:val="53"/>
    <w:autoRedefine/>
    <w:semiHidden/>
    <w:unhideWhenUsed/>
    <w:qFormat/>
    <w:uiPriority w:val="0"/>
    <w:rPr>
      <w:b/>
      <w:bCs/>
      <w:kern w:val="2"/>
      <w:sz w:val="21"/>
    </w:rPr>
  </w:style>
  <w:style w:type="paragraph" w:styleId="28">
    <w:name w:val="Body Text First Indent"/>
    <w:basedOn w:val="8"/>
    <w:next w:val="1"/>
    <w:unhideWhenUsed/>
    <w:qFormat/>
    <w:uiPriority w:val="99"/>
    <w:pPr>
      <w:spacing w:after="120"/>
      <w:ind w:firstLine="420" w:firstLineChars="100"/>
    </w:pPr>
    <w:rPr>
      <w:rFonts w:ascii="Times New Roman"/>
      <w:sz w:val="21"/>
    </w:rPr>
  </w:style>
  <w:style w:type="paragraph" w:styleId="29">
    <w:name w:val="Body Text First Indent 2"/>
    <w:basedOn w:val="12"/>
    <w:next w:val="1"/>
    <w:qFormat/>
    <w:uiPriority w:val="0"/>
    <w:pPr>
      <w:spacing w:line="360" w:lineRule="auto"/>
      <w:ind w:firstLine="420" w:firstLineChars="200"/>
    </w:pPr>
    <w:rPr>
      <w:rFonts w:ascii="宋体" w:hAnsi="宋体"/>
    </w:rPr>
  </w:style>
  <w:style w:type="table" w:styleId="31">
    <w:name w:val="Table Grid"/>
    <w:basedOn w:val="30"/>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3">
    <w:name w:val="Strong"/>
    <w:basedOn w:val="32"/>
    <w:qFormat/>
    <w:uiPriority w:val="22"/>
    <w:rPr>
      <w:b/>
      <w:bCs/>
    </w:rPr>
  </w:style>
  <w:style w:type="character" w:styleId="34">
    <w:name w:val="page number"/>
    <w:basedOn w:val="32"/>
    <w:qFormat/>
    <w:uiPriority w:val="0"/>
  </w:style>
  <w:style w:type="character" w:styleId="35">
    <w:name w:val="Hyperlink"/>
    <w:qFormat/>
    <w:uiPriority w:val="99"/>
    <w:rPr>
      <w:color w:val="0000FF"/>
      <w:u w:val="single"/>
    </w:rPr>
  </w:style>
  <w:style w:type="character" w:styleId="36">
    <w:name w:val="annotation reference"/>
    <w:qFormat/>
    <w:uiPriority w:val="99"/>
    <w:rPr>
      <w:sz w:val="21"/>
      <w:szCs w:val="21"/>
    </w:rPr>
  </w:style>
  <w:style w:type="paragraph" w:customStyle="1" w:styleId="37">
    <w:name w:val="Heading1"/>
    <w:basedOn w:val="1"/>
    <w:next w:val="1"/>
    <w:qFormat/>
    <w:uiPriority w:val="0"/>
    <w:pPr>
      <w:keepNext/>
      <w:textAlignment w:val="baseline"/>
    </w:pPr>
    <w:rPr>
      <w:rFonts w:ascii="等线 Light" w:eastAsia="等线 Light"/>
      <w:sz w:val="28"/>
      <w:szCs w:val="20"/>
    </w:rPr>
  </w:style>
  <w:style w:type="paragraph" w:customStyle="1" w:styleId="38">
    <w:name w:val="首行缩进"/>
    <w:basedOn w:val="1"/>
    <w:qFormat/>
    <w:uiPriority w:val="0"/>
    <w:pPr>
      <w:ind w:firstLine="480" w:firstLineChars="200"/>
    </w:pPr>
    <w:rPr>
      <w:szCs w:val="20"/>
      <w:lang w:val="zh-CN"/>
    </w:rPr>
  </w:style>
  <w:style w:type="character" w:customStyle="1" w:styleId="39">
    <w:name w:val="页眉 Char"/>
    <w:link w:val="20"/>
    <w:qFormat/>
    <w:uiPriority w:val="0"/>
    <w:rPr>
      <w:rFonts w:ascii="Times New Roman" w:hAnsi="Times New Roman" w:eastAsia="宋体" w:cs="Times New Roman"/>
      <w:kern w:val="2"/>
      <w:sz w:val="18"/>
      <w:szCs w:val="18"/>
    </w:rPr>
  </w:style>
  <w:style w:type="character" w:customStyle="1" w:styleId="40">
    <w:name w:val="批注框文本 Char"/>
    <w:link w:val="17"/>
    <w:qFormat/>
    <w:uiPriority w:val="0"/>
    <w:rPr>
      <w:rFonts w:ascii="Times New Roman" w:hAnsi="Times New Roman" w:eastAsia="宋体" w:cs="Times New Roman"/>
      <w:kern w:val="2"/>
      <w:sz w:val="18"/>
      <w:szCs w:val="18"/>
    </w:rPr>
  </w:style>
  <w:style w:type="character" w:customStyle="1" w:styleId="41">
    <w:name w:val="页脚 Char"/>
    <w:link w:val="18"/>
    <w:qFormat/>
    <w:uiPriority w:val="0"/>
    <w:rPr>
      <w:rFonts w:ascii="Times New Roman" w:hAnsi="Times New Roman" w:eastAsia="宋体" w:cs="Times New Roman"/>
      <w:kern w:val="2"/>
      <w:sz w:val="18"/>
      <w:szCs w:val="18"/>
    </w:rPr>
  </w:style>
  <w:style w:type="paragraph" w:styleId="42">
    <w:name w:val="List Paragraph"/>
    <w:basedOn w:val="1"/>
    <w:qFormat/>
    <w:uiPriority w:val="34"/>
    <w:pPr>
      <w:ind w:firstLine="420" w:firstLineChars="200"/>
    </w:pPr>
    <w:rPr>
      <w:rFonts w:ascii="Calibri" w:hAnsi="Calibri"/>
      <w:kern w:val="0"/>
      <w:sz w:val="20"/>
      <w:szCs w:val="20"/>
    </w:rPr>
  </w:style>
  <w:style w:type="paragraph" w:customStyle="1" w:styleId="43">
    <w:name w:val="正文缩进1"/>
    <w:basedOn w:val="1"/>
    <w:qFormat/>
    <w:uiPriority w:val="0"/>
    <w:pPr>
      <w:autoSpaceDE w:val="0"/>
      <w:autoSpaceDN w:val="0"/>
      <w:adjustRightInd w:val="0"/>
      <w:ind w:firstLine="420"/>
      <w:jc w:val="left"/>
    </w:pPr>
    <w:rPr>
      <w:rFonts w:ascii="宋体"/>
      <w:kern w:val="0"/>
      <w:sz w:val="24"/>
      <w:szCs w:val="20"/>
    </w:rPr>
  </w:style>
  <w:style w:type="paragraph" w:customStyle="1" w:styleId="44">
    <w:name w:val="普通正文"/>
    <w:basedOn w:val="1"/>
    <w:qFormat/>
    <w:uiPriority w:val="99"/>
    <w:pPr>
      <w:adjustRightInd w:val="0"/>
      <w:spacing w:before="120" w:after="120" w:line="360" w:lineRule="auto"/>
      <w:ind w:firstLine="480"/>
      <w:jc w:val="left"/>
      <w:textAlignment w:val="baseline"/>
    </w:pPr>
    <w:rPr>
      <w:rFonts w:ascii="Arial" w:hAnsi="Arial"/>
      <w:kern w:val="0"/>
      <w:sz w:val="24"/>
    </w:rPr>
  </w:style>
  <w:style w:type="paragraph" w:customStyle="1" w:styleId="45">
    <w:name w:val="纯文本1"/>
    <w:basedOn w:val="1"/>
    <w:qFormat/>
    <w:uiPriority w:val="0"/>
    <w:pPr>
      <w:adjustRightInd w:val="0"/>
    </w:pPr>
    <w:rPr>
      <w:rFonts w:ascii="宋体" w:hAnsi="Courier New" w:eastAsia="楷体_GB2312"/>
      <w:sz w:val="28"/>
      <w:szCs w:val="20"/>
    </w:rPr>
  </w:style>
  <w:style w:type="table" w:customStyle="1" w:styleId="46">
    <w:name w:val="Table Normal"/>
    <w:unhideWhenUsed/>
    <w:qFormat/>
    <w:uiPriority w:val="2"/>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 w:type="paragraph" w:customStyle="1" w:styleId="47">
    <w:name w:val="Default"/>
    <w:qFormat/>
    <w:uiPriority w:val="99"/>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48">
    <w:name w:val="正文1"/>
    <w:next w:val="1"/>
    <w:qFormat/>
    <w:uiPriority w:val="0"/>
    <w:pPr>
      <w:widowControl w:val="0"/>
      <w:jc w:val="both"/>
    </w:pPr>
    <w:rPr>
      <w:rFonts w:ascii="Calibri" w:hAnsi="Calibri" w:eastAsia="宋体" w:cs="Times New Roman"/>
      <w:kern w:val="2"/>
      <w:sz w:val="21"/>
      <w:szCs w:val="21"/>
      <w:lang w:val="en-US" w:eastAsia="zh-CN" w:bidi="ar-SA"/>
    </w:rPr>
  </w:style>
  <w:style w:type="character" w:customStyle="1" w:styleId="49">
    <w:name w:val="标题 3 Char"/>
    <w:link w:val="5"/>
    <w:qFormat/>
    <w:uiPriority w:val="0"/>
    <w:rPr>
      <w:b/>
      <w:sz w:val="32"/>
    </w:rPr>
  </w:style>
  <w:style w:type="character" w:customStyle="1" w:styleId="50">
    <w:name w:val="纯文本 Char"/>
    <w:link w:val="15"/>
    <w:qFormat/>
    <w:locked/>
    <w:uiPriority w:val="0"/>
    <w:rPr>
      <w:rFonts w:ascii="宋体" w:hAnsi="Courier New"/>
    </w:rPr>
  </w:style>
  <w:style w:type="character" w:customStyle="1" w:styleId="51">
    <w:name w:val="标题 Char"/>
    <w:basedOn w:val="32"/>
    <w:link w:val="26"/>
    <w:qFormat/>
    <w:uiPriority w:val="0"/>
    <w:rPr>
      <w:rFonts w:asciiTheme="majorHAnsi" w:hAnsiTheme="majorHAnsi" w:eastAsiaTheme="majorEastAsia" w:cstheme="majorBidi"/>
      <w:b/>
      <w:bCs/>
      <w:kern w:val="2"/>
      <w:sz w:val="32"/>
      <w:szCs w:val="32"/>
    </w:rPr>
  </w:style>
  <w:style w:type="character" w:customStyle="1" w:styleId="52">
    <w:name w:val="批注文字 Char"/>
    <w:basedOn w:val="32"/>
    <w:link w:val="7"/>
    <w:qFormat/>
    <w:uiPriority w:val="99"/>
    <w:rPr>
      <w:szCs w:val="24"/>
    </w:rPr>
  </w:style>
  <w:style w:type="character" w:customStyle="1" w:styleId="53">
    <w:name w:val="批注主题 Char"/>
    <w:basedOn w:val="52"/>
    <w:link w:val="27"/>
    <w:semiHidden/>
    <w:qFormat/>
    <w:uiPriority w:val="0"/>
    <w:rPr>
      <w:b/>
      <w:bCs/>
      <w:kern w:val="2"/>
      <w:sz w:val="21"/>
      <w:szCs w:val="24"/>
    </w:rPr>
  </w:style>
  <w:style w:type="paragraph" w:customStyle="1" w:styleId="54">
    <w:name w:val="TOC 标题1"/>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376092" w:themeColor="accent1" w:themeShade="BF"/>
      <w:kern w:val="0"/>
      <w:sz w:val="32"/>
      <w:szCs w:val="32"/>
    </w:rPr>
  </w:style>
  <w:style w:type="paragraph" w:customStyle="1" w:styleId="55">
    <w:name w:val="一、（二级标题）"/>
    <w:qFormat/>
    <w:uiPriority w:val="0"/>
    <w:pPr>
      <w:widowControl w:val="0"/>
      <w:tabs>
        <w:tab w:val="left" w:pos="993"/>
        <w:tab w:val="left" w:pos="1276"/>
      </w:tabs>
      <w:wordWrap w:val="0"/>
      <w:ind w:firstLine="200" w:firstLineChars="200"/>
      <w:outlineLvl w:val="1"/>
    </w:pPr>
    <w:rPr>
      <w:rFonts w:ascii="Arial" w:hAnsi="Arial" w:eastAsia="黑体" w:cs="Times New Roman"/>
      <w:bCs/>
      <w:kern w:val="2"/>
      <w:sz w:val="28"/>
      <w:szCs w:val="32"/>
      <w:lang w:val="en-US" w:eastAsia="zh-CN" w:bidi="ar-SA"/>
    </w:rPr>
  </w:style>
  <w:style w:type="paragraph" w:customStyle="1" w:styleId="56">
    <w:name w:val="（一）正文标题"/>
    <w:basedOn w:val="5"/>
    <w:qFormat/>
    <w:uiPriority w:val="0"/>
    <w:pPr>
      <w:keepNext w:val="0"/>
      <w:keepLines w:val="0"/>
      <w:tabs>
        <w:tab w:val="left" w:pos="993"/>
        <w:tab w:val="left" w:pos="1134"/>
        <w:tab w:val="left" w:pos="1276"/>
        <w:tab w:val="left" w:pos="1418"/>
      </w:tabs>
      <w:wordWrap w:val="0"/>
      <w:ind w:firstLine="200" w:firstLineChars="200"/>
    </w:pPr>
    <w:rPr>
      <w:rFonts w:ascii="仿宋_GB2312" w:hAnsi="仿宋_GB2312" w:eastAsia="楷体"/>
      <w:szCs w:val="28"/>
    </w:rPr>
  </w:style>
  <w:style w:type="paragraph" w:customStyle="1" w:styleId="57">
    <w:name w:val="文本"/>
    <w:qFormat/>
    <w:uiPriority w:val="0"/>
    <w:pPr>
      <w:widowControl w:val="0"/>
      <w:wordWrap w:val="0"/>
      <w:spacing w:line="360" w:lineRule="auto"/>
      <w:ind w:firstLine="200" w:firstLineChars="200"/>
    </w:pPr>
    <w:rPr>
      <w:rFonts w:ascii="仿宋_GB2312" w:hAnsi="Times New Roman" w:eastAsia="仿宋_GB2312" w:cs="Times New Roman"/>
      <w:kern w:val="2"/>
      <w:sz w:val="28"/>
      <w:szCs w:val="24"/>
      <w:lang w:val="en-US" w:eastAsia="zh-CN" w:bidi="ar-SA"/>
    </w:rPr>
  </w:style>
  <w:style w:type="paragraph" w:customStyle="1" w:styleId="58">
    <w:name w:val="1."/>
    <w:qFormat/>
    <w:uiPriority w:val="0"/>
    <w:pPr>
      <w:widowControl w:val="0"/>
      <w:tabs>
        <w:tab w:val="left" w:pos="851"/>
        <w:tab w:val="left" w:pos="1418"/>
      </w:tabs>
      <w:wordWrap w:val="0"/>
      <w:ind w:firstLine="200" w:firstLineChars="200"/>
      <w:outlineLvl w:val="3"/>
    </w:pPr>
    <w:rPr>
      <w:rFonts w:ascii="仿宋_GB2312" w:hAnsi="Times New Roman" w:eastAsia="仿宋_GB2312" w:cs="Times New Roman"/>
      <w:bCs/>
      <w:kern w:val="2"/>
      <w:sz w:val="28"/>
      <w:szCs w:val="28"/>
      <w:lang w:val="en-US" w:eastAsia="zh-CN" w:bidi="ar-SA"/>
    </w:rPr>
  </w:style>
  <w:style w:type="paragraph" w:customStyle="1" w:styleId="59">
    <w:name w:val="Table Text"/>
    <w:basedOn w:val="1"/>
    <w:semiHidden/>
    <w:qFormat/>
    <w:uiPriority w:val="0"/>
    <w:rPr>
      <w:rFonts w:ascii="宋体" w:hAnsi="宋体" w:cs="宋体"/>
      <w:sz w:val="20"/>
      <w:szCs w:val="20"/>
      <w:lang w:eastAsia="en-US"/>
    </w:rPr>
  </w:style>
  <w:style w:type="paragraph" w:customStyle="1" w:styleId="60">
    <w:name w:val="Table Paragraph"/>
    <w:basedOn w:val="1"/>
    <w:qFormat/>
    <w:uiPriority w:val="1"/>
    <w:rPr>
      <w:rFonts w:ascii="仿宋" w:hAnsi="仿宋" w:eastAsia="仿宋" w:cs="仿宋"/>
    </w:rPr>
  </w:style>
  <w:style w:type="paragraph" w:customStyle="1" w:styleId="61">
    <w:name w:val="列出段落1"/>
    <w:basedOn w:val="1"/>
    <w:qFormat/>
    <w:uiPriority w:val="0"/>
    <w:pPr>
      <w:widowControl/>
      <w:ind w:left="720"/>
      <w:contextualSpacing/>
      <w:jc w:val="left"/>
    </w:pPr>
    <w:rPr>
      <w:rFonts w:ascii="Calibri" w:hAnsi="Calibri"/>
      <w:kern w:val="0"/>
      <w:sz w:val="24"/>
      <w:lang w:eastAsia="en-US" w:bidi="en-US"/>
    </w:rPr>
  </w:style>
  <w:style w:type="paragraph" w:customStyle="1" w:styleId="62">
    <w:name w:val="WPSOffice手动目录 1"/>
    <w:qFormat/>
    <w:uiPriority w:val="0"/>
    <w:rPr>
      <w:rFonts w:ascii="Times New Roman" w:hAnsi="Times New Roman" w:eastAsia="宋体" w:cs="Times New Roman"/>
      <w:lang w:val="en-US" w:eastAsia="zh-CN" w:bidi="ar-SA"/>
    </w:rPr>
  </w:style>
  <w:style w:type="paragraph" w:customStyle="1" w:styleId="63">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64">
    <w:name w:val="WPSOffice手动目录 3"/>
    <w:qFormat/>
    <w:uiPriority w:val="0"/>
    <w:pPr>
      <w:ind w:left="400" w:leftChars="400"/>
    </w:pPr>
    <w:rPr>
      <w:rFonts w:ascii="Times New Roman" w:hAnsi="Times New Roman" w:eastAsia="宋体" w:cs="Times New Roman"/>
      <w:lang w:val="en-US" w:eastAsia="zh-CN" w:bidi="ar-SA"/>
    </w:rPr>
  </w:style>
  <w:style w:type="paragraph" w:customStyle="1" w:styleId="65">
    <w:name w:val="TOC 标题2"/>
    <w:basedOn w:val="2"/>
    <w:next w:val="1"/>
    <w:semiHidden/>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styleId="66">
    <w:name w:val="Placeholder Text"/>
    <w:basedOn w:val="32"/>
    <w:unhideWhenUsed/>
    <w:qFormat/>
    <w:uiPriority w:val="99"/>
    <w:rPr>
      <w:color w:val="808080"/>
    </w:rPr>
  </w:style>
  <w:style w:type="paragraph" w:customStyle="1" w:styleId="67">
    <w:name w:val="附录1"/>
    <w:qFormat/>
    <w:uiPriority w:val="99"/>
    <w:pPr>
      <w:numPr>
        <w:ilvl w:val="0"/>
        <w:numId w:val="1"/>
      </w:numPr>
      <w:tabs>
        <w:tab w:val="left" w:pos="907"/>
      </w:tabs>
      <w:snapToGrid w:val="0"/>
      <w:spacing w:before="240" w:line="600" w:lineRule="atLeast"/>
    </w:pPr>
    <w:rPr>
      <w:rFonts w:ascii="Times New Roman" w:hAnsi="Times New Roman" w:eastAsia="宋体" w:cs="Times New Roman"/>
      <w:b/>
      <w:i/>
      <w:sz w:val="28"/>
      <w:lang w:val="en-US" w:eastAsia="zh-CN" w:bidi="ar-SA"/>
    </w:rPr>
  </w:style>
  <w:style w:type="paragraph" w:customStyle="1" w:styleId="68">
    <w:name w:val="TOC Heading"/>
    <w:basedOn w:val="2"/>
    <w:next w:val="1"/>
    <w:semiHidden/>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header" Target="header5.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Info spid="_x0000_s2051"/>
    <customShpInfo spid="_x0000_s2052"/>
    <customShpInfo spid="_x0000_s2050"/>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56A5FC8-CF19-4DDD-849E-AFDDFB1E20A2}">
  <ds:schemaRefs/>
</ds:datastoreItem>
</file>

<file path=docProps/app.xml><?xml version="1.0" encoding="utf-8"?>
<Properties xmlns="http://schemas.openxmlformats.org/officeDocument/2006/extended-properties" xmlns:vt="http://schemas.openxmlformats.org/officeDocument/2006/docPropsVTypes">
  <Template>Normal.dotm</Template>
  <Company>Organization</Company>
  <Pages>38</Pages>
  <Words>12015</Words>
  <Characters>13138</Characters>
  <Lines>246</Lines>
  <Paragraphs>69</Paragraphs>
  <TotalTime>1</TotalTime>
  <ScaleCrop>false</ScaleCrop>
  <LinksUpToDate>false</LinksUpToDate>
  <CharactersWithSpaces>13251</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2024-09-04T01:44:00Z</dcterms:created>
  <dc:creator>ASUS</dc:creator>
  <cp:lastModifiedBy>携手阳光万成杨</cp:lastModifiedBy>
  <cp:lastPrinted>2023-06-20T00:18:00Z</cp:lastPrinted>
  <dcterms:modified xsi:type="dcterms:W3CDTF">2024-12-02T08:41:56Z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EFBE38E03CC143CB96D3B30072133ACC_13</vt:lpwstr>
  </property>
</Properties>
</file>