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AB" w:rsidRDefault="00AE2E65">
      <w:pPr>
        <w:pStyle w:val="afa"/>
        <w:ind w:firstLine="0"/>
        <w:jc w:val="center"/>
        <w:rPr>
          <w:rFonts w:ascii="宋体" w:hAnsi="宋体" w:cs="宋体"/>
          <w:b/>
          <w:bCs/>
          <w:sz w:val="28"/>
          <w:szCs w:val="28"/>
        </w:rPr>
      </w:pPr>
      <w:r>
        <w:rPr>
          <w:rFonts w:ascii="宋体" w:hAnsi="宋体" w:cs="宋体"/>
          <w:b/>
          <w:noProof/>
          <w:color w:val="000000"/>
          <w:sz w:val="28"/>
          <w:szCs w:val="28"/>
        </w:rPr>
        <w:drawing>
          <wp:anchor distT="0" distB="0" distL="114300" distR="114300" simplePos="0" relativeHeight="251659264" behindDoc="1" locked="0" layoutInCell="1" allowOverlap="1">
            <wp:simplePos x="0" y="0"/>
            <wp:positionH relativeFrom="column">
              <wp:posOffset>3492500</wp:posOffset>
            </wp:positionH>
            <wp:positionV relativeFrom="paragraph">
              <wp:posOffset>-582930</wp:posOffset>
            </wp:positionV>
            <wp:extent cx="2019300" cy="1744345"/>
            <wp:effectExtent l="0" t="0" r="0" b="825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9" cstate="print"/>
                    <a:srcRect r="7275"/>
                    <a:stretch>
                      <a:fillRect/>
                    </a:stretch>
                  </pic:blipFill>
                  <pic:spPr>
                    <a:xfrm>
                      <a:off x="0" y="0"/>
                      <a:ext cx="2019300" cy="1744345"/>
                    </a:xfrm>
                    <a:prstGeom prst="rect">
                      <a:avLst/>
                    </a:prstGeom>
                    <a:noFill/>
                    <a:ln w="9525" cmpd="sng">
                      <a:noFill/>
                      <a:miter lim="800000"/>
                      <a:headEnd/>
                      <a:tailEnd/>
                    </a:ln>
                  </pic:spPr>
                </pic:pic>
              </a:graphicData>
            </a:graphic>
          </wp:anchor>
        </w:drawing>
      </w:r>
      <w:r w:rsidR="004F5DAB" w:rsidRPr="004F5DAB">
        <w:rPr>
          <w:rFonts w:ascii="宋体" w:hAnsi="宋体" w:cs="宋体"/>
        </w:rPr>
        <w:pict>
          <v:oval id="_x0000_s1026" style="position:absolute;left:0;text-align:left;margin-left:-85.7pt;margin-top:-95.8pt;width:216.75pt;height:217.5pt;z-index:251660288;mso-position-horizontal-relative:text;mso-position-vertical-relative:text;mso-width-relative:page;mso-height-relative:page" o:gfxdata="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MrkS3AAAAA0BAAAP&#10;AAAAAAAAAAEAIAAAACIAAABkcnMvZG93bnJldi54bWxQSwECFAAUAAAACACHTuJAJGCDKBQCAABU&#10;BAAADgAAAAAAAAABACAAAAArAQAAZHJzL2Uyb0RvYy54bWxQSwUGAAAAAAYABgBZAQAAsQUAAAAA&#10;" fillcolor="#c00000" stroked="f">
            <v:fill opacity="0" o:opacity2="39320f" focus="100%" type="gradient"/>
            <v:textbox>
              <w:txbxContent>
                <w:p w:rsidR="00AE2E65" w:rsidRDefault="00AE2E65">
                  <w:pPr>
                    <w:jc w:val="center"/>
                  </w:pPr>
                </w:p>
              </w:txbxContent>
            </v:textbox>
          </v:oval>
        </w:pict>
      </w:r>
    </w:p>
    <w:p w:rsidR="004F5DAB" w:rsidRDefault="004F5DAB">
      <w:pPr>
        <w:ind w:leftChars="-695" w:hangingChars="695" w:hanging="1459"/>
        <w:jc w:val="right"/>
        <w:rPr>
          <w:rFonts w:ascii="宋体" w:hAnsi="宋体" w:cs="宋体"/>
          <w:b/>
          <w:bCs/>
          <w:sz w:val="44"/>
          <w:szCs w:val="44"/>
          <w:lang w:val="zh-CN"/>
        </w:rPr>
      </w:pPr>
      <w:r w:rsidRPr="004F5DAB">
        <w:rPr>
          <w:rFonts w:ascii="宋体" w:hAnsi="宋体" w:cs="宋体"/>
        </w:rPr>
        <w:pict>
          <v:shapetype id="_x0000_t202" coordsize="21600,21600" o:spt="202" path="m,l,21600r21600,l21600,xe">
            <v:stroke joinstyle="miter"/>
            <v:path gradientshapeok="t" o:connecttype="rect"/>
          </v:shapetype>
          <v:shape id="_x0000_s1040" type="#_x0000_t202" style="position:absolute;left:0;text-align:left;margin-left:-25.2pt;margin-top:61.45pt;width:500.35pt;height:48.8pt;z-index:251668480;mso-width-relative:page;mso-height-relative:page" o:gfxdata="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ILu0tcAAAALAQAADwAAAAAAAAABACAAAAAiAAAAZHJzL2Rvd25y&#10;ZXYueG1sUEsBAhQAFAAAAAgAh07iQBg1IDfGAQAAhQMAAA4AAAAAAAAAAQAgAAAAJgEAAGRycy9l&#10;Mm9Eb2MueG1sUEsFBgAAAAAGAAYAWQEAAF4FAAAAAA==&#10;" filled="f" stroked="f">
            <v:textbox>
              <w:txbxContent>
                <w:p w:rsidR="00AE2E65" w:rsidRDefault="00AE2E65">
                  <w:pPr>
                    <w:rPr>
                      <w:rFonts w:asciiTheme="minorEastAsia" w:eastAsiaTheme="minorEastAsia" w:hAnsiTheme="minorEastAsia" w:cstheme="minorEastAsia"/>
                      <w:kern w:val="24"/>
                      <w:sz w:val="36"/>
                      <w:szCs w:val="36"/>
                    </w:rPr>
                  </w:pPr>
                  <w:r>
                    <w:rPr>
                      <w:rFonts w:asciiTheme="minorEastAsia" w:eastAsiaTheme="minorEastAsia" w:hAnsiTheme="minorEastAsia" w:cstheme="minorEastAsia" w:hint="eastAsia"/>
                      <w:kern w:val="24"/>
                      <w:sz w:val="36"/>
                      <w:szCs w:val="36"/>
                    </w:rPr>
                    <w:t>江苏医药职业学院内部控制体系建设及评价咨询服务项目</w:t>
                  </w:r>
                </w:p>
              </w:txbxContent>
            </v:textbox>
          </v:shape>
        </w:pict>
      </w:r>
      <w:r w:rsidRPr="004F5DAB">
        <w:rPr>
          <w:rFonts w:ascii="宋体" w:hAnsi="宋体" w:cs="宋体"/>
        </w:rPr>
        <w:pict>
          <v:oval id="_x0000_s1039" style="position:absolute;left:0;text-align:left;margin-left:259.9pt;margin-top:461.25pt;width:216.75pt;height:217.5pt;z-index:251674624;mso-width-relative:page;mso-height-relative:page"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fillcolor="#c00000" stroked="f">
            <v:fill opacity="0" focus="100%" type="gradient"/>
            <v:textbox>
              <w:txbxContent>
                <w:p w:rsidR="00AE2E65" w:rsidRDefault="00AE2E65"/>
              </w:txbxContent>
            </v:textbox>
          </v:oval>
        </w:pict>
      </w:r>
      <w:r w:rsidRPr="004F5DAB">
        <w:rPr>
          <w:rFonts w:ascii="宋体" w:hAnsi="宋体" w:cs="宋体"/>
        </w:rPr>
        <w:pict>
          <v:shapetype id="_x0000_t6" coordsize="21600,21600" o:spt="6" path="m,l,21600r21600,xe">
            <v:stroke joinstyle="miter"/>
            <v:path gradientshapeok="t" o:connecttype="custom" o:connectlocs="0,0;0,10800;0,21600;10800,21600;21600,21600;10800,10800" textboxrect="1800,12600,12600,19800"/>
          </v:shapetype>
          <v:shape id="_x0000_s1038" type="#_x0000_t6" style="position:absolute;left:0;text-align:left;margin-left:-73.9pt;margin-top:378.2pt;width:552.25pt;height:298.4pt;flip:x;z-index:251661312;mso-width-relative:page;mso-height-relative:page"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V&#10;PHXcAAAADQEAAA8AAAAAAAAAAQAgAAAAIgAAAGRycy9kb3ducmV2LnhtbFBLAQIUABQAAAAIAIdO&#10;4kCxkhmUHwIAACwEAAAOAAAAAAAAAAEAIAAAACsBAABkcnMvZTJvRG9jLnhtbFBLBQYAAAAABgAG&#10;AFkBAAC8BQAAAAA=&#10;" fillcolor="#012d86" stroked="f">
            <v:fill rotate="t" focus="100%" type="gradient"/>
            <v:textbox>
              <w:txbxContent>
                <w:p w:rsidR="00AE2E65" w:rsidRDefault="00AE2E65"/>
              </w:txbxContent>
            </v:textbox>
          </v:shape>
        </w:pict>
      </w:r>
      <w:r w:rsidRPr="004F5DAB">
        <w:rPr>
          <w:rFonts w:ascii="宋体" w:hAnsi="宋体" w:cs="宋体"/>
        </w:rPr>
        <w:pict>
          <v:shape id="_x0000_s1037" type="#_x0000_t202" style="position:absolute;left:0;text-align:left;margin-left:142.5pt;margin-top:406.6pt;width:267.75pt;height:27pt;flip:x;z-index:251671552;mso-width-relative:page;mso-height-relative:page" o:gfxdata="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MRu82wAAAAsBAAAPAAAAAAAAAAEAIAAA&#10;ACIAAABkcnMvZG93bnJldi54bWxQSwECFAAUAAAACACHTuJAS2SkEdABAACPAwAADgAAAAAAAAAB&#10;ACAAAAAqAQAAZHJzL2Uyb0RvYy54bWxQSwUGAAAAAAYABgBZAQAAbAUAAAAA&#10;" filled="f" stroked="f">
            <v:textbox>
              <w:txbxContent>
                <w:p w:rsidR="00AE2E65" w:rsidRDefault="00AE2E65">
                  <w:pPr>
                    <w:pStyle w:val="af0"/>
                    <w:ind w:left="160" w:hangingChars="50" w:hanging="160"/>
                    <w:rPr>
                      <w:rFonts w:ascii="黑体" w:eastAsia="黑体" w:hAnsi="黑体" w:cs="黑体"/>
                      <w:sz w:val="32"/>
                      <w:szCs w:val="32"/>
                    </w:rPr>
                  </w:pPr>
                  <w:r>
                    <w:rPr>
                      <w:rFonts w:ascii="黑体" w:eastAsia="黑体" w:hAnsi="黑体" w:cs="黑体" w:hint="eastAsia"/>
                      <w:kern w:val="24"/>
                      <w:sz w:val="32"/>
                      <w:szCs w:val="32"/>
                    </w:rPr>
                    <w:t>盐城市携手阳光集中采购代理公司wcwcng 有限公司</w:t>
                  </w:r>
                </w:p>
              </w:txbxContent>
            </v:textbox>
          </v:shape>
        </w:pict>
      </w:r>
      <w:r w:rsidRPr="004F5DAB">
        <w:rPr>
          <w:rFonts w:ascii="宋体" w:hAnsi="宋体" w:cs="宋体"/>
        </w:rPr>
        <w:pict>
          <v:shape id="_x0000_s1036" type="#_x0000_t202" style="position:absolute;left:0;text-align:left;margin-left:147.25pt;margin-top:373.15pt;width:169.25pt;height:28.55pt;flip:x;z-index:251670528;mso-width-relative:page;mso-height-relative:page" o:gfxdata="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zN+INwAAAALAQAADwAAAAAAAAABACAAAAAi&#10;AAAAZHJzL2Rvd25yZXYueG1sUEsBAhQAFAAAAAgAh07iQLzXyZ/NAQAAjwMAAA4AAAAAAAAAAQAg&#10;AAAAKwEAAGRycy9lMm9Eb2MueG1sUEsFBgAAAAAGAAYAWQEAAGoFAAAAAA==&#10;" filled="f" stroked="f">
            <v:textbox>
              <w:txbxContent>
                <w:p w:rsidR="00AE2E65" w:rsidRDefault="00AE2E65">
                  <w:pPr>
                    <w:rPr>
                      <w:rFonts w:ascii="黑体" w:eastAsia="黑体" w:hAnsi="黑体" w:cs="黑体"/>
                      <w:kern w:val="24"/>
                      <w:sz w:val="32"/>
                      <w:szCs w:val="32"/>
                    </w:rPr>
                  </w:pPr>
                  <w:r>
                    <w:rPr>
                      <w:rFonts w:ascii="黑体" w:eastAsia="黑体" w:hAnsi="黑体" w:cs="黑体" w:hint="eastAsia"/>
                      <w:kern w:val="24"/>
                      <w:sz w:val="32"/>
                      <w:szCs w:val="32"/>
                    </w:rPr>
                    <w:t>江苏医药职业学院</w:t>
                  </w:r>
                </w:p>
              </w:txbxContent>
            </v:textbox>
          </v:shape>
        </w:pict>
      </w:r>
      <w:r w:rsidRPr="004F5DAB">
        <w:rPr>
          <w:rFonts w:ascii="宋体" w:hAnsi="宋体" w:cs="宋体"/>
        </w:rPr>
        <w:pict>
          <v:shape id="_x0000_s1035" type="#_x0000_t202" style="position:absolute;left:0;text-align:left;margin-left:12.6pt;margin-top:148.1pt;width:441.3pt;height:92pt;z-index:251663360;mso-width-relative:page;mso-height-relative:page" o:gfxdata="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9iiD1wAAAAoBAAAPAAAAAAAAAAEAIAAAACIAAABkcnMvZG93&#10;bnJldi54bWxQSwECFAAUAAAACACHTuJAbg2iKcgBAACGAwAADgAAAAAAAAABACAAAAAmAQAAZHJz&#10;L2Uyb0RvYy54bWxQSwUGAAAAAAYABgBZAQAAYAUAAAAA&#10;" filled="f" stroked="f">
            <v:textbox>
              <w:txbxContent>
                <w:p w:rsidR="00AE2E65" w:rsidRDefault="00AE2E65">
                  <w:pPr>
                    <w:pStyle w:val="af0"/>
                    <w:rPr>
                      <w:rFonts w:ascii="方正大黑简体" w:eastAsia="方正大黑简体" w:hAnsi="方正大黑简体" w:cs="方正大黑简体"/>
                      <w:bCs/>
                      <w:color w:val="DA251C"/>
                      <w:sz w:val="144"/>
                      <w:szCs w:val="144"/>
                    </w:rPr>
                  </w:pPr>
                  <w:proofErr w:type="gramStart"/>
                  <w:r>
                    <w:rPr>
                      <w:rFonts w:ascii="方正大黑简体" w:eastAsia="方正大黑简体" w:hAnsi="方正大黑简体" w:cs="方正大黑简体" w:hint="eastAsia"/>
                      <w:bCs/>
                      <w:color w:val="DA251C"/>
                      <w:sz w:val="144"/>
                      <w:szCs w:val="144"/>
                    </w:rPr>
                    <w:t>磋</w:t>
                  </w:r>
                  <w:proofErr w:type="gramEnd"/>
                  <w:r>
                    <w:rPr>
                      <w:rFonts w:ascii="方正大黑简体" w:eastAsia="方正大黑简体" w:hAnsi="方正大黑简体" w:cs="方正大黑简体" w:hint="eastAsia"/>
                      <w:bCs/>
                      <w:color w:val="DA251C"/>
                      <w:sz w:val="144"/>
                      <w:szCs w:val="144"/>
                    </w:rPr>
                    <w:t xml:space="preserve"> 商 文 件</w:t>
                  </w:r>
                </w:p>
              </w:txbxContent>
            </v:textbox>
          </v:shape>
        </w:pict>
      </w:r>
      <w:r w:rsidRPr="004F5DAB">
        <w:rPr>
          <w:rFonts w:ascii="宋体" w:hAnsi="宋体" w:cs="宋体"/>
        </w:rPr>
        <w:pict>
          <v:shape id="_x0000_s1034" type="#_x0000_t202" style="position:absolute;left:0;text-align:left;margin-left:147pt;margin-top:435.35pt;width:190.85pt;height:31.65pt;z-index:251662336;mso-width-relative:page;mso-height-relative:page" o:gfxdata="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9YXdwAAAALAQAADwAA&#10;AAAAAAABACAAAAAiAAAAZHJzL2Rvd25yZXYueG1sUEsBAhQAFAAAAAgAh07iQBc5XeJLAgAAgAQA&#10;AA4AAAAAAAAAAQAgAAAAKwEAAGRycy9lMm9Eb2MueG1sUEsFBgAAAAAGAAYAWQEAAOgFAAAAAA==&#10;" filled="f" stroked="f" strokeweight=".5pt">
            <v:textbox>
              <w:txbxContent>
                <w:p w:rsidR="00AE2E65" w:rsidRDefault="00AE2E65">
                  <w:pPr>
                    <w:rPr>
                      <w:rFonts w:ascii="黑体" w:eastAsia="黑体" w:hAnsi="黑体" w:cs="黑体"/>
                      <w:sz w:val="32"/>
                      <w:szCs w:val="32"/>
                    </w:rPr>
                  </w:pPr>
                  <w:r>
                    <w:rPr>
                      <w:rFonts w:ascii="黑体" w:eastAsia="黑体" w:hAnsi="黑体" w:cs="黑体" w:hint="eastAsia"/>
                      <w:sz w:val="32"/>
                      <w:szCs w:val="32"/>
                    </w:rPr>
                    <w:t>2024年6月13日</w:t>
                  </w:r>
                </w:p>
              </w:txbxContent>
            </v:textbox>
          </v:shape>
        </w:pict>
      </w:r>
      <w:r w:rsidRPr="004F5DAB">
        <w:rPr>
          <w:rFonts w:ascii="宋体" w:hAnsi="宋体" w:cs="宋体"/>
        </w:rPr>
        <w:pict>
          <v:shape id="_x0000_s1033" type="#_x0000_t202" style="position:absolute;left:0;text-align:left;margin-left:75.75pt;margin-top:434.3pt;width:72.75pt;height:35.75pt;z-index:251667456;mso-width-relative:page;mso-height-relative:page" o:gfxdata="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mNNsTYAAAACwEAAA8AAAAAAAAAAQAgAAAAIgAAAGRycy9kb3du&#10;cmV2LnhtbFBLAQIUABQAAAAIAIdO4kDmQpD0xgEAAIQDAAAOAAAAAAAAAAEAIAAAACcBAABkcnMv&#10;ZTJvRG9jLnhtbFBLBQYAAAAABgAGAFkBAABfBQAAAAA=&#10;" filled="f" stroked="f">
            <v:textbox>
              <w:txbxContent>
                <w:p w:rsidR="00AE2E65" w:rsidRDefault="00AE2E65">
                  <w:pPr>
                    <w:pStyle w:val="af0"/>
                    <w:rPr>
                      <w:rFonts w:ascii="方正大黑简体" w:eastAsia="方正大黑简体" w:hAnsi="方正大黑简体" w:cs="方正大黑简体"/>
                      <w:b/>
                      <w:bCs/>
                      <w:color w:val="DA251C"/>
                      <w:sz w:val="32"/>
                      <w:szCs w:val="32"/>
                    </w:rPr>
                  </w:pPr>
                  <w:r>
                    <w:rPr>
                      <w:rFonts w:ascii="方正大黑简体" w:eastAsia="方正大黑简体" w:hAnsi="方正大黑简体" w:cs="方正大黑简体" w:hint="eastAsia"/>
                      <w:b/>
                      <w:bCs/>
                      <w:color w:val="DA251C"/>
                      <w:kern w:val="24"/>
                      <w:sz w:val="32"/>
                      <w:szCs w:val="32"/>
                    </w:rPr>
                    <w:t>日期</w:t>
                  </w:r>
                </w:p>
              </w:txbxContent>
            </v:textbox>
          </v:shape>
        </w:pict>
      </w:r>
      <w:r w:rsidRPr="004F5DAB">
        <w:rPr>
          <w:rFonts w:ascii="宋体" w:hAnsi="宋体" w:cs="宋体"/>
        </w:rPr>
        <w:pict>
          <v:shape id="_x0000_s1032" type="#_x0000_t202" style="position:absolute;left:0;text-align:left;margin-left:13.15pt;margin-top:401.4pt;width:114.4pt;height:27.15pt;flip:x;z-index:251666432;mso-width-relative:page;mso-height-relative:page" o:gfxdata="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8fBU2gAAAAoBAAAPAAAAAAAAAAEAIAAAACIA&#10;AABkcnMvZG93bnJldi54bWxQSwECFAAUAAAACACHTuJAb/Dkzs4BAACPAwAADgAAAAAAAAABACAA&#10;AAApAQAAZHJzL2Uyb0RvYy54bWxQSwUGAAAAAAYABgBZAQAAaQUAAAAA&#10;" filled="f" stroked="f">
            <v:textbox style="mso-fit-shape-to-text:t">
              <w:txbxContent>
                <w:p w:rsidR="00AE2E65" w:rsidRDefault="00AE2E65">
                  <w:pPr>
                    <w:pStyle w:val="af0"/>
                    <w:rPr>
                      <w:rFonts w:ascii="方正大黑简体" w:eastAsia="方正大黑简体" w:hAnsi="方正大黑简体" w:cs="方正大黑简体"/>
                      <w:b/>
                      <w:bCs/>
                      <w:color w:val="DA251C"/>
                    </w:rPr>
                  </w:pPr>
                  <w:r>
                    <w:rPr>
                      <w:rFonts w:ascii="方正大黑简体" w:eastAsia="方正大黑简体" w:hAnsi="方正大黑简体" w:cs="方正大黑简体" w:hint="eastAsia"/>
                      <w:b/>
                      <w:bCs/>
                      <w:color w:val="DA251C"/>
                      <w:kern w:val="24"/>
                      <w:sz w:val="32"/>
                      <w:szCs w:val="32"/>
                    </w:rPr>
                    <w:t>采购代理机构</w:t>
                  </w:r>
                </w:p>
              </w:txbxContent>
            </v:textbox>
          </v:shape>
        </w:pict>
      </w:r>
      <w:r w:rsidRPr="004F5DAB">
        <w:rPr>
          <w:rFonts w:ascii="宋体" w:hAnsi="宋体" w:cs="宋体"/>
        </w:rPr>
        <w:pict>
          <v:shape id="_x0000_s1031" type="#_x0000_t202" style="position:absolute;left:0;text-align:left;margin-left:61.9pt;margin-top:372.9pt;width:85.25pt;height:27.15pt;flip:x;z-index:251665408;mso-width-relative:page;mso-height-relative:page" o:gfxdata="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rZmjcAAAACwEAAA8AAAAAAAAAAQAgAAAA&#10;IgAAAGRycy9kb3ducmV2LnhtbFBLAQIUABQAAAAIAIdO4kAGQj3QzgEAAI8DAAAOAAAAAAAAAAEA&#10;IAAAACsBAABkcnMvZTJvRG9jLnhtbFBLBQYAAAAABgAGAFkBAABrBQAAAAA=&#10;" filled="f" stroked="f">
            <v:textbox style="mso-fit-shape-to-text:t">
              <w:txbxContent>
                <w:p w:rsidR="00AE2E65" w:rsidRDefault="00AE2E65">
                  <w:pPr>
                    <w:pStyle w:val="af0"/>
                    <w:rPr>
                      <w:rFonts w:ascii="方正大黑简体" w:eastAsia="方正大黑简体" w:hAnsi="方正大黑简体" w:cs="方正大黑简体"/>
                      <w:b/>
                      <w:bCs/>
                      <w:color w:val="DA251C"/>
                    </w:rPr>
                  </w:pPr>
                  <w:r>
                    <w:rPr>
                      <w:rFonts w:ascii="方正大黑简体" w:eastAsia="方正大黑简体" w:hAnsi="方正大黑简体" w:cs="方正大黑简体" w:hint="eastAsia"/>
                      <w:b/>
                      <w:bCs/>
                      <w:color w:val="DA251C"/>
                      <w:kern w:val="24"/>
                      <w:sz w:val="32"/>
                      <w:szCs w:val="32"/>
                    </w:rPr>
                    <w:t>采购人</w:t>
                  </w:r>
                </w:p>
              </w:txbxContent>
            </v:textbox>
          </v:shape>
        </w:pict>
      </w:r>
    </w:p>
    <w:p w:rsidR="004F5DAB" w:rsidRDefault="004F5DAB">
      <w:pPr>
        <w:rPr>
          <w:rFonts w:ascii="宋体" w:hAnsi="宋体" w:cs="宋体"/>
          <w:sz w:val="44"/>
          <w:szCs w:val="44"/>
          <w:lang w:val="zh-CN"/>
        </w:rPr>
      </w:pPr>
    </w:p>
    <w:p w:rsidR="004F5DAB" w:rsidRDefault="004F5DAB">
      <w:pPr>
        <w:rPr>
          <w:rFonts w:ascii="宋体" w:hAnsi="宋体" w:cs="宋体"/>
          <w:sz w:val="44"/>
          <w:szCs w:val="44"/>
          <w:lang w:val="zh-CN"/>
        </w:rPr>
      </w:pPr>
    </w:p>
    <w:p w:rsidR="004F5DAB" w:rsidRDefault="004F5DAB">
      <w:pPr>
        <w:rPr>
          <w:rFonts w:ascii="宋体" w:hAnsi="宋体" w:cs="宋体"/>
          <w:sz w:val="44"/>
          <w:szCs w:val="44"/>
          <w:lang w:val="zh-CN"/>
        </w:rPr>
      </w:pPr>
    </w:p>
    <w:p w:rsidR="004F5DAB" w:rsidRDefault="004F5DAB">
      <w:pPr>
        <w:rPr>
          <w:rFonts w:ascii="宋体" w:hAnsi="宋体" w:cs="宋体"/>
          <w:sz w:val="44"/>
          <w:szCs w:val="44"/>
          <w:lang w:val="zh-CN"/>
        </w:rPr>
      </w:pPr>
    </w:p>
    <w:p w:rsidR="004F5DAB" w:rsidRDefault="004F5DAB">
      <w:pPr>
        <w:rPr>
          <w:rFonts w:ascii="宋体" w:hAnsi="宋体" w:cs="宋体"/>
          <w:sz w:val="44"/>
          <w:szCs w:val="44"/>
          <w:lang w:val="zh-CN"/>
        </w:rPr>
      </w:pPr>
    </w:p>
    <w:p w:rsidR="004F5DAB" w:rsidRDefault="004F5DAB">
      <w:pPr>
        <w:rPr>
          <w:rFonts w:ascii="宋体" w:hAnsi="宋体" w:cs="宋体"/>
          <w:sz w:val="44"/>
          <w:szCs w:val="44"/>
          <w:lang w:val="zh-CN"/>
        </w:rPr>
      </w:pPr>
    </w:p>
    <w:p w:rsidR="004F5DAB" w:rsidRDefault="004F5DAB">
      <w:pPr>
        <w:jc w:val="right"/>
        <w:rPr>
          <w:rFonts w:ascii="宋体" w:hAnsi="宋体" w:cs="宋体"/>
          <w:sz w:val="44"/>
          <w:szCs w:val="44"/>
          <w:lang w:val="zh-CN"/>
        </w:rPr>
      </w:pPr>
    </w:p>
    <w:p w:rsidR="004F5DAB" w:rsidRDefault="004F5DAB">
      <w:pPr>
        <w:rPr>
          <w:rFonts w:ascii="宋体" w:hAnsi="宋体" w:cs="宋体"/>
          <w:sz w:val="44"/>
          <w:szCs w:val="44"/>
          <w:lang w:val="zh-CN"/>
        </w:rPr>
      </w:pPr>
    </w:p>
    <w:p w:rsidR="004F5DAB" w:rsidRDefault="004F5DAB">
      <w:pPr>
        <w:rPr>
          <w:rFonts w:ascii="宋体" w:hAnsi="宋体" w:cs="宋体"/>
          <w:sz w:val="44"/>
          <w:szCs w:val="44"/>
          <w:lang w:val="zh-CN"/>
        </w:rPr>
        <w:sectPr w:rsidR="004F5DAB">
          <w:headerReference w:type="default" r:id="rId10"/>
          <w:pgSz w:w="11906" w:h="16838"/>
          <w:pgMar w:top="1701" w:right="1474" w:bottom="1701" w:left="1474" w:header="851" w:footer="1134" w:gutter="0"/>
          <w:cols w:space="720"/>
          <w:docGrid w:linePitch="579" w:charSpace="1229"/>
        </w:sectPr>
      </w:pPr>
      <w:r w:rsidRPr="004F5DAB">
        <w:rPr>
          <w:rFonts w:ascii="宋体" w:hAnsi="宋体" w:cs="宋体"/>
        </w:rPr>
        <w:pict>
          <v:shape id="_x0000_s1030" type="#_x0000_t202" style="position:absolute;left:0;text-align:left;margin-left:102.95pt;margin-top:52.75pt;width:400pt;height:53.4pt;z-index:251673600;mso-width-relative:page;mso-height-relative:page" o:gfxdata="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O0rYbaAAAADAEAAA8AAAAAAAAAAQAgAAAA&#10;IgAAAGRycy9kb3ducmV2LnhtbFBLAQIUABQAAAAIAIdO4kALaoJpQgIAAHYEAAAOAAAAAAAAAAEA&#10;IAAAACkBAABkcnMvZTJvRG9jLnhtbFBLBQYAAAAABgAGAFkBAADdBQAAAAA=&#10;" filled="f" stroked="f" strokeweight=".5pt">
            <v:textbox>
              <w:txbxContent>
                <w:p w:rsidR="00AE2E65" w:rsidRDefault="00AE2E65">
                  <w:pPr>
                    <w:rPr>
                      <w:rFonts w:ascii="黑体" w:eastAsia="黑体" w:hAnsi="黑体" w:cs="黑体"/>
                      <w:kern w:val="24"/>
                      <w:sz w:val="32"/>
                      <w:szCs w:val="32"/>
                    </w:rPr>
                  </w:pPr>
                  <w:r>
                    <w:rPr>
                      <w:rFonts w:ascii="黑体" w:eastAsia="黑体" w:hAnsi="黑体" w:cs="黑体" w:hint="eastAsia"/>
                      <w:kern w:val="24"/>
                      <w:sz w:val="32"/>
                      <w:szCs w:val="32"/>
                    </w:rPr>
                    <w:t>江苏医药职业学院内部控制体系建设及评价咨询</w:t>
                  </w:r>
                </w:p>
                <w:p w:rsidR="00AE2E65" w:rsidRDefault="00AE2E65">
                  <w:pPr>
                    <w:rPr>
                      <w:rFonts w:ascii="黑体" w:eastAsia="黑体" w:hAnsi="黑体" w:cs="黑体"/>
                      <w:kern w:val="24"/>
                      <w:sz w:val="32"/>
                      <w:szCs w:val="32"/>
                    </w:rPr>
                  </w:pPr>
                  <w:r>
                    <w:rPr>
                      <w:rFonts w:ascii="黑体" w:eastAsia="黑体" w:hAnsi="黑体" w:cs="黑体" w:hint="eastAsia"/>
                      <w:kern w:val="24"/>
                      <w:sz w:val="32"/>
                      <w:szCs w:val="32"/>
                    </w:rPr>
                    <w:t>服务项目</w:t>
                  </w:r>
                </w:p>
              </w:txbxContent>
            </v:textbox>
          </v:shape>
        </w:pict>
      </w:r>
      <w:r w:rsidRPr="004F5DAB">
        <w:rPr>
          <w:rFonts w:ascii="宋体" w:hAnsi="宋体" w:cs="宋体"/>
        </w:rPr>
        <w:pict>
          <v:shape id="_x0000_s1029" type="#_x0000_t202" style="position:absolute;left:0;text-align:left;margin-left:106.25pt;margin-top:19.55pt;width:209.25pt;height:30.2pt;flip:x;z-index:251669504;mso-width-relative:page;mso-height-relative:page" o:gfxdata="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8lRmbaAAAACQEAAA8AAAAAAAAAAQAgAAAA&#10;IgAAAGRycy9kb3ducmV2LnhtbFBLAQIUABQAAAAIAIdO4kD4UQ+60AEAAI8DAAAOAAAAAAAAAAEA&#10;IAAAACkBAABkcnMvZTJvRG9jLnhtbFBLBQYAAAAABgAGAFkBAABrBQAAAAA=&#10;" filled="f" stroked="f">
            <v:textbox>
              <w:txbxContent>
                <w:p w:rsidR="00AE2E65" w:rsidRDefault="00AE2E65">
                  <w:pPr>
                    <w:rPr>
                      <w:rFonts w:ascii="黑体" w:eastAsia="黑体" w:hAnsi="黑体" w:cs="黑体"/>
                      <w:kern w:val="24"/>
                      <w:sz w:val="32"/>
                      <w:szCs w:val="32"/>
                    </w:rPr>
                  </w:pPr>
                  <w:r>
                    <w:rPr>
                      <w:rFonts w:ascii="黑体" w:eastAsia="黑体" w:hAnsi="黑体" w:cs="黑体" w:hint="eastAsia"/>
                      <w:kern w:val="24"/>
                      <w:sz w:val="32"/>
                      <w:szCs w:val="32"/>
                    </w:rPr>
                    <w:t xml:space="preserve">SY2024-013-FW-JC </w:t>
                  </w:r>
                </w:p>
              </w:txbxContent>
            </v:textbox>
          </v:shape>
        </w:pict>
      </w:r>
      <w:r w:rsidRPr="004F5DAB">
        <w:rPr>
          <w:rFonts w:ascii="宋体" w:hAnsi="宋体" w:cs="宋体"/>
        </w:rPr>
        <w:pict>
          <v:shape id="_x0000_s1028" type="#_x0000_t202" style="position:absolute;left:0;text-align:left;margin-left:28.05pt;margin-top:50.4pt;width:81pt;height:32.25pt;z-index:251672576;mso-width-relative:page;mso-height-relative:page" o:gfxdata="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ZByEB2QAAAAoBAAAPAAAA&#10;AAAAAAEAIAAAACIAAABkcnMvZG93bnJldi54bWxQSwECFAAUAAAACACHTuJALDKoE00CAACCBAAA&#10;DgAAAAAAAAABACAAAAAoAQAAZHJzL2Uyb0RvYy54bWxQSwUGAAAAAAYABgBZAQAA5wUAAAAA&#10;" filled="f" stroked="f" strokeweight=".5pt">
            <v:textbox>
              <w:txbxContent>
                <w:p w:rsidR="00AE2E65" w:rsidRDefault="00AE2E65">
                  <w:pPr>
                    <w:rPr>
                      <w:rFonts w:ascii="方正大黑简体" w:eastAsia="方正大黑简体" w:hAnsi="方正大黑简体" w:cs="方正大黑简体"/>
                      <w:b/>
                      <w:bCs/>
                      <w:color w:val="DA251C"/>
                      <w:sz w:val="32"/>
                      <w:szCs w:val="32"/>
                    </w:rPr>
                  </w:pPr>
                  <w:r>
                    <w:rPr>
                      <w:rFonts w:ascii="方正大黑简体" w:eastAsia="方正大黑简体" w:hAnsi="方正大黑简体" w:cs="方正大黑简体" w:hint="eastAsia"/>
                      <w:b/>
                      <w:bCs/>
                      <w:color w:val="DA251C"/>
                      <w:sz w:val="32"/>
                      <w:szCs w:val="32"/>
                    </w:rPr>
                    <w:t>项目名称</w:t>
                  </w:r>
                </w:p>
              </w:txbxContent>
            </v:textbox>
          </v:shape>
        </w:pict>
      </w:r>
      <w:r w:rsidRPr="004F5DAB">
        <w:rPr>
          <w:rFonts w:ascii="宋体" w:hAnsi="宋体" w:cs="宋体"/>
        </w:rPr>
        <w:pict>
          <v:shape id="_x0000_s1027" type="#_x0000_t202" style="position:absolute;left:0;text-align:left;margin-left:8.75pt;margin-top:17.75pt;width:113.3pt;height:31.2pt;flip:x;z-index:251664384;mso-width-relative:page;mso-height-relative:page" o:gfxdata="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Dyx9bZAAAACAEAAA8AAAAAAAAAAQAgAAAAIgAA&#10;AGRycy9kb3ducmV2LnhtbFBLAQIUABQAAAAIAIdO4kANCfBpzgEAAI8DAAAOAAAAAAAAAAEAIAAA&#10;ACgBAABkcnMvZTJvRG9jLnhtbFBLBQYAAAAABgAGAFkBAABoBQAAAAA=&#10;" filled="f" stroked="f">
            <v:textbox>
              <w:txbxContent>
                <w:p w:rsidR="00AE2E65" w:rsidRDefault="00AE2E65">
                  <w:pPr>
                    <w:pStyle w:val="af0"/>
                    <w:ind w:leftChars="199" w:left="418"/>
                    <w:rPr>
                      <w:rFonts w:ascii="汉仪粗黑简" w:eastAsia="汉仪粗黑简" w:hAnsi="汉仪粗黑简" w:cs="汉仪粗黑简"/>
                      <w:color w:val="DA251C"/>
                      <w:sz w:val="32"/>
                      <w:szCs w:val="32"/>
                    </w:rPr>
                  </w:pPr>
                  <w:r>
                    <w:rPr>
                      <w:rFonts w:ascii="方正大黑简体" w:eastAsia="方正大黑简体" w:hAnsi="方正大黑简体" w:cs="方正大黑简体" w:hint="eastAsia"/>
                      <w:b/>
                      <w:bCs/>
                      <w:color w:val="DA251C"/>
                      <w:kern w:val="24"/>
                      <w:sz w:val="32"/>
                      <w:szCs w:val="32"/>
                    </w:rPr>
                    <w:t>项目编号</w:t>
                  </w:r>
                </w:p>
              </w:txbxContent>
            </v:textbox>
          </v:shape>
        </w:pict>
      </w:r>
    </w:p>
    <w:sdt>
      <w:sdtPr>
        <w:rPr>
          <w:rFonts w:ascii="Times New Roman" w:eastAsia="宋体" w:hAnsi="Times New Roman" w:cs="Times New Roman"/>
          <w:color w:val="auto"/>
          <w:kern w:val="2"/>
          <w:sz w:val="21"/>
          <w:szCs w:val="24"/>
          <w:lang w:val="zh-CN"/>
        </w:rPr>
        <w:id w:val="-1709556474"/>
        <w:docPartObj>
          <w:docPartGallery w:val="Table of Contents"/>
          <w:docPartUnique/>
        </w:docPartObj>
      </w:sdtPr>
      <w:sdtContent>
        <w:p w:rsidR="004F5DAB" w:rsidRDefault="00AE2E65">
          <w:pPr>
            <w:pStyle w:val="TOC1"/>
            <w:jc w:val="center"/>
            <w:rPr>
              <w:b/>
              <w:sz w:val="40"/>
            </w:rPr>
          </w:pPr>
          <w:r>
            <w:rPr>
              <w:b/>
              <w:sz w:val="40"/>
              <w:lang w:val="zh-CN"/>
            </w:rPr>
            <w:t>目录</w:t>
          </w:r>
        </w:p>
        <w:p w:rsidR="004F5DAB" w:rsidRDefault="004F5DAB">
          <w:pPr>
            <w:pStyle w:val="10"/>
            <w:tabs>
              <w:tab w:val="right" w:leader="dot" w:pos="8296"/>
            </w:tabs>
            <w:spacing w:line="276" w:lineRule="auto"/>
            <w:rPr>
              <w:rFonts w:eastAsiaTheme="minorEastAsia"/>
              <w:sz w:val="21"/>
              <w:szCs w:val="21"/>
            </w:rPr>
          </w:pPr>
          <w:r w:rsidRPr="004F5DAB">
            <w:fldChar w:fldCharType="begin"/>
          </w:r>
          <w:r w:rsidR="00AE2E65">
            <w:instrText xml:space="preserve"> TOC \o "1-3" \h \z \u </w:instrText>
          </w:r>
          <w:r w:rsidRPr="004F5DAB">
            <w:fldChar w:fldCharType="separate"/>
          </w:r>
          <w:hyperlink w:anchor="_Toc122338083" w:history="1">
            <w:r w:rsidR="00AE2E65">
              <w:rPr>
                <w:rStyle w:val="af6"/>
                <w:rFonts w:ascii="宋体" w:hAnsi="宋体" w:cs="宋体" w:hint="eastAsia"/>
                <w:sz w:val="21"/>
                <w:szCs w:val="21"/>
              </w:rPr>
              <w:t>第一章 采购公告</w:t>
            </w:r>
            <w:r w:rsidR="00AE2E65">
              <w:rPr>
                <w:sz w:val="21"/>
                <w:szCs w:val="21"/>
              </w:rPr>
              <w:tab/>
            </w:r>
            <w:r>
              <w:rPr>
                <w:sz w:val="21"/>
                <w:szCs w:val="21"/>
              </w:rPr>
              <w:fldChar w:fldCharType="begin"/>
            </w:r>
            <w:r w:rsidR="00AE2E65">
              <w:rPr>
                <w:sz w:val="21"/>
                <w:szCs w:val="21"/>
              </w:rPr>
              <w:instrText xml:space="preserve"> PAGEREF _Toc122338083 \h </w:instrText>
            </w:r>
            <w:r>
              <w:rPr>
                <w:sz w:val="21"/>
                <w:szCs w:val="21"/>
              </w:rPr>
            </w:r>
            <w:r>
              <w:rPr>
                <w:sz w:val="21"/>
                <w:szCs w:val="21"/>
              </w:rPr>
              <w:fldChar w:fldCharType="separate"/>
            </w:r>
            <w:r w:rsidR="00AE2E65">
              <w:rPr>
                <w:sz w:val="21"/>
                <w:szCs w:val="21"/>
              </w:rPr>
              <w:t>3</w:t>
            </w:r>
            <w:r>
              <w:rPr>
                <w:sz w:val="21"/>
                <w:szCs w:val="21"/>
              </w:rPr>
              <w:fldChar w:fldCharType="end"/>
            </w:r>
          </w:hyperlink>
        </w:p>
        <w:p w:rsidR="004F5DAB" w:rsidRDefault="004F5DAB">
          <w:pPr>
            <w:pStyle w:val="10"/>
            <w:tabs>
              <w:tab w:val="right" w:leader="dot" w:pos="8296"/>
            </w:tabs>
            <w:spacing w:line="276" w:lineRule="auto"/>
            <w:rPr>
              <w:rFonts w:eastAsiaTheme="minorEastAsia"/>
              <w:sz w:val="21"/>
              <w:szCs w:val="21"/>
            </w:rPr>
          </w:pPr>
          <w:hyperlink w:anchor="_Toc122338085" w:history="1">
            <w:r w:rsidR="00AE2E65">
              <w:rPr>
                <w:rStyle w:val="af6"/>
                <w:rFonts w:ascii="宋体" w:hAnsi="宋体" w:cs="宋体" w:hint="eastAsia"/>
                <w:sz w:val="21"/>
                <w:szCs w:val="21"/>
              </w:rPr>
              <w:t>第二章供货商须知</w:t>
            </w:r>
            <w:r w:rsidR="00AE2E65">
              <w:rPr>
                <w:sz w:val="21"/>
                <w:szCs w:val="21"/>
              </w:rPr>
              <w:tab/>
            </w:r>
            <w:r>
              <w:rPr>
                <w:sz w:val="21"/>
                <w:szCs w:val="21"/>
              </w:rPr>
              <w:fldChar w:fldCharType="begin"/>
            </w:r>
            <w:r w:rsidR="00AE2E65">
              <w:rPr>
                <w:sz w:val="21"/>
                <w:szCs w:val="21"/>
              </w:rPr>
              <w:instrText xml:space="preserve"> PAGEREF _Toc122338085 \h </w:instrText>
            </w:r>
            <w:r>
              <w:rPr>
                <w:sz w:val="21"/>
                <w:szCs w:val="21"/>
              </w:rPr>
            </w:r>
            <w:r>
              <w:rPr>
                <w:sz w:val="21"/>
                <w:szCs w:val="21"/>
              </w:rPr>
              <w:fldChar w:fldCharType="separate"/>
            </w:r>
            <w:r w:rsidR="00AE2E65">
              <w:rPr>
                <w:sz w:val="21"/>
                <w:szCs w:val="21"/>
              </w:rPr>
              <w:t>6</w:t>
            </w:r>
            <w:r>
              <w:rPr>
                <w:sz w:val="21"/>
                <w:szCs w:val="21"/>
              </w:rPr>
              <w:fldChar w:fldCharType="end"/>
            </w:r>
          </w:hyperlink>
        </w:p>
        <w:p w:rsidR="004F5DAB" w:rsidRDefault="004F5DAB">
          <w:pPr>
            <w:pStyle w:val="21"/>
            <w:tabs>
              <w:tab w:val="right" w:leader="dot" w:pos="8296"/>
            </w:tabs>
            <w:spacing w:line="276" w:lineRule="auto"/>
            <w:rPr>
              <w:sz w:val="21"/>
              <w:szCs w:val="21"/>
            </w:rPr>
          </w:pPr>
          <w:hyperlink w:anchor="_Toc122338086" w:history="1">
            <w:r w:rsidR="00AE2E65">
              <w:rPr>
                <w:rStyle w:val="af6"/>
                <w:rFonts w:ascii="宋体" w:hAnsi="宋体" w:cs="宋体" w:hint="eastAsia"/>
                <w:sz w:val="21"/>
                <w:szCs w:val="21"/>
              </w:rPr>
              <w:t>一、总则</w:t>
            </w:r>
            <w:r w:rsidR="00AE2E65">
              <w:rPr>
                <w:rFonts w:hint="eastAsia"/>
                <w:sz w:val="21"/>
                <w:szCs w:val="21"/>
              </w:rPr>
              <w:t>...................................................................................................................................7</w:t>
            </w:r>
          </w:hyperlink>
        </w:p>
        <w:p w:rsidR="004F5DAB" w:rsidRDefault="00AE2E65">
          <w:pPr>
            <w:ind w:firstLineChars="200" w:firstLine="420"/>
          </w:pPr>
          <w:r>
            <w:rPr>
              <w:rFonts w:hint="eastAsia"/>
              <w:szCs w:val="21"/>
            </w:rPr>
            <w:t>二、采购文件</w:t>
          </w:r>
          <w:r>
            <w:rPr>
              <w:rFonts w:hint="eastAsia"/>
              <w:szCs w:val="21"/>
            </w:rPr>
            <w:t>............................................................................................................................8</w:t>
          </w:r>
        </w:p>
        <w:p w:rsidR="004F5DAB" w:rsidRDefault="004F5DAB">
          <w:pPr>
            <w:pStyle w:val="21"/>
            <w:tabs>
              <w:tab w:val="right" w:leader="dot" w:pos="8296"/>
            </w:tabs>
            <w:spacing w:line="276" w:lineRule="auto"/>
            <w:rPr>
              <w:rFonts w:eastAsiaTheme="minorEastAsia"/>
              <w:sz w:val="21"/>
              <w:szCs w:val="21"/>
            </w:rPr>
          </w:pPr>
          <w:hyperlink w:anchor="_Toc122338087" w:history="1">
            <w:r w:rsidR="00AE2E65">
              <w:rPr>
                <w:rStyle w:val="af6"/>
                <w:rFonts w:ascii="宋体" w:hAnsi="宋体" w:cs="宋体" w:hint="eastAsia"/>
                <w:sz w:val="21"/>
                <w:szCs w:val="21"/>
              </w:rPr>
              <w:t>三、磋商响应文件的编制及保证金收取........................................</w:t>
            </w:r>
            <w:r w:rsidR="00AE2E65">
              <w:rPr>
                <w:rFonts w:hint="eastAsia"/>
                <w:sz w:val="21"/>
                <w:szCs w:val="21"/>
              </w:rPr>
              <w:t>9</w:t>
            </w:r>
          </w:hyperlink>
        </w:p>
        <w:p w:rsidR="004F5DAB" w:rsidRDefault="004F5DAB">
          <w:pPr>
            <w:pStyle w:val="21"/>
            <w:tabs>
              <w:tab w:val="right" w:leader="dot" w:pos="8296"/>
            </w:tabs>
            <w:spacing w:line="276" w:lineRule="auto"/>
            <w:rPr>
              <w:sz w:val="21"/>
              <w:szCs w:val="21"/>
            </w:rPr>
          </w:pPr>
          <w:hyperlink w:anchor="_Toc122338088" w:history="1">
            <w:r w:rsidR="00AE2E65">
              <w:rPr>
                <w:rStyle w:val="af6"/>
                <w:rFonts w:ascii="宋体" w:hAnsi="宋体" w:cs="宋体" w:hint="eastAsia"/>
                <w:sz w:val="21"/>
                <w:szCs w:val="21"/>
              </w:rPr>
              <w:t>四、投标（响应）文件的递交</w:t>
            </w:r>
            <w:r w:rsidR="00AE2E65">
              <w:rPr>
                <w:rFonts w:hint="eastAsia"/>
                <w:sz w:val="21"/>
                <w:szCs w:val="21"/>
              </w:rPr>
              <w:t>..............................................................................................1</w:t>
            </w:r>
          </w:hyperlink>
          <w:r w:rsidR="00AE2E65">
            <w:rPr>
              <w:rFonts w:hint="eastAsia"/>
              <w:sz w:val="21"/>
              <w:szCs w:val="21"/>
            </w:rPr>
            <w:t>1</w:t>
          </w:r>
        </w:p>
        <w:p w:rsidR="004F5DAB" w:rsidRDefault="004F5DAB">
          <w:pPr>
            <w:pStyle w:val="21"/>
            <w:tabs>
              <w:tab w:val="right" w:leader="dot" w:pos="8296"/>
            </w:tabs>
            <w:spacing w:line="276" w:lineRule="auto"/>
            <w:rPr>
              <w:sz w:val="21"/>
              <w:szCs w:val="21"/>
            </w:rPr>
          </w:pPr>
          <w:hyperlink w:anchor="_Toc122338091" w:history="1">
            <w:r w:rsidR="00AE2E65">
              <w:rPr>
                <w:rFonts w:hint="eastAsia"/>
              </w:rPr>
              <w:t>五</w:t>
            </w:r>
            <w:r w:rsidR="00AE2E65">
              <w:rPr>
                <w:rStyle w:val="af6"/>
                <w:rFonts w:ascii="宋体" w:hAnsi="宋体" w:cs="宋体" w:hint="eastAsia"/>
                <w:sz w:val="21"/>
                <w:szCs w:val="21"/>
              </w:rPr>
              <w:t>、合同签订相关事项</w:t>
            </w:r>
            <w:r w:rsidR="00AE2E65">
              <w:rPr>
                <w:rFonts w:hint="eastAsia"/>
                <w:sz w:val="21"/>
                <w:szCs w:val="21"/>
              </w:rPr>
              <w:t>.........................................................................................................1</w:t>
            </w:r>
          </w:hyperlink>
          <w:r w:rsidR="00AE2E65">
            <w:rPr>
              <w:rFonts w:hint="eastAsia"/>
              <w:sz w:val="21"/>
              <w:szCs w:val="21"/>
            </w:rPr>
            <w:t>3</w:t>
          </w:r>
        </w:p>
        <w:p w:rsidR="004F5DAB" w:rsidRDefault="004F5DAB">
          <w:pPr>
            <w:pStyle w:val="21"/>
            <w:tabs>
              <w:tab w:val="right" w:leader="dot" w:pos="8296"/>
            </w:tabs>
            <w:spacing w:line="276" w:lineRule="auto"/>
            <w:rPr>
              <w:sz w:val="21"/>
              <w:szCs w:val="21"/>
            </w:rPr>
          </w:pPr>
          <w:hyperlink w:anchor="_Toc122338092" w:history="1">
            <w:r w:rsidR="00AE2E65">
              <w:rPr>
                <w:rFonts w:hint="eastAsia"/>
              </w:rPr>
              <w:t>六</w:t>
            </w:r>
            <w:r w:rsidR="00AE2E65">
              <w:rPr>
                <w:rStyle w:val="af6"/>
                <w:rFonts w:ascii="宋体" w:hAnsi="宋体" w:cs="宋体" w:hint="eastAsia"/>
                <w:sz w:val="21"/>
                <w:szCs w:val="21"/>
              </w:rPr>
              <w:t>、其他</w:t>
            </w:r>
            <w:r w:rsidR="00AE2E65">
              <w:rPr>
                <w:rFonts w:hint="eastAsia"/>
                <w:sz w:val="21"/>
                <w:szCs w:val="21"/>
              </w:rPr>
              <w:t>.................................................................................................................................1</w:t>
            </w:r>
          </w:hyperlink>
          <w:r w:rsidR="00AE2E65">
            <w:rPr>
              <w:rFonts w:hint="eastAsia"/>
              <w:sz w:val="21"/>
              <w:szCs w:val="21"/>
            </w:rPr>
            <w:t>2</w:t>
          </w:r>
        </w:p>
        <w:p w:rsidR="004F5DAB" w:rsidRDefault="004F5DAB">
          <w:pPr>
            <w:pStyle w:val="10"/>
            <w:tabs>
              <w:tab w:val="right" w:leader="dot" w:pos="8296"/>
            </w:tabs>
            <w:spacing w:line="276" w:lineRule="auto"/>
            <w:rPr>
              <w:sz w:val="21"/>
              <w:szCs w:val="21"/>
            </w:rPr>
          </w:pPr>
          <w:hyperlink w:anchor="_Toc122338093" w:history="1">
            <w:r w:rsidR="00AE2E65">
              <w:rPr>
                <w:rStyle w:val="af6"/>
                <w:rFonts w:ascii="宋体" w:hAnsi="宋体" w:cs="宋体" w:hint="eastAsia"/>
                <w:sz w:val="21"/>
                <w:szCs w:val="21"/>
              </w:rPr>
              <w:t>第三章采购需求及政府采购合同（拟签订的合同文本）</w:t>
            </w:r>
            <w:r w:rsidR="00AE2E65">
              <w:rPr>
                <w:sz w:val="21"/>
                <w:szCs w:val="21"/>
              </w:rPr>
              <w:tab/>
            </w:r>
            <w:r w:rsidR="00AE2E65">
              <w:rPr>
                <w:rFonts w:hint="eastAsia"/>
                <w:sz w:val="21"/>
                <w:szCs w:val="21"/>
              </w:rPr>
              <w:t>1</w:t>
            </w:r>
          </w:hyperlink>
          <w:r w:rsidR="00AE2E65">
            <w:rPr>
              <w:rFonts w:hint="eastAsia"/>
              <w:sz w:val="21"/>
              <w:szCs w:val="21"/>
            </w:rPr>
            <w:t>5</w:t>
          </w:r>
        </w:p>
        <w:p w:rsidR="004F5DAB" w:rsidRDefault="004F5DAB">
          <w:pPr>
            <w:pStyle w:val="21"/>
            <w:tabs>
              <w:tab w:val="right" w:leader="dot" w:pos="8296"/>
            </w:tabs>
            <w:spacing w:line="276" w:lineRule="auto"/>
            <w:rPr>
              <w:rFonts w:eastAsiaTheme="minorEastAsia"/>
              <w:sz w:val="21"/>
              <w:szCs w:val="21"/>
            </w:rPr>
          </w:pPr>
          <w:hyperlink w:anchor="_Toc122338094" w:history="1">
            <w:r w:rsidR="00AE2E65">
              <w:rPr>
                <w:rStyle w:val="af6"/>
                <w:rFonts w:ascii="宋体" w:hAnsi="宋体" w:cs="宋体" w:hint="eastAsia"/>
                <w:bCs/>
                <w:sz w:val="21"/>
                <w:szCs w:val="21"/>
              </w:rPr>
              <w:t>采购需求及</w:t>
            </w:r>
            <w:r w:rsidR="00AE2E65">
              <w:rPr>
                <w:rStyle w:val="af6"/>
                <w:rFonts w:ascii="宋体" w:hAnsi="宋体" w:hint="eastAsia"/>
                <w:sz w:val="21"/>
                <w:szCs w:val="21"/>
              </w:rPr>
              <w:t>政府采购合同</w:t>
            </w:r>
            <w:r w:rsidR="00AE2E65">
              <w:rPr>
                <w:rStyle w:val="af6"/>
                <w:rFonts w:ascii="宋体" w:hAnsi="宋体" w:cs="宋体" w:hint="eastAsia"/>
                <w:bCs/>
                <w:sz w:val="21"/>
                <w:szCs w:val="21"/>
              </w:rPr>
              <w:t>前附表</w:t>
            </w:r>
            <w:r w:rsidR="00AE2E65">
              <w:rPr>
                <w:sz w:val="21"/>
                <w:szCs w:val="21"/>
              </w:rPr>
              <w:tab/>
            </w:r>
            <w:r>
              <w:rPr>
                <w:sz w:val="21"/>
                <w:szCs w:val="21"/>
              </w:rPr>
              <w:fldChar w:fldCharType="begin"/>
            </w:r>
            <w:r w:rsidR="00AE2E65">
              <w:rPr>
                <w:sz w:val="21"/>
                <w:szCs w:val="21"/>
              </w:rPr>
              <w:instrText xml:space="preserve"> PAGEREF _Toc122338094 \h </w:instrText>
            </w:r>
            <w:r>
              <w:rPr>
                <w:sz w:val="21"/>
                <w:szCs w:val="21"/>
              </w:rPr>
            </w:r>
            <w:r>
              <w:rPr>
                <w:sz w:val="21"/>
                <w:szCs w:val="21"/>
              </w:rPr>
              <w:fldChar w:fldCharType="separate"/>
            </w:r>
            <w:r w:rsidR="00AE2E65">
              <w:rPr>
                <w:sz w:val="21"/>
                <w:szCs w:val="21"/>
              </w:rPr>
              <w:t>15</w:t>
            </w:r>
            <w:r>
              <w:rPr>
                <w:sz w:val="21"/>
                <w:szCs w:val="21"/>
              </w:rPr>
              <w:fldChar w:fldCharType="end"/>
            </w:r>
          </w:hyperlink>
        </w:p>
        <w:p w:rsidR="004F5DAB" w:rsidRDefault="004F5DAB">
          <w:pPr>
            <w:pStyle w:val="21"/>
            <w:tabs>
              <w:tab w:val="right" w:leader="dot" w:pos="8296"/>
            </w:tabs>
            <w:spacing w:line="276" w:lineRule="auto"/>
            <w:rPr>
              <w:rFonts w:eastAsiaTheme="minorEastAsia"/>
              <w:sz w:val="21"/>
              <w:szCs w:val="21"/>
            </w:rPr>
          </w:pPr>
          <w:hyperlink w:anchor="_Toc122338096" w:history="1">
            <w:r w:rsidR="00AE2E65">
              <w:rPr>
                <w:rStyle w:val="af6"/>
                <w:rFonts w:ascii="宋体" w:hAnsi="宋体" w:cs="宋体" w:hint="eastAsia"/>
                <w:sz w:val="21"/>
                <w:szCs w:val="21"/>
              </w:rPr>
              <w:t>第一项采购需求</w:t>
            </w:r>
            <w:r w:rsidR="00AE2E65">
              <w:rPr>
                <w:sz w:val="21"/>
                <w:szCs w:val="21"/>
              </w:rPr>
              <w:tab/>
            </w:r>
            <w:r>
              <w:rPr>
                <w:sz w:val="21"/>
                <w:szCs w:val="21"/>
              </w:rPr>
              <w:fldChar w:fldCharType="begin"/>
            </w:r>
            <w:r w:rsidR="00AE2E65">
              <w:rPr>
                <w:sz w:val="21"/>
                <w:szCs w:val="21"/>
              </w:rPr>
              <w:instrText xml:space="preserve"> PAGEREF _Toc122338096 \h </w:instrText>
            </w:r>
            <w:r>
              <w:rPr>
                <w:sz w:val="21"/>
                <w:szCs w:val="21"/>
              </w:rPr>
            </w:r>
            <w:r>
              <w:rPr>
                <w:sz w:val="21"/>
                <w:szCs w:val="21"/>
              </w:rPr>
              <w:fldChar w:fldCharType="separate"/>
            </w:r>
            <w:r w:rsidR="00AE2E65">
              <w:rPr>
                <w:sz w:val="21"/>
                <w:szCs w:val="21"/>
              </w:rPr>
              <w:t>16</w:t>
            </w:r>
            <w:r>
              <w:rPr>
                <w:sz w:val="21"/>
                <w:szCs w:val="21"/>
              </w:rPr>
              <w:fldChar w:fldCharType="end"/>
            </w:r>
          </w:hyperlink>
        </w:p>
        <w:p w:rsidR="004F5DAB" w:rsidRDefault="004F5DAB">
          <w:pPr>
            <w:pStyle w:val="21"/>
            <w:tabs>
              <w:tab w:val="right" w:leader="dot" w:pos="8296"/>
            </w:tabs>
            <w:spacing w:line="276" w:lineRule="auto"/>
            <w:rPr>
              <w:sz w:val="21"/>
              <w:szCs w:val="21"/>
            </w:rPr>
          </w:pPr>
          <w:hyperlink w:anchor="_Toc122338097" w:history="1">
            <w:r w:rsidR="00AE2E65">
              <w:rPr>
                <w:rStyle w:val="af6"/>
                <w:rFonts w:ascii="宋体" w:hAnsi="宋体" w:cs="宋体" w:hint="eastAsia"/>
                <w:bCs/>
                <w:sz w:val="21"/>
                <w:szCs w:val="21"/>
              </w:rPr>
              <w:t>第二项</w:t>
            </w:r>
            <w:r w:rsidR="00AE2E65">
              <w:rPr>
                <w:rStyle w:val="af6"/>
                <w:rFonts w:ascii="宋体" w:hAnsi="宋体" w:cs="宋体" w:hint="eastAsia"/>
                <w:sz w:val="21"/>
                <w:szCs w:val="21"/>
              </w:rPr>
              <w:t xml:space="preserve"> 政府采购合同（拟签订的合同文本</w:t>
            </w:r>
            <w:r w:rsidR="00AE2E65">
              <w:rPr>
                <w:rStyle w:val="af6"/>
                <w:rFonts w:ascii="宋体" w:hAnsi="宋体" w:cs="宋体" w:hint="eastAsia"/>
                <w:bCs/>
                <w:sz w:val="21"/>
                <w:szCs w:val="21"/>
              </w:rPr>
              <w:t>）</w:t>
            </w:r>
            <w:r w:rsidR="00AE2E65">
              <w:rPr>
                <w:sz w:val="21"/>
                <w:szCs w:val="21"/>
              </w:rPr>
              <w:tab/>
            </w:r>
            <w:r w:rsidR="00AE2E65">
              <w:rPr>
                <w:rFonts w:hint="eastAsia"/>
                <w:sz w:val="21"/>
                <w:szCs w:val="21"/>
              </w:rPr>
              <w:t>1</w:t>
            </w:r>
          </w:hyperlink>
          <w:r w:rsidR="00AE2E65">
            <w:rPr>
              <w:rFonts w:hint="eastAsia"/>
              <w:sz w:val="21"/>
              <w:szCs w:val="21"/>
            </w:rPr>
            <w:t>9</w:t>
          </w:r>
        </w:p>
        <w:p w:rsidR="004F5DAB" w:rsidRDefault="004F5DAB">
          <w:pPr>
            <w:pStyle w:val="10"/>
            <w:tabs>
              <w:tab w:val="right" w:leader="dot" w:pos="8296"/>
            </w:tabs>
            <w:spacing w:line="276" w:lineRule="auto"/>
            <w:rPr>
              <w:sz w:val="21"/>
              <w:szCs w:val="21"/>
            </w:rPr>
          </w:pPr>
          <w:hyperlink w:anchor="_Toc122338098" w:history="1">
            <w:r w:rsidR="00AE2E65">
              <w:rPr>
                <w:rStyle w:val="af6"/>
                <w:rFonts w:ascii="宋体" w:hAnsi="宋体" w:cs="宋体" w:hint="eastAsia"/>
                <w:sz w:val="21"/>
                <w:szCs w:val="21"/>
              </w:rPr>
              <w:t>第四章评标方法和标准</w:t>
            </w:r>
            <w:r w:rsidR="00AE2E65">
              <w:rPr>
                <w:rStyle w:val="af6"/>
                <w:rFonts w:ascii="宋体" w:hAnsi="宋体" w:hint="eastAsia"/>
                <w:sz w:val="21"/>
                <w:szCs w:val="21"/>
              </w:rPr>
              <w:t>（主要部分）</w:t>
            </w:r>
            <w:r w:rsidR="00AE2E65">
              <w:rPr>
                <w:sz w:val="21"/>
                <w:szCs w:val="21"/>
              </w:rPr>
              <w:tab/>
            </w:r>
            <w:r w:rsidR="00AE2E65">
              <w:rPr>
                <w:rFonts w:hint="eastAsia"/>
                <w:sz w:val="21"/>
                <w:szCs w:val="21"/>
              </w:rPr>
              <w:t>2</w:t>
            </w:r>
          </w:hyperlink>
          <w:r w:rsidR="00AE2E65">
            <w:rPr>
              <w:rFonts w:hint="eastAsia"/>
              <w:sz w:val="21"/>
              <w:szCs w:val="21"/>
            </w:rPr>
            <w:t>5</w:t>
          </w:r>
        </w:p>
        <w:p w:rsidR="004F5DAB" w:rsidRDefault="004F5DAB">
          <w:pPr>
            <w:pStyle w:val="21"/>
            <w:tabs>
              <w:tab w:val="right" w:leader="dot" w:pos="8296"/>
            </w:tabs>
            <w:spacing w:line="276" w:lineRule="auto"/>
            <w:rPr>
              <w:sz w:val="21"/>
              <w:szCs w:val="21"/>
            </w:rPr>
          </w:pPr>
          <w:hyperlink w:anchor="_Toc122338099" w:history="1">
            <w:r w:rsidR="00AE2E65">
              <w:rPr>
                <w:rStyle w:val="af6"/>
                <w:rFonts w:ascii="宋体" w:hAnsi="宋体" w:cs="宋体" w:hint="eastAsia"/>
                <w:kern w:val="0"/>
                <w:sz w:val="21"/>
                <w:szCs w:val="21"/>
              </w:rPr>
              <w:t>一、评标方法</w:t>
            </w:r>
            <w:r w:rsidR="00AE2E65">
              <w:rPr>
                <w:sz w:val="21"/>
                <w:szCs w:val="21"/>
              </w:rPr>
              <w:tab/>
            </w:r>
            <w:r w:rsidR="00AE2E65">
              <w:rPr>
                <w:rFonts w:hint="eastAsia"/>
                <w:sz w:val="21"/>
                <w:szCs w:val="21"/>
              </w:rPr>
              <w:t>2</w:t>
            </w:r>
          </w:hyperlink>
          <w:r w:rsidR="00AE2E65">
            <w:rPr>
              <w:rFonts w:hint="eastAsia"/>
              <w:sz w:val="21"/>
              <w:szCs w:val="21"/>
            </w:rPr>
            <w:t>5</w:t>
          </w:r>
        </w:p>
        <w:p w:rsidR="004F5DAB" w:rsidRDefault="004F5DAB">
          <w:pPr>
            <w:pStyle w:val="21"/>
            <w:tabs>
              <w:tab w:val="right" w:leader="dot" w:pos="8296"/>
            </w:tabs>
            <w:spacing w:line="276" w:lineRule="auto"/>
            <w:rPr>
              <w:sz w:val="21"/>
              <w:szCs w:val="21"/>
            </w:rPr>
          </w:pPr>
          <w:hyperlink w:anchor="_Toc122338100" w:history="1">
            <w:r w:rsidR="00AE2E65">
              <w:rPr>
                <w:rStyle w:val="af6"/>
                <w:rFonts w:asciiTheme="minorEastAsia" w:hAnsiTheme="minorEastAsia" w:cstheme="minorEastAsia" w:hint="eastAsia"/>
                <w:kern w:val="0"/>
                <w:sz w:val="21"/>
                <w:szCs w:val="21"/>
              </w:rPr>
              <w:t>二、评分标准</w:t>
            </w:r>
            <w:r w:rsidR="00AE2E65">
              <w:rPr>
                <w:sz w:val="21"/>
                <w:szCs w:val="21"/>
              </w:rPr>
              <w:tab/>
            </w:r>
            <w:r w:rsidR="00AE2E65">
              <w:rPr>
                <w:rFonts w:hint="eastAsia"/>
                <w:sz w:val="21"/>
                <w:szCs w:val="21"/>
              </w:rPr>
              <w:t>2</w:t>
            </w:r>
          </w:hyperlink>
          <w:r w:rsidR="00AE2E65">
            <w:rPr>
              <w:rFonts w:hint="eastAsia"/>
              <w:sz w:val="21"/>
              <w:szCs w:val="21"/>
            </w:rPr>
            <w:t>6</w:t>
          </w:r>
        </w:p>
        <w:p w:rsidR="004F5DAB" w:rsidRDefault="004F5DAB">
          <w:pPr>
            <w:pStyle w:val="10"/>
            <w:tabs>
              <w:tab w:val="right" w:leader="dot" w:pos="8296"/>
            </w:tabs>
            <w:spacing w:line="276" w:lineRule="auto"/>
            <w:rPr>
              <w:sz w:val="21"/>
              <w:szCs w:val="21"/>
            </w:rPr>
          </w:pPr>
          <w:hyperlink w:anchor="_Toc122338101" w:history="1">
            <w:r w:rsidR="00AE2E65">
              <w:rPr>
                <w:rStyle w:val="af6"/>
                <w:rFonts w:ascii="宋体" w:hAnsi="宋体" w:cs="宋体" w:hint="eastAsia"/>
                <w:sz w:val="21"/>
                <w:szCs w:val="21"/>
              </w:rPr>
              <w:t>第五章投标（响应）文件格式</w:t>
            </w:r>
            <w:r w:rsidR="00AE2E65">
              <w:rPr>
                <w:sz w:val="21"/>
                <w:szCs w:val="21"/>
              </w:rPr>
              <w:tab/>
            </w:r>
            <w:r w:rsidR="00AE2E65">
              <w:rPr>
                <w:rFonts w:hint="eastAsia"/>
                <w:sz w:val="21"/>
                <w:szCs w:val="21"/>
              </w:rPr>
              <w:t>2</w:t>
            </w:r>
          </w:hyperlink>
          <w:r w:rsidR="00AE2E65">
            <w:rPr>
              <w:rFonts w:hint="eastAsia"/>
              <w:sz w:val="21"/>
              <w:szCs w:val="21"/>
            </w:rPr>
            <w:t>8</w:t>
          </w:r>
        </w:p>
        <w:p w:rsidR="004F5DAB" w:rsidRDefault="004F5DAB">
          <w:pPr>
            <w:pStyle w:val="21"/>
            <w:tabs>
              <w:tab w:val="right" w:leader="dot" w:pos="8296"/>
            </w:tabs>
            <w:spacing w:line="276" w:lineRule="auto"/>
            <w:rPr>
              <w:sz w:val="21"/>
              <w:szCs w:val="21"/>
            </w:rPr>
          </w:pPr>
          <w:hyperlink w:anchor="_Toc122338102" w:history="1">
            <w:r w:rsidR="00AE2E65">
              <w:rPr>
                <w:rStyle w:val="af6"/>
                <w:rFonts w:ascii="宋体" w:hAnsi="宋体" w:cs="宋体" w:hint="eastAsia"/>
                <w:sz w:val="21"/>
                <w:szCs w:val="21"/>
              </w:rPr>
              <w:t>投标（响应）文件目录</w:t>
            </w:r>
            <w:r w:rsidR="00AE2E65">
              <w:rPr>
                <w:sz w:val="21"/>
                <w:szCs w:val="21"/>
              </w:rPr>
              <w:tab/>
            </w:r>
            <w:r w:rsidR="00AE2E65">
              <w:rPr>
                <w:rFonts w:hint="eastAsia"/>
                <w:sz w:val="21"/>
                <w:szCs w:val="21"/>
              </w:rPr>
              <w:t>2</w:t>
            </w:r>
          </w:hyperlink>
          <w:r w:rsidR="00AE2E65">
            <w:rPr>
              <w:rFonts w:hint="eastAsia"/>
              <w:sz w:val="21"/>
              <w:szCs w:val="21"/>
            </w:rPr>
            <w:t>9</w:t>
          </w:r>
        </w:p>
        <w:p w:rsidR="004F5DAB" w:rsidRDefault="004F5DAB">
          <w:pPr>
            <w:pStyle w:val="21"/>
            <w:tabs>
              <w:tab w:val="right" w:leader="dot" w:pos="8296"/>
            </w:tabs>
            <w:spacing w:line="276" w:lineRule="auto"/>
            <w:rPr>
              <w:sz w:val="21"/>
              <w:szCs w:val="21"/>
            </w:rPr>
          </w:pPr>
          <w:hyperlink w:anchor="_Toc122338103" w:history="1">
            <w:r w:rsidR="00AE2E65">
              <w:rPr>
                <w:rStyle w:val="af6"/>
                <w:rFonts w:ascii="宋体" w:hAnsi="宋体" w:cs="宋体" w:hint="eastAsia"/>
                <w:bCs/>
                <w:sz w:val="21"/>
                <w:szCs w:val="21"/>
              </w:rPr>
              <w:t>一、报价一览表</w:t>
            </w:r>
            <w:r w:rsidR="00AE2E65">
              <w:rPr>
                <w:rStyle w:val="af6"/>
                <w:rFonts w:ascii="宋体" w:hAnsi="宋体" w:cs="宋体"/>
                <w:bCs/>
                <w:sz w:val="21"/>
                <w:szCs w:val="21"/>
              </w:rPr>
              <w:t>(</w:t>
            </w:r>
            <w:r w:rsidR="00AE2E65">
              <w:rPr>
                <w:rStyle w:val="af6"/>
                <w:rFonts w:ascii="宋体" w:hAnsi="宋体" w:cs="宋体" w:hint="eastAsia"/>
                <w:bCs/>
                <w:sz w:val="21"/>
                <w:szCs w:val="21"/>
              </w:rPr>
              <w:t>报价表</w:t>
            </w:r>
            <w:r w:rsidR="00AE2E65">
              <w:rPr>
                <w:rStyle w:val="af6"/>
                <w:rFonts w:ascii="宋体" w:hAnsi="宋体" w:cs="宋体"/>
                <w:bCs/>
                <w:sz w:val="21"/>
                <w:szCs w:val="21"/>
              </w:rPr>
              <w:t>)</w:t>
            </w:r>
            <w:r w:rsidR="00AE2E65">
              <w:rPr>
                <w:rStyle w:val="af6"/>
                <w:rFonts w:ascii="宋体" w:hAnsi="宋体" w:cs="宋体" w:hint="eastAsia"/>
                <w:bCs/>
                <w:sz w:val="21"/>
                <w:szCs w:val="21"/>
              </w:rPr>
              <w:t>（格式）</w:t>
            </w:r>
            <w:r w:rsidR="00AE2E65">
              <w:rPr>
                <w:sz w:val="21"/>
                <w:szCs w:val="21"/>
              </w:rPr>
              <w:tab/>
            </w:r>
            <w:r w:rsidR="00AE2E65">
              <w:rPr>
                <w:rFonts w:hint="eastAsia"/>
                <w:sz w:val="21"/>
                <w:szCs w:val="21"/>
              </w:rPr>
              <w:t>3</w:t>
            </w:r>
          </w:hyperlink>
          <w:r w:rsidR="00AE2E65">
            <w:rPr>
              <w:rFonts w:hint="eastAsia"/>
              <w:sz w:val="21"/>
              <w:szCs w:val="21"/>
            </w:rPr>
            <w:t>0</w:t>
          </w:r>
        </w:p>
        <w:p w:rsidR="004F5DAB" w:rsidRDefault="004F5DAB">
          <w:pPr>
            <w:pStyle w:val="21"/>
            <w:tabs>
              <w:tab w:val="right" w:leader="dot" w:pos="8296"/>
            </w:tabs>
            <w:spacing w:line="276" w:lineRule="auto"/>
            <w:rPr>
              <w:sz w:val="21"/>
              <w:szCs w:val="21"/>
            </w:rPr>
          </w:pPr>
          <w:hyperlink w:anchor="_Toc122338104" w:history="1">
            <w:r w:rsidR="00AE2E65">
              <w:rPr>
                <w:rStyle w:val="af6"/>
                <w:rFonts w:ascii="宋体" w:hAnsi="宋体" w:hint="eastAsia"/>
                <w:sz w:val="21"/>
                <w:szCs w:val="21"/>
              </w:rPr>
              <w:t>二、供应商的资格证明文件</w:t>
            </w:r>
            <w:r w:rsidR="00AE2E65">
              <w:rPr>
                <w:sz w:val="21"/>
                <w:szCs w:val="21"/>
              </w:rPr>
              <w:tab/>
            </w:r>
            <w:r w:rsidR="00AE2E65">
              <w:rPr>
                <w:rFonts w:hint="eastAsia"/>
                <w:sz w:val="21"/>
                <w:szCs w:val="21"/>
              </w:rPr>
              <w:t>3</w:t>
            </w:r>
          </w:hyperlink>
          <w:r w:rsidR="00AE2E65">
            <w:rPr>
              <w:rFonts w:hint="eastAsia"/>
              <w:sz w:val="21"/>
              <w:szCs w:val="21"/>
            </w:rPr>
            <w:t>1</w:t>
          </w:r>
        </w:p>
        <w:p w:rsidR="004F5DAB" w:rsidRDefault="004F5DAB">
          <w:pPr>
            <w:pStyle w:val="21"/>
            <w:tabs>
              <w:tab w:val="right" w:leader="dot" w:pos="8296"/>
            </w:tabs>
            <w:spacing w:line="276" w:lineRule="auto"/>
            <w:rPr>
              <w:sz w:val="21"/>
              <w:szCs w:val="21"/>
            </w:rPr>
          </w:pPr>
          <w:hyperlink w:anchor="_Toc122338105" w:history="1">
            <w:r w:rsidR="00AE2E65">
              <w:rPr>
                <w:rStyle w:val="af6"/>
                <w:rFonts w:hAnsi="宋体" w:cs="宋体" w:hint="eastAsia"/>
                <w:sz w:val="21"/>
                <w:szCs w:val="21"/>
              </w:rPr>
              <w:t>三、法定代表人授权委托书</w:t>
            </w:r>
            <w:r w:rsidR="00AE2E65">
              <w:rPr>
                <w:rStyle w:val="af6"/>
                <w:rFonts w:hAnsi="宋体" w:cs="宋体"/>
                <w:sz w:val="21"/>
                <w:szCs w:val="21"/>
              </w:rPr>
              <w:t>(</w:t>
            </w:r>
            <w:r w:rsidR="00AE2E65">
              <w:rPr>
                <w:rStyle w:val="af6"/>
                <w:rFonts w:hAnsi="宋体" w:cs="宋体" w:hint="eastAsia"/>
                <w:sz w:val="21"/>
                <w:szCs w:val="21"/>
              </w:rPr>
              <w:t>格式）</w:t>
            </w:r>
            <w:r w:rsidR="00AE2E65">
              <w:rPr>
                <w:sz w:val="21"/>
                <w:szCs w:val="21"/>
              </w:rPr>
              <w:tab/>
            </w:r>
            <w:r w:rsidR="00AE2E65">
              <w:rPr>
                <w:rFonts w:hint="eastAsia"/>
                <w:sz w:val="21"/>
                <w:szCs w:val="21"/>
              </w:rPr>
              <w:t>3</w:t>
            </w:r>
          </w:hyperlink>
          <w:r w:rsidR="00AE2E65">
            <w:rPr>
              <w:rFonts w:hint="eastAsia"/>
              <w:sz w:val="21"/>
              <w:szCs w:val="21"/>
            </w:rPr>
            <w:t>4</w:t>
          </w:r>
        </w:p>
        <w:p w:rsidR="004F5DAB" w:rsidRDefault="004F5DAB">
          <w:pPr>
            <w:pStyle w:val="21"/>
            <w:tabs>
              <w:tab w:val="right" w:leader="dot" w:pos="8296"/>
            </w:tabs>
            <w:spacing w:line="276" w:lineRule="auto"/>
            <w:rPr>
              <w:sz w:val="21"/>
              <w:szCs w:val="21"/>
            </w:rPr>
          </w:pPr>
          <w:hyperlink w:anchor="_Toc122338106" w:history="1">
            <w:r w:rsidR="00AE2E65">
              <w:rPr>
                <w:rStyle w:val="af6"/>
                <w:rFonts w:ascii="宋体" w:hAnsi="宋体" w:cs="宋体" w:hint="eastAsia"/>
                <w:sz w:val="21"/>
                <w:szCs w:val="21"/>
              </w:rPr>
              <w:t>四、投标（响应）书（格式）</w:t>
            </w:r>
            <w:r w:rsidR="00AE2E65">
              <w:rPr>
                <w:sz w:val="21"/>
                <w:szCs w:val="21"/>
              </w:rPr>
              <w:tab/>
            </w:r>
            <w:r w:rsidR="00AE2E65">
              <w:rPr>
                <w:rFonts w:hint="eastAsia"/>
                <w:sz w:val="21"/>
                <w:szCs w:val="21"/>
              </w:rPr>
              <w:t>3</w:t>
            </w:r>
          </w:hyperlink>
          <w:r w:rsidR="00AE2E65">
            <w:rPr>
              <w:rFonts w:hint="eastAsia"/>
              <w:sz w:val="21"/>
              <w:szCs w:val="21"/>
            </w:rPr>
            <w:t>5</w:t>
          </w:r>
        </w:p>
        <w:p w:rsidR="004F5DAB" w:rsidRDefault="004F5DAB">
          <w:pPr>
            <w:pStyle w:val="21"/>
            <w:tabs>
              <w:tab w:val="right" w:leader="dot" w:pos="8296"/>
            </w:tabs>
            <w:spacing w:line="276" w:lineRule="auto"/>
            <w:rPr>
              <w:sz w:val="21"/>
              <w:szCs w:val="21"/>
            </w:rPr>
          </w:pPr>
          <w:hyperlink w:anchor="_Toc122338107" w:history="1">
            <w:r w:rsidR="00AE2E65">
              <w:rPr>
                <w:rStyle w:val="af6"/>
                <w:rFonts w:ascii="宋体" w:hAnsi="宋体" w:hint="eastAsia"/>
                <w:sz w:val="21"/>
                <w:szCs w:val="21"/>
              </w:rPr>
              <w:t>五、盐城市政府采购事前信用承诺书（格式）</w:t>
            </w:r>
            <w:r w:rsidR="00AE2E65">
              <w:rPr>
                <w:sz w:val="21"/>
                <w:szCs w:val="21"/>
              </w:rPr>
              <w:tab/>
            </w:r>
            <w:r w:rsidR="00AE2E65">
              <w:rPr>
                <w:rFonts w:hint="eastAsia"/>
                <w:sz w:val="21"/>
                <w:szCs w:val="21"/>
              </w:rPr>
              <w:t>3</w:t>
            </w:r>
          </w:hyperlink>
          <w:r w:rsidR="00AE2E65">
            <w:rPr>
              <w:rFonts w:hint="eastAsia"/>
              <w:sz w:val="21"/>
              <w:szCs w:val="21"/>
            </w:rPr>
            <w:t>6</w:t>
          </w:r>
        </w:p>
        <w:p w:rsidR="004F5DAB" w:rsidRDefault="004F5DAB">
          <w:pPr>
            <w:pStyle w:val="21"/>
            <w:tabs>
              <w:tab w:val="right" w:leader="dot" w:pos="8296"/>
            </w:tabs>
            <w:spacing w:line="276" w:lineRule="auto"/>
            <w:rPr>
              <w:sz w:val="21"/>
              <w:szCs w:val="21"/>
            </w:rPr>
          </w:pPr>
          <w:hyperlink w:anchor="_Toc122338108" w:history="1">
            <w:r w:rsidR="00AE2E65">
              <w:rPr>
                <w:rStyle w:val="af6"/>
                <w:rFonts w:ascii="宋体" w:hAnsi="宋体" w:hint="eastAsia"/>
                <w:sz w:val="21"/>
                <w:szCs w:val="21"/>
              </w:rPr>
              <w:t>六、商务条款偏离表（格式）</w:t>
            </w:r>
            <w:r w:rsidR="00AE2E65">
              <w:rPr>
                <w:sz w:val="21"/>
                <w:szCs w:val="21"/>
              </w:rPr>
              <w:tab/>
            </w:r>
            <w:r w:rsidR="00AE2E65">
              <w:rPr>
                <w:rFonts w:hint="eastAsia"/>
                <w:sz w:val="21"/>
                <w:szCs w:val="21"/>
              </w:rPr>
              <w:t>3</w:t>
            </w:r>
          </w:hyperlink>
          <w:r w:rsidR="00AE2E65">
            <w:rPr>
              <w:rFonts w:hint="eastAsia"/>
              <w:sz w:val="21"/>
              <w:szCs w:val="21"/>
            </w:rPr>
            <w:t>7</w:t>
          </w:r>
        </w:p>
        <w:p w:rsidR="004F5DAB" w:rsidRDefault="004F5DAB">
          <w:pPr>
            <w:pStyle w:val="21"/>
            <w:tabs>
              <w:tab w:val="right" w:leader="dot" w:pos="8296"/>
            </w:tabs>
            <w:spacing w:line="276" w:lineRule="auto"/>
            <w:rPr>
              <w:szCs w:val="21"/>
            </w:rPr>
          </w:pPr>
          <w:hyperlink w:anchor="_Toc122338109" w:history="1">
            <w:r w:rsidR="00AE2E65">
              <w:rPr>
                <w:rStyle w:val="af6"/>
                <w:rFonts w:ascii="宋体" w:hAnsi="宋体" w:hint="eastAsia"/>
                <w:sz w:val="21"/>
                <w:szCs w:val="21"/>
              </w:rPr>
              <w:t>七、投标（响应）分项报价表（格式）</w:t>
            </w:r>
            <w:r w:rsidR="00AE2E65">
              <w:rPr>
                <w:sz w:val="21"/>
                <w:szCs w:val="21"/>
              </w:rPr>
              <w:tab/>
            </w:r>
            <w:r w:rsidR="00AE2E65">
              <w:rPr>
                <w:rFonts w:hint="eastAsia"/>
                <w:sz w:val="21"/>
                <w:szCs w:val="21"/>
              </w:rPr>
              <w:t>3</w:t>
            </w:r>
          </w:hyperlink>
          <w:r w:rsidR="00AE2E65">
            <w:rPr>
              <w:rFonts w:hint="eastAsia"/>
              <w:sz w:val="21"/>
              <w:szCs w:val="21"/>
            </w:rPr>
            <w:t>8</w:t>
          </w:r>
        </w:p>
        <w:p w:rsidR="004F5DAB" w:rsidRDefault="004F5DAB">
          <w:pPr>
            <w:pStyle w:val="21"/>
            <w:tabs>
              <w:tab w:val="right" w:leader="dot" w:pos="8296"/>
            </w:tabs>
            <w:spacing w:line="276" w:lineRule="auto"/>
            <w:rPr>
              <w:sz w:val="21"/>
              <w:szCs w:val="21"/>
            </w:rPr>
          </w:pPr>
          <w:hyperlink w:anchor="_Toc122338112" w:history="1">
            <w:r w:rsidR="00AE2E65">
              <w:rPr>
                <w:rStyle w:val="af6"/>
                <w:rFonts w:hint="eastAsia"/>
                <w:sz w:val="21"/>
                <w:szCs w:val="21"/>
              </w:rPr>
              <w:t>八、技术规格（采购需求）偏离表</w:t>
            </w:r>
            <w:r w:rsidR="00AE2E65">
              <w:rPr>
                <w:sz w:val="21"/>
                <w:szCs w:val="21"/>
              </w:rPr>
              <w:tab/>
            </w:r>
            <w:r w:rsidR="00AE2E65">
              <w:rPr>
                <w:rFonts w:hint="eastAsia"/>
                <w:sz w:val="21"/>
                <w:szCs w:val="21"/>
              </w:rPr>
              <w:t>3</w:t>
            </w:r>
          </w:hyperlink>
          <w:r w:rsidR="00AE2E65">
            <w:rPr>
              <w:rFonts w:hint="eastAsia"/>
              <w:sz w:val="21"/>
              <w:szCs w:val="21"/>
            </w:rPr>
            <w:t>9</w:t>
          </w:r>
        </w:p>
        <w:p w:rsidR="004F5DAB" w:rsidRDefault="004F5DAB">
          <w:pPr>
            <w:pStyle w:val="21"/>
            <w:tabs>
              <w:tab w:val="right" w:leader="dot" w:pos="8296"/>
            </w:tabs>
            <w:spacing w:line="276" w:lineRule="auto"/>
          </w:pPr>
          <w:hyperlink w:anchor="_Toc122338117" w:history="1">
            <w:r w:rsidR="00AE2E65">
              <w:rPr>
                <w:rFonts w:hint="eastAsia"/>
              </w:rPr>
              <w:t>九</w:t>
            </w:r>
            <w:r w:rsidR="00AE2E65">
              <w:rPr>
                <w:rStyle w:val="af6"/>
                <w:rFonts w:ascii="宋体" w:hAnsi="宋体" w:cs="宋体" w:hint="eastAsia"/>
                <w:sz w:val="21"/>
                <w:szCs w:val="21"/>
              </w:rPr>
              <w:t>、</w:t>
            </w:r>
            <w:r w:rsidR="00AE2E65">
              <w:rPr>
                <w:rStyle w:val="af6"/>
                <w:rFonts w:ascii="宋体" w:hAnsi="宋体" w:hint="eastAsia"/>
                <w:sz w:val="21"/>
                <w:szCs w:val="21"/>
              </w:rPr>
              <w:t>投标（响应）文件的</w:t>
            </w:r>
            <w:r w:rsidR="00AE2E65">
              <w:rPr>
                <w:rStyle w:val="af6"/>
                <w:rFonts w:ascii="宋体" w:hAnsi="宋体" w:cs="宋体" w:hint="eastAsia"/>
                <w:sz w:val="21"/>
                <w:szCs w:val="21"/>
              </w:rPr>
              <w:t>其它内容</w:t>
            </w:r>
            <w:r w:rsidR="00AE2E65">
              <w:rPr>
                <w:sz w:val="21"/>
                <w:szCs w:val="21"/>
              </w:rPr>
              <w:tab/>
            </w:r>
            <w:r w:rsidR="00AE2E65">
              <w:rPr>
                <w:rFonts w:hint="eastAsia"/>
                <w:sz w:val="21"/>
                <w:szCs w:val="21"/>
              </w:rPr>
              <w:t>4</w:t>
            </w:r>
          </w:hyperlink>
          <w:r>
            <w:rPr>
              <w:b/>
              <w:bCs/>
              <w:lang w:val="zh-CN"/>
            </w:rPr>
            <w:fldChar w:fldCharType="end"/>
          </w:r>
          <w:r w:rsidR="00AE2E65">
            <w:rPr>
              <w:rFonts w:hint="eastAsia"/>
              <w:sz w:val="21"/>
              <w:szCs w:val="21"/>
            </w:rPr>
            <w:t>0</w:t>
          </w:r>
        </w:p>
        <w:p w:rsidR="004F5DAB" w:rsidRDefault="004F5DAB">
          <w:pPr>
            <w:pStyle w:val="21"/>
            <w:tabs>
              <w:tab w:val="right" w:leader="dot" w:pos="8296"/>
            </w:tabs>
            <w:spacing w:line="276" w:lineRule="auto"/>
          </w:pPr>
        </w:p>
      </w:sdtContent>
    </w:sdt>
    <w:p w:rsidR="004F5DAB" w:rsidRDefault="004F5DAB">
      <w:pPr>
        <w:sectPr w:rsidR="004F5DAB">
          <w:pgSz w:w="11906" w:h="16838"/>
          <w:pgMar w:top="1440" w:right="1800" w:bottom="1440" w:left="1800" w:header="851" w:footer="992" w:gutter="0"/>
          <w:cols w:space="425"/>
          <w:docGrid w:type="lines" w:linePitch="312"/>
        </w:sectPr>
      </w:pPr>
    </w:p>
    <w:p w:rsidR="004F5DAB" w:rsidRDefault="00AE2E65">
      <w:pPr>
        <w:numPr>
          <w:ilvl w:val="0"/>
          <w:numId w:val="1"/>
        </w:numPr>
        <w:spacing w:line="480" w:lineRule="auto"/>
        <w:jc w:val="center"/>
        <w:outlineLvl w:val="0"/>
        <w:rPr>
          <w:rFonts w:ascii="宋体" w:hAnsi="宋体" w:cs="宋体"/>
          <w:b/>
          <w:sz w:val="32"/>
          <w:szCs w:val="21"/>
        </w:rPr>
      </w:pPr>
      <w:bookmarkStart w:id="0" w:name="_Toc122338083"/>
      <w:r>
        <w:rPr>
          <w:rFonts w:ascii="宋体" w:hAnsi="宋体" w:cs="宋体" w:hint="eastAsia"/>
          <w:b/>
          <w:sz w:val="32"/>
          <w:szCs w:val="21"/>
        </w:rPr>
        <w:lastRenderedPageBreak/>
        <w:t>采购公告</w:t>
      </w:r>
      <w:bookmarkEnd w:id="0"/>
    </w:p>
    <w:p w:rsidR="004F5DAB" w:rsidRDefault="00AE2E65">
      <w:pPr>
        <w:pStyle w:val="3"/>
        <w:spacing w:line="336" w:lineRule="auto"/>
        <w:jc w:val="center"/>
      </w:pPr>
      <w:bookmarkStart w:id="1" w:name="_Toc122338084"/>
      <w:r>
        <w:rPr>
          <w:rFonts w:ascii="宋体" w:hAnsi="宋体" w:cs="宋体" w:hint="eastAsia"/>
          <w:sz w:val="21"/>
          <w:szCs w:val="21"/>
        </w:rPr>
        <w:t>采购公告</w:t>
      </w:r>
      <w:bookmarkEnd w:id="1"/>
    </w:p>
    <w:p w:rsidR="004F5DAB" w:rsidRDefault="00AE2E65">
      <w:pPr>
        <w:spacing w:line="336" w:lineRule="auto"/>
        <w:ind w:firstLineChars="200" w:firstLine="420"/>
        <w:rPr>
          <w:rFonts w:ascii="宋体" w:hAnsi="宋体" w:cs="宋体"/>
          <w:szCs w:val="21"/>
        </w:rPr>
      </w:pPr>
      <w:r>
        <w:rPr>
          <w:rFonts w:ascii="宋体" w:hAnsi="宋体" w:cs="宋体" w:hint="eastAsia"/>
          <w:szCs w:val="21"/>
        </w:rPr>
        <w:t>盐城市携手阳光集中采购代理有限公司（本次采购可简称：携手阳光公司）受采购人的委托，根据《中华人民共和国政府采购法》等有关规定，现对</w:t>
      </w:r>
      <w:r>
        <w:rPr>
          <w:rFonts w:ascii="宋体" w:hAnsi="宋体" w:hint="eastAsia"/>
          <w:szCs w:val="21"/>
        </w:rPr>
        <w:t>下列项目</w:t>
      </w:r>
      <w:r>
        <w:rPr>
          <w:rFonts w:ascii="宋体" w:hAnsi="宋体" w:cs="宋体" w:hint="eastAsia"/>
          <w:szCs w:val="21"/>
        </w:rPr>
        <w:t>进行</w:t>
      </w:r>
      <w:r>
        <w:rPr>
          <w:rFonts w:ascii="宋体" w:hAnsi="宋体" w:cs="宋体" w:hint="eastAsia"/>
          <w:u w:val="single"/>
        </w:rPr>
        <w:t>竞争性磋商</w:t>
      </w:r>
      <w:r>
        <w:rPr>
          <w:rFonts w:ascii="宋体" w:hAnsi="宋体" w:cs="宋体" w:hint="eastAsia"/>
        </w:rPr>
        <w:t>采购</w:t>
      </w:r>
      <w:r>
        <w:rPr>
          <w:rFonts w:ascii="宋体" w:hAnsi="宋体" w:cs="宋体" w:hint="eastAsia"/>
          <w:szCs w:val="21"/>
        </w:rPr>
        <w:t>，欢迎</w:t>
      </w:r>
      <w:r>
        <w:rPr>
          <w:rFonts w:ascii="宋体" w:hAnsi="宋体" w:cs="宋体" w:hint="eastAsia"/>
        </w:rPr>
        <w:t>潜在供应商</w:t>
      </w:r>
      <w:r>
        <w:rPr>
          <w:rFonts w:ascii="宋体" w:hAnsi="宋体" w:cs="宋体" w:hint="eastAsia"/>
          <w:szCs w:val="21"/>
        </w:rPr>
        <w:t>参加。</w:t>
      </w:r>
    </w:p>
    <w:p w:rsidR="004F5DAB" w:rsidRDefault="00AE2E65">
      <w:pPr>
        <w:pBdr>
          <w:top w:val="single" w:sz="4" w:space="1" w:color="auto"/>
          <w:left w:val="single" w:sz="4" w:space="4" w:color="auto"/>
          <w:bottom w:val="single" w:sz="4" w:space="1" w:color="auto"/>
          <w:right w:val="single" w:sz="4" w:space="4" w:color="auto"/>
        </w:pBdr>
        <w:spacing w:line="336" w:lineRule="auto"/>
        <w:ind w:firstLineChars="200" w:firstLine="422"/>
        <w:jc w:val="center"/>
        <w:rPr>
          <w:rFonts w:ascii="宋体" w:hAnsi="宋体"/>
          <w:b/>
          <w:szCs w:val="21"/>
        </w:rPr>
      </w:pPr>
      <w:r>
        <w:rPr>
          <w:rFonts w:ascii="宋体" w:hAnsi="宋体" w:hint="eastAsia"/>
          <w:b/>
          <w:szCs w:val="21"/>
        </w:rPr>
        <w:t>项目概况</w:t>
      </w:r>
    </w:p>
    <w:p w:rsidR="004F5DAB" w:rsidRDefault="00AE2E65">
      <w:pPr>
        <w:pBdr>
          <w:top w:val="single" w:sz="4" w:space="1" w:color="auto"/>
          <w:left w:val="single" w:sz="4" w:space="4" w:color="auto"/>
          <w:bottom w:val="single" w:sz="4" w:space="1" w:color="auto"/>
          <w:right w:val="single" w:sz="4" w:space="4" w:color="auto"/>
        </w:pBdr>
        <w:spacing w:line="336" w:lineRule="auto"/>
        <w:ind w:firstLineChars="200" w:firstLine="420"/>
        <w:rPr>
          <w:rFonts w:ascii="宋体" w:hAnsi="宋体"/>
          <w:szCs w:val="21"/>
        </w:rPr>
      </w:pPr>
      <w:r>
        <w:rPr>
          <w:rFonts w:ascii="宋体" w:hAnsi="宋体" w:hint="eastAsia"/>
          <w:szCs w:val="21"/>
          <w:u w:val="single"/>
        </w:rPr>
        <w:t>江苏医药职业学院内部控制体系建设及评价咨询服务项目</w:t>
      </w:r>
      <w:r>
        <w:rPr>
          <w:rFonts w:ascii="宋体" w:hAnsi="宋体" w:hint="eastAsia"/>
          <w:szCs w:val="21"/>
        </w:rPr>
        <w:t>的潜在供应商应在</w:t>
      </w:r>
      <w:r>
        <w:rPr>
          <w:rFonts w:ascii="宋体" w:hAnsi="宋体" w:hint="eastAsia"/>
          <w:szCs w:val="21"/>
          <w:u w:val="single"/>
        </w:rPr>
        <w:t>盐城市府西路华邦</w:t>
      </w:r>
      <w:proofErr w:type="gramStart"/>
      <w:r>
        <w:rPr>
          <w:rFonts w:ascii="宋体" w:hAnsi="宋体" w:hint="eastAsia"/>
          <w:szCs w:val="21"/>
          <w:u w:val="single"/>
        </w:rPr>
        <w:t>国际西厦</w:t>
      </w:r>
      <w:proofErr w:type="gramEnd"/>
      <w:r>
        <w:rPr>
          <w:rFonts w:ascii="宋体" w:hAnsi="宋体" w:hint="eastAsia"/>
          <w:szCs w:val="21"/>
          <w:u w:val="single"/>
        </w:rPr>
        <w:t>A区（东）302室</w:t>
      </w:r>
      <w:r>
        <w:rPr>
          <w:rFonts w:ascii="宋体" w:hAnsi="宋体" w:hint="eastAsia"/>
          <w:szCs w:val="21"/>
        </w:rPr>
        <w:t>获取采购文件，并于</w:t>
      </w:r>
      <w:r>
        <w:rPr>
          <w:rFonts w:ascii="宋体" w:hAnsi="宋体" w:hint="eastAsia"/>
          <w:bCs/>
          <w:szCs w:val="21"/>
          <w:u w:val="single"/>
        </w:rPr>
        <w:t>2024年6月24日15点00分</w:t>
      </w:r>
      <w:r>
        <w:rPr>
          <w:rFonts w:ascii="宋体" w:hAnsi="宋体" w:hint="eastAsia"/>
          <w:szCs w:val="21"/>
          <w:u w:val="single"/>
        </w:rPr>
        <w:t>（</w:t>
      </w:r>
      <w:r>
        <w:rPr>
          <w:rFonts w:ascii="宋体" w:hAnsi="宋体" w:hint="eastAsia"/>
          <w:bCs/>
          <w:szCs w:val="21"/>
        </w:rPr>
        <w:t>北京时间）</w:t>
      </w:r>
      <w:r>
        <w:rPr>
          <w:rFonts w:ascii="宋体" w:hAnsi="宋体" w:cs="宋体" w:hint="eastAsia"/>
          <w:szCs w:val="21"/>
        </w:rPr>
        <w:t>前</w:t>
      </w:r>
      <w:r>
        <w:rPr>
          <w:rFonts w:ascii="宋体" w:hAnsi="宋体" w:cs="宋体" w:hint="eastAsia"/>
          <w:bCs/>
        </w:rPr>
        <w:t>提交响应文件</w:t>
      </w:r>
      <w:r>
        <w:rPr>
          <w:rFonts w:ascii="宋体" w:hAnsi="宋体" w:hint="eastAsia"/>
          <w:szCs w:val="21"/>
        </w:rPr>
        <w:t>。</w:t>
      </w:r>
    </w:p>
    <w:p w:rsidR="004F5DAB" w:rsidRDefault="00AE2E65">
      <w:pPr>
        <w:spacing w:line="440" w:lineRule="exact"/>
        <w:rPr>
          <w:rFonts w:ascii="宋体" w:hAnsi="宋体" w:cs="宋体"/>
          <w:b/>
        </w:rPr>
      </w:pPr>
      <w:bookmarkStart w:id="2" w:name="_Toc35393798"/>
      <w:bookmarkStart w:id="3" w:name="_Toc28359012"/>
      <w:bookmarkStart w:id="4" w:name="_Toc35393629"/>
      <w:bookmarkStart w:id="5" w:name="_Toc28359089"/>
      <w:r>
        <w:rPr>
          <w:rFonts w:ascii="宋体" w:hAnsi="宋体" w:cs="宋体" w:hint="eastAsia"/>
          <w:b/>
        </w:rPr>
        <w:t>一、项目基本情况</w:t>
      </w:r>
      <w:bookmarkEnd w:id="2"/>
      <w:bookmarkEnd w:id="3"/>
      <w:bookmarkEnd w:id="4"/>
      <w:bookmarkEnd w:id="5"/>
    </w:p>
    <w:p w:rsidR="004F5DAB" w:rsidRDefault="00AE2E65">
      <w:pPr>
        <w:spacing w:line="440" w:lineRule="exact"/>
        <w:ind w:firstLineChars="200" w:firstLine="420"/>
        <w:rPr>
          <w:rFonts w:ascii="宋体" w:hAnsi="宋体" w:cs="宋体"/>
          <w:szCs w:val="21"/>
        </w:rPr>
      </w:pPr>
      <w:r>
        <w:rPr>
          <w:rFonts w:ascii="宋体" w:hAnsi="宋体" w:cs="宋体" w:hint="eastAsia"/>
          <w:szCs w:val="21"/>
        </w:rPr>
        <w:t>项目编号：</w:t>
      </w:r>
      <w:r>
        <w:rPr>
          <w:rFonts w:ascii="宋体" w:hAnsi="宋体" w:cs="宋体"/>
          <w:szCs w:val="21"/>
        </w:rPr>
        <w:t>SY2024-013-FW-JC</w:t>
      </w:r>
    </w:p>
    <w:p w:rsidR="004F5DAB" w:rsidRDefault="00AE2E65">
      <w:pPr>
        <w:spacing w:line="440" w:lineRule="exact"/>
        <w:ind w:firstLineChars="200" w:firstLine="420"/>
        <w:rPr>
          <w:rFonts w:ascii="宋体" w:hAnsi="宋体" w:cs="宋体"/>
          <w:szCs w:val="21"/>
        </w:rPr>
      </w:pPr>
      <w:r>
        <w:rPr>
          <w:rFonts w:ascii="宋体" w:hAnsi="宋体" w:cs="宋体" w:hint="eastAsia"/>
          <w:szCs w:val="21"/>
        </w:rPr>
        <w:t>项目名称：江苏医药职业学院内部控制体系建设及评价咨询服务项目</w:t>
      </w:r>
    </w:p>
    <w:p w:rsidR="004F5DAB" w:rsidRDefault="00AE2E65">
      <w:pPr>
        <w:spacing w:line="440" w:lineRule="exact"/>
        <w:ind w:firstLineChars="200" w:firstLine="420"/>
        <w:rPr>
          <w:rFonts w:ascii="宋体" w:hAnsi="宋体" w:cs="宋体"/>
        </w:rPr>
      </w:pPr>
      <w:r>
        <w:rPr>
          <w:rFonts w:ascii="宋体" w:hAnsi="宋体" w:cs="宋体" w:hint="eastAsia"/>
        </w:rPr>
        <w:t>采购方式：竞争性磋商</w:t>
      </w:r>
    </w:p>
    <w:p w:rsidR="004F5DAB" w:rsidRDefault="00AE2E65">
      <w:pPr>
        <w:spacing w:line="440" w:lineRule="exact"/>
        <w:ind w:firstLineChars="200" w:firstLine="422"/>
        <w:rPr>
          <w:rFonts w:ascii="宋体" w:hAnsi="宋体" w:cs="宋体"/>
          <w:szCs w:val="21"/>
        </w:rPr>
      </w:pPr>
      <w:r>
        <w:rPr>
          <w:rFonts w:ascii="宋体" w:hAnsi="宋体" w:cs="宋体" w:hint="eastAsia"/>
          <w:b/>
          <w:szCs w:val="21"/>
        </w:rPr>
        <w:t>基本概况：</w:t>
      </w:r>
      <w:r>
        <w:rPr>
          <w:rFonts w:ascii="宋体" w:hAnsi="宋体" w:cs="宋体" w:hint="eastAsia"/>
          <w:szCs w:val="21"/>
        </w:rPr>
        <w:t>具体内容详见采购需求；</w:t>
      </w:r>
    </w:p>
    <w:p w:rsidR="004F5DAB" w:rsidRDefault="00AE2E65">
      <w:pPr>
        <w:spacing w:line="440" w:lineRule="exact"/>
        <w:ind w:firstLineChars="200" w:firstLine="422"/>
        <w:rPr>
          <w:rFonts w:ascii="宋体" w:hAnsi="宋体" w:cs="宋体"/>
          <w:b/>
          <w:bCs/>
          <w:szCs w:val="21"/>
        </w:rPr>
      </w:pPr>
      <w:r>
        <w:rPr>
          <w:rFonts w:ascii="宋体" w:hAnsi="宋体" w:cs="宋体" w:hint="eastAsia"/>
          <w:b/>
          <w:bCs/>
          <w:szCs w:val="21"/>
        </w:rPr>
        <w:t>最高预算（最高限价）：</w:t>
      </w:r>
      <w:r>
        <w:rPr>
          <w:rFonts w:ascii="宋体" w:hAnsi="宋体" w:cs="宋体" w:hint="eastAsia"/>
          <w:bCs/>
          <w:szCs w:val="21"/>
        </w:rPr>
        <w:t>内部控制体系建设阶段最高限价为20万元；内部控制体系评价阶段最高限价为5万元；报价超过最高限价的为无效报价，按照无效响应处理；</w:t>
      </w:r>
    </w:p>
    <w:p w:rsidR="004F5DAB" w:rsidRDefault="00AE2E65">
      <w:pPr>
        <w:spacing w:line="440" w:lineRule="exact"/>
        <w:ind w:firstLineChars="200" w:firstLine="422"/>
        <w:rPr>
          <w:rFonts w:ascii="宋体" w:hAnsi="宋体" w:cs="宋体"/>
          <w:szCs w:val="21"/>
        </w:rPr>
      </w:pPr>
      <w:r>
        <w:rPr>
          <w:rFonts w:ascii="宋体" w:hAnsi="宋体" w:cs="宋体" w:hint="eastAsia"/>
          <w:b/>
          <w:bCs/>
          <w:szCs w:val="21"/>
        </w:rPr>
        <w:t>服务期：</w:t>
      </w:r>
      <w:r>
        <w:rPr>
          <w:rFonts w:ascii="宋体" w:hAnsi="宋体" w:cs="宋体" w:hint="eastAsia"/>
          <w:szCs w:val="21"/>
        </w:rPr>
        <w:t>签订合同后90</w:t>
      </w:r>
      <w:proofErr w:type="gramStart"/>
      <w:r>
        <w:rPr>
          <w:rFonts w:ascii="宋体" w:hAnsi="宋体" w:cs="宋体" w:hint="eastAsia"/>
          <w:szCs w:val="21"/>
        </w:rPr>
        <w:t>日历天</w:t>
      </w:r>
      <w:proofErr w:type="gramEnd"/>
      <w:r>
        <w:rPr>
          <w:rFonts w:ascii="宋体" w:hAnsi="宋体" w:cs="宋体" w:hint="eastAsia"/>
          <w:szCs w:val="21"/>
        </w:rPr>
        <w:t>内完成风险评估工作，内部控制评价工作，内部控制制度、管控措施和执行程序的优化工作，并交付第一阶段全部咨询服务工作成果；项目正式运行1年后视情况适时开展内部控制运行情况评价，开展评价后30</w:t>
      </w:r>
      <w:proofErr w:type="gramStart"/>
      <w:r>
        <w:rPr>
          <w:rFonts w:ascii="宋体" w:hAnsi="宋体" w:cs="宋体" w:hint="eastAsia"/>
          <w:szCs w:val="21"/>
        </w:rPr>
        <w:t>日历天</w:t>
      </w:r>
      <w:proofErr w:type="gramEnd"/>
      <w:r>
        <w:rPr>
          <w:rFonts w:ascii="宋体" w:hAnsi="宋体" w:cs="宋体" w:hint="eastAsia"/>
          <w:szCs w:val="21"/>
        </w:rPr>
        <w:t>内提供评价报告，完成并交付第二阶段建设成果，同时完成建设成果完善修订；</w:t>
      </w:r>
    </w:p>
    <w:p w:rsidR="004F5DAB" w:rsidRDefault="00AE2E65">
      <w:pPr>
        <w:spacing w:line="440" w:lineRule="exact"/>
        <w:ind w:firstLineChars="200" w:firstLine="422"/>
        <w:rPr>
          <w:rFonts w:ascii="宋体" w:hAnsi="宋体" w:cs="宋体"/>
          <w:szCs w:val="21"/>
        </w:rPr>
      </w:pPr>
      <w:r>
        <w:rPr>
          <w:rFonts w:ascii="宋体" w:hAnsi="宋体" w:cs="宋体" w:hint="eastAsia"/>
          <w:b/>
          <w:bCs/>
          <w:szCs w:val="21"/>
        </w:rPr>
        <w:t>成果交付：</w:t>
      </w:r>
      <w:r>
        <w:rPr>
          <w:rFonts w:ascii="宋体" w:hAnsi="宋体" w:cs="宋体" w:hint="eastAsia"/>
          <w:szCs w:val="21"/>
        </w:rPr>
        <w:t>现场交付项目成果清单所列示的材料文本和相关电子文档，报送至江苏医药职业学院审计处。</w:t>
      </w:r>
    </w:p>
    <w:p w:rsidR="004F5DAB" w:rsidRDefault="00AE2E65">
      <w:pPr>
        <w:spacing w:line="440" w:lineRule="exact"/>
        <w:rPr>
          <w:rFonts w:ascii="宋体" w:hAnsi="宋体" w:cs="宋体"/>
          <w:b/>
        </w:rPr>
      </w:pPr>
      <w:bookmarkStart w:id="6" w:name="_Toc28359090"/>
      <w:bookmarkStart w:id="7" w:name="_Toc28359013"/>
      <w:bookmarkStart w:id="8" w:name="_Toc35393630"/>
      <w:bookmarkStart w:id="9" w:name="_Toc35393799"/>
      <w:r>
        <w:rPr>
          <w:rFonts w:ascii="宋体" w:hAnsi="宋体" w:cs="宋体" w:hint="eastAsia"/>
          <w:b/>
        </w:rPr>
        <w:t>二、申请人（</w:t>
      </w:r>
      <w:r>
        <w:rPr>
          <w:rFonts w:ascii="宋体" w:hAnsi="宋体" w:cs="宋体" w:hint="eastAsia"/>
          <w:b/>
          <w:kern w:val="0"/>
          <w:szCs w:val="21"/>
        </w:rPr>
        <w:t>供应商）</w:t>
      </w:r>
      <w:r>
        <w:rPr>
          <w:rFonts w:ascii="宋体" w:hAnsi="宋体" w:cs="宋体" w:hint="eastAsia"/>
          <w:b/>
        </w:rPr>
        <w:t>的资格要求</w:t>
      </w:r>
      <w:r>
        <w:rPr>
          <w:rFonts w:ascii="宋体" w:hAnsi="宋体" w:hint="eastAsia"/>
          <w:b/>
          <w:szCs w:val="21"/>
        </w:rPr>
        <w:t>（具体证明材料见响应文件格式）</w:t>
      </w:r>
      <w:r>
        <w:rPr>
          <w:rFonts w:ascii="宋体" w:hAnsi="宋体" w:cs="宋体" w:hint="eastAsia"/>
          <w:b/>
        </w:rPr>
        <w:t>：</w:t>
      </w:r>
      <w:bookmarkEnd w:id="6"/>
      <w:bookmarkEnd w:id="7"/>
      <w:bookmarkEnd w:id="8"/>
      <w:bookmarkEnd w:id="9"/>
    </w:p>
    <w:p w:rsidR="004F5DAB" w:rsidRDefault="00AE2E65">
      <w:pPr>
        <w:spacing w:line="440" w:lineRule="exact"/>
        <w:ind w:firstLineChars="200" w:firstLine="420"/>
        <w:rPr>
          <w:rFonts w:ascii="宋体" w:hAnsi="宋体" w:cs="宋体"/>
          <w:szCs w:val="21"/>
        </w:rPr>
      </w:pPr>
      <w:r>
        <w:rPr>
          <w:rFonts w:ascii="宋体" w:hAnsi="宋体" w:cs="宋体" w:hint="eastAsia"/>
          <w:szCs w:val="21"/>
        </w:rPr>
        <w:t>1.满足《中华人民共和国政府采购法》第二十二条规定，并提供下列材料：</w:t>
      </w:r>
    </w:p>
    <w:p w:rsidR="004F5DAB" w:rsidRDefault="00AE2E65">
      <w:pPr>
        <w:spacing w:line="440" w:lineRule="exact"/>
        <w:ind w:firstLineChars="200" w:firstLine="420"/>
        <w:rPr>
          <w:rFonts w:ascii="宋体" w:hAnsi="宋体" w:cs="宋体"/>
          <w:szCs w:val="21"/>
        </w:rPr>
      </w:pPr>
      <w:r>
        <w:rPr>
          <w:rFonts w:ascii="宋体" w:hAnsi="宋体" w:cs="宋体" w:hint="eastAsia"/>
          <w:szCs w:val="21"/>
        </w:rPr>
        <w:t>1.1具有独立承担民事责任的能力；</w:t>
      </w:r>
    </w:p>
    <w:p w:rsidR="004F5DAB" w:rsidRDefault="00AE2E65">
      <w:pPr>
        <w:spacing w:line="440" w:lineRule="exact"/>
        <w:ind w:firstLineChars="200" w:firstLine="420"/>
        <w:rPr>
          <w:rFonts w:ascii="宋体" w:hAnsi="宋体" w:cs="宋体"/>
          <w:szCs w:val="21"/>
        </w:rPr>
      </w:pPr>
      <w:r>
        <w:rPr>
          <w:rFonts w:ascii="宋体" w:hAnsi="宋体" w:cs="宋体" w:hint="eastAsia"/>
          <w:szCs w:val="21"/>
        </w:rPr>
        <w:t>1.2具有良好的商业信誉和健全的财务会计制度；</w:t>
      </w:r>
    </w:p>
    <w:p w:rsidR="004F5DAB" w:rsidRDefault="00AE2E65">
      <w:pPr>
        <w:spacing w:line="440" w:lineRule="exact"/>
        <w:ind w:firstLineChars="200" w:firstLine="420"/>
        <w:rPr>
          <w:rFonts w:ascii="宋体" w:hAnsi="宋体" w:cs="宋体"/>
          <w:szCs w:val="21"/>
        </w:rPr>
      </w:pPr>
      <w:r>
        <w:rPr>
          <w:rFonts w:ascii="宋体" w:hAnsi="宋体" w:cs="宋体" w:hint="eastAsia"/>
          <w:szCs w:val="21"/>
        </w:rPr>
        <w:t>1.3具有履行合同所必需的设备和专业技术能力；</w:t>
      </w:r>
    </w:p>
    <w:p w:rsidR="004F5DAB" w:rsidRDefault="00AE2E65">
      <w:pPr>
        <w:spacing w:line="440" w:lineRule="exact"/>
        <w:ind w:firstLineChars="200" w:firstLine="420"/>
        <w:rPr>
          <w:rFonts w:ascii="宋体" w:hAnsi="宋体" w:cs="宋体"/>
          <w:szCs w:val="21"/>
        </w:rPr>
      </w:pPr>
      <w:r>
        <w:rPr>
          <w:rFonts w:ascii="宋体" w:hAnsi="宋体" w:cs="宋体" w:hint="eastAsia"/>
          <w:szCs w:val="21"/>
        </w:rPr>
        <w:t>1.4有依法缴纳税收和社会保障资金的良好记录；</w:t>
      </w:r>
    </w:p>
    <w:p w:rsidR="004F5DAB" w:rsidRDefault="00AE2E65">
      <w:pPr>
        <w:spacing w:line="440" w:lineRule="exact"/>
        <w:ind w:firstLineChars="200" w:firstLine="420"/>
        <w:rPr>
          <w:rFonts w:ascii="宋体" w:hAnsi="宋体" w:cs="宋体"/>
          <w:szCs w:val="21"/>
        </w:rPr>
      </w:pPr>
      <w:r>
        <w:rPr>
          <w:rFonts w:ascii="宋体" w:hAnsi="宋体" w:cs="宋体" w:hint="eastAsia"/>
          <w:szCs w:val="21"/>
        </w:rPr>
        <w:t>1.5参加政府采购活动前三年内，在经营活动中没有重大违法记录。</w:t>
      </w:r>
    </w:p>
    <w:p w:rsidR="004F5DAB" w:rsidRDefault="00AE2E65">
      <w:pPr>
        <w:spacing w:line="440" w:lineRule="exact"/>
        <w:ind w:firstLineChars="200" w:firstLine="420"/>
        <w:rPr>
          <w:rFonts w:ascii="宋体" w:hAnsi="宋体" w:cs="宋体"/>
          <w:szCs w:val="21"/>
        </w:rPr>
      </w:pPr>
      <w:r>
        <w:rPr>
          <w:rFonts w:ascii="宋体" w:hAnsi="宋体" w:cs="宋体" w:hint="eastAsia"/>
          <w:szCs w:val="21"/>
        </w:rPr>
        <w:t>1.6法律、行政法规规定的其他条件。</w:t>
      </w:r>
    </w:p>
    <w:p w:rsidR="004F5DAB" w:rsidRDefault="00AE2E65">
      <w:pPr>
        <w:spacing w:line="440" w:lineRule="exact"/>
        <w:ind w:firstLineChars="200" w:firstLine="420"/>
        <w:rPr>
          <w:rFonts w:ascii="宋体" w:hAnsi="宋体" w:cs="宋体"/>
          <w:szCs w:val="21"/>
        </w:rPr>
      </w:pPr>
      <w:r>
        <w:rPr>
          <w:rFonts w:ascii="宋体" w:hAnsi="宋体" w:cs="宋体" w:hint="eastAsia"/>
          <w:szCs w:val="21"/>
        </w:rPr>
        <w:t>2.落实政府采购政策需满足的资格要求：</w:t>
      </w:r>
      <w:bookmarkStart w:id="10" w:name="_Toc35393631"/>
      <w:bookmarkStart w:id="11" w:name="_Toc35393800"/>
      <w:bookmarkStart w:id="12" w:name="_Toc28359091"/>
      <w:bookmarkStart w:id="13" w:name="_Toc28359014"/>
      <w:r>
        <w:rPr>
          <w:rFonts w:ascii="宋体" w:hAnsi="宋体" w:cs="宋体" w:hint="eastAsia"/>
          <w:szCs w:val="21"/>
        </w:rPr>
        <w:t>无</w:t>
      </w:r>
    </w:p>
    <w:p w:rsidR="004F5DAB" w:rsidRDefault="00AE2E65">
      <w:pPr>
        <w:spacing w:line="440" w:lineRule="exact"/>
        <w:ind w:firstLineChars="200" w:firstLine="422"/>
        <w:rPr>
          <w:rFonts w:ascii="宋体" w:hAnsi="宋体" w:cs="宋体"/>
          <w:b/>
          <w:bCs/>
          <w:szCs w:val="21"/>
        </w:rPr>
      </w:pPr>
      <w:r>
        <w:rPr>
          <w:rFonts w:ascii="宋体" w:hAnsi="宋体" w:cs="宋体"/>
          <w:b/>
          <w:bCs/>
          <w:szCs w:val="21"/>
        </w:rPr>
        <w:t>3.</w:t>
      </w:r>
      <w:r>
        <w:rPr>
          <w:rFonts w:ascii="宋体" w:hAnsi="宋体" w:hint="eastAsia"/>
          <w:szCs w:val="21"/>
        </w:rPr>
        <w:t>3.</w:t>
      </w:r>
      <w:r>
        <w:rPr>
          <w:rFonts w:ascii="宋体" w:hAnsi="宋体" w:cs="宋体" w:hint="eastAsia"/>
          <w:szCs w:val="21"/>
        </w:rPr>
        <w:t>本项目的特定资格要求：无。</w:t>
      </w:r>
    </w:p>
    <w:p w:rsidR="004F5DAB" w:rsidRDefault="00AE2E65">
      <w:pPr>
        <w:spacing w:line="440" w:lineRule="exact"/>
        <w:ind w:firstLineChars="200" w:firstLine="420"/>
      </w:pPr>
      <w:r>
        <w:rPr>
          <w:rFonts w:ascii="宋体" w:hAnsi="宋体" w:cs="宋体" w:hint="eastAsia"/>
          <w:szCs w:val="21"/>
        </w:rPr>
        <w:t>4.供应商被“信用中国”网站(www.creditchina.gov.cn)、“中国政府采购网”(www.ccgp.gov.cn)列入失信被执行人、重大税收违法案件当事人名单、政府采购严重违法失信行为记录名单。</w:t>
      </w:r>
    </w:p>
    <w:p w:rsidR="004F5DAB" w:rsidRDefault="00AE2E65">
      <w:pPr>
        <w:spacing w:line="440" w:lineRule="exact"/>
        <w:ind w:firstLineChars="200" w:firstLine="422"/>
        <w:jc w:val="left"/>
        <w:rPr>
          <w:rFonts w:ascii="宋体" w:hAnsi="宋体" w:cs="宋体"/>
          <w:b/>
        </w:rPr>
      </w:pPr>
      <w:r>
        <w:rPr>
          <w:rFonts w:ascii="宋体" w:hAnsi="宋体" w:cs="宋体" w:hint="eastAsia"/>
          <w:b/>
        </w:rPr>
        <w:t>三、获取采购文件</w:t>
      </w:r>
      <w:bookmarkEnd w:id="10"/>
      <w:bookmarkEnd w:id="11"/>
      <w:bookmarkEnd w:id="12"/>
      <w:bookmarkEnd w:id="13"/>
    </w:p>
    <w:p w:rsidR="004F5DAB" w:rsidRDefault="00AE2E65">
      <w:pPr>
        <w:spacing w:line="440" w:lineRule="exact"/>
        <w:ind w:firstLineChars="200" w:firstLine="420"/>
        <w:rPr>
          <w:rFonts w:ascii="宋体" w:hAnsi="宋体" w:cs="宋体"/>
          <w:u w:val="single"/>
        </w:rPr>
      </w:pPr>
      <w:r>
        <w:rPr>
          <w:rFonts w:ascii="宋体" w:hAnsi="宋体" w:cs="宋体" w:hint="eastAsia"/>
          <w:u w:val="single"/>
        </w:rPr>
        <w:t>时间：2024年6月14日至2024年6月20日</w:t>
      </w:r>
      <w:r>
        <w:rPr>
          <w:rFonts w:ascii="宋体" w:hAnsi="宋体" w:cs="宋体" w:hint="eastAsia"/>
          <w:b/>
          <w:bCs/>
          <w:szCs w:val="21"/>
          <w:u w:val="single"/>
        </w:rPr>
        <w:t>（每个工作日的9时至12时，15时至18时）</w:t>
      </w:r>
    </w:p>
    <w:p w:rsidR="004F5DAB" w:rsidRDefault="00AE2E65">
      <w:pPr>
        <w:spacing w:line="440" w:lineRule="exact"/>
        <w:ind w:firstLineChars="200" w:firstLine="420"/>
        <w:rPr>
          <w:rFonts w:ascii="宋体" w:hAnsi="宋体" w:cs="宋体"/>
          <w:u w:val="single"/>
        </w:rPr>
      </w:pPr>
      <w:r>
        <w:rPr>
          <w:rFonts w:ascii="宋体" w:hAnsi="宋体" w:cs="宋体" w:hint="eastAsia"/>
          <w:u w:val="single"/>
        </w:rPr>
        <w:t>地点：</w:t>
      </w:r>
      <w:r>
        <w:rPr>
          <w:rFonts w:ascii="宋体" w:hAnsi="宋体" w:hint="eastAsia"/>
          <w:szCs w:val="21"/>
          <w:u w:val="single"/>
        </w:rPr>
        <w:t>盐城市府西路华邦</w:t>
      </w:r>
      <w:proofErr w:type="gramStart"/>
      <w:r>
        <w:rPr>
          <w:rFonts w:ascii="宋体" w:hAnsi="宋体" w:hint="eastAsia"/>
          <w:szCs w:val="21"/>
          <w:u w:val="single"/>
        </w:rPr>
        <w:t>国际西厦</w:t>
      </w:r>
      <w:proofErr w:type="gramEnd"/>
      <w:r>
        <w:rPr>
          <w:rFonts w:ascii="宋体" w:hAnsi="宋体" w:hint="eastAsia"/>
          <w:szCs w:val="21"/>
          <w:u w:val="single"/>
        </w:rPr>
        <w:t>A区（东）302室</w:t>
      </w:r>
    </w:p>
    <w:p w:rsidR="004F5DAB" w:rsidRDefault="00AE2E65">
      <w:pPr>
        <w:spacing w:line="440" w:lineRule="exact"/>
        <w:ind w:firstLineChars="200" w:firstLine="422"/>
        <w:rPr>
          <w:rFonts w:ascii="宋体" w:hAnsi="宋体" w:cs="宋体"/>
          <w:b/>
          <w:bCs/>
          <w:szCs w:val="21"/>
        </w:rPr>
      </w:pPr>
      <w:bookmarkStart w:id="14" w:name="_Toc28359015"/>
      <w:bookmarkStart w:id="15" w:name="_Toc35393801"/>
      <w:bookmarkStart w:id="16" w:name="_Toc28359092"/>
      <w:bookmarkStart w:id="17" w:name="_Toc35393632"/>
      <w:r>
        <w:rPr>
          <w:rFonts w:ascii="宋体" w:hAnsi="宋体" w:cs="宋体" w:hint="eastAsia"/>
          <w:b/>
          <w:bCs/>
          <w:szCs w:val="21"/>
        </w:rPr>
        <w:t>方式：现场发售；投标人凭加盖公章的《供应商联系信息表》（见公告附件）、营业执照（复印件即可）到携手阳光公司领购（地址见本公告。注:未领购的任何单位或个人没有参与权以及相关知情权）</w:t>
      </w:r>
    </w:p>
    <w:p w:rsidR="004F5DAB" w:rsidRDefault="00AE2E65">
      <w:pPr>
        <w:spacing w:line="440" w:lineRule="exact"/>
        <w:ind w:firstLineChars="200" w:firstLine="422"/>
        <w:rPr>
          <w:rFonts w:ascii="宋体" w:hAnsi="宋体"/>
          <w:b/>
          <w:bCs/>
          <w:szCs w:val="21"/>
        </w:rPr>
      </w:pPr>
      <w:r>
        <w:rPr>
          <w:rFonts w:ascii="宋体" w:hAnsi="宋体" w:hint="eastAsia"/>
          <w:b/>
          <w:bCs/>
          <w:szCs w:val="21"/>
        </w:rPr>
        <w:t>售价：400元，售后不退；交纳方式：现金、支付宝（18662096009）等</w:t>
      </w:r>
    </w:p>
    <w:p w:rsidR="004F5DAB" w:rsidRDefault="00AE2E65">
      <w:pPr>
        <w:spacing w:line="440" w:lineRule="exact"/>
        <w:rPr>
          <w:rFonts w:ascii="宋体" w:hAnsi="宋体"/>
          <w:b/>
          <w:szCs w:val="22"/>
        </w:rPr>
      </w:pPr>
      <w:bookmarkStart w:id="18" w:name="_Toc28359082"/>
      <w:bookmarkStart w:id="19" w:name="_Toc28359005"/>
      <w:bookmarkStart w:id="20" w:name="_Toc35393793"/>
      <w:bookmarkStart w:id="21" w:name="_Toc35393624"/>
      <w:bookmarkStart w:id="22" w:name="_Toc35393802"/>
      <w:bookmarkStart w:id="23" w:name="_Toc28359093"/>
      <w:bookmarkStart w:id="24" w:name="_Toc28359016"/>
      <w:bookmarkStart w:id="25" w:name="_Toc35393633"/>
      <w:bookmarkStart w:id="26" w:name="_Toc35393626"/>
      <w:bookmarkStart w:id="27" w:name="_Toc35393795"/>
      <w:bookmarkStart w:id="28" w:name="_Toc35393804"/>
      <w:bookmarkStart w:id="29" w:name="_Toc35393635"/>
      <w:bookmarkEnd w:id="14"/>
      <w:bookmarkEnd w:id="15"/>
      <w:bookmarkEnd w:id="16"/>
      <w:bookmarkEnd w:id="17"/>
      <w:r>
        <w:rPr>
          <w:rFonts w:ascii="宋体" w:hAnsi="宋体" w:hint="eastAsia"/>
          <w:b/>
          <w:szCs w:val="22"/>
        </w:rPr>
        <w:t>四、提交投标文件</w:t>
      </w:r>
      <w:bookmarkEnd w:id="18"/>
      <w:bookmarkEnd w:id="19"/>
      <w:r>
        <w:rPr>
          <w:rFonts w:ascii="宋体" w:hAnsi="宋体" w:hint="eastAsia"/>
          <w:b/>
          <w:szCs w:val="22"/>
        </w:rPr>
        <w:t>截止时间（</w:t>
      </w:r>
      <w:r>
        <w:rPr>
          <w:rFonts w:ascii="宋体" w:hAnsi="宋体" w:cs="宋体" w:hint="eastAsia"/>
          <w:b/>
          <w:kern w:val="0"/>
          <w:szCs w:val="21"/>
        </w:rPr>
        <w:t>投标截止时间）</w:t>
      </w:r>
      <w:r>
        <w:rPr>
          <w:rFonts w:ascii="宋体" w:hAnsi="宋体" w:hint="eastAsia"/>
          <w:b/>
          <w:szCs w:val="22"/>
        </w:rPr>
        <w:t>、开标时间和地点</w:t>
      </w:r>
      <w:bookmarkEnd w:id="20"/>
      <w:bookmarkEnd w:id="21"/>
    </w:p>
    <w:p w:rsidR="004F5DAB" w:rsidRDefault="00AE2E65">
      <w:pPr>
        <w:spacing w:line="440" w:lineRule="exact"/>
        <w:ind w:firstLineChars="200" w:firstLine="422"/>
        <w:rPr>
          <w:rFonts w:ascii="宋体" w:hAnsi="宋体" w:cs="宋体"/>
          <w:b/>
          <w:u w:val="single"/>
        </w:rPr>
      </w:pPr>
      <w:r>
        <w:rPr>
          <w:rFonts w:ascii="宋体" w:hAnsi="宋体" w:cs="宋体" w:hint="eastAsia"/>
          <w:b/>
          <w:u w:val="single"/>
        </w:rPr>
        <w:t>时间：2024年6月24日15点00分（北京时间）（逾期送达的为无效文件）</w:t>
      </w:r>
    </w:p>
    <w:p w:rsidR="004F5DAB" w:rsidRDefault="00AE2E65">
      <w:pPr>
        <w:spacing w:line="440" w:lineRule="exact"/>
        <w:ind w:firstLineChars="200" w:firstLine="422"/>
        <w:rPr>
          <w:rFonts w:ascii="宋体" w:hAnsi="宋体" w:cs="宋体"/>
          <w:b/>
          <w:bCs/>
          <w:szCs w:val="21"/>
        </w:rPr>
      </w:pPr>
      <w:r>
        <w:rPr>
          <w:rFonts w:ascii="宋体" w:hAnsi="宋体" w:cs="宋体" w:hint="eastAsia"/>
          <w:b/>
          <w:u w:val="single"/>
        </w:rPr>
        <w:t>地点：江苏医药职业学院（盐城市解放南路283号）行政楼210室。</w:t>
      </w:r>
    </w:p>
    <w:p w:rsidR="004F5DAB" w:rsidRDefault="00AE2E65">
      <w:pPr>
        <w:spacing w:line="440" w:lineRule="exact"/>
        <w:rPr>
          <w:rFonts w:ascii="宋体" w:hAnsi="宋体" w:cs="宋体"/>
          <w:b/>
          <w:u w:val="single"/>
        </w:rPr>
      </w:pPr>
      <w:r>
        <w:rPr>
          <w:rFonts w:ascii="宋体" w:hAnsi="宋体" w:cs="宋体" w:hint="eastAsia"/>
          <w:b/>
        </w:rPr>
        <w:t>五、</w:t>
      </w:r>
      <w:r>
        <w:rPr>
          <w:rFonts w:ascii="宋体" w:hAnsi="宋体" w:cs="宋体" w:hint="eastAsia"/>
          <w:b/>
          <w:bCs/>
          <w:u w:val="single"/>
        </w:rPr>
        <w:t>开启</w:t>
      </w:r>
      <w:bookmarkEnd w:id="22"/>
      <w:bookmarkEnd w:id="23"/>
      <w:bookmarkEnd w:id="24"/>
      <w:bookmarkEnd w:id="25"/>
      <w:r>
        <w:rPr>
          <w:rFonts w:ascii="宋体" w:hAnsi="宋体" w:cs="宋体" w:hint="eastAsia"/>
          <w:b/>
          <w:bCs/>
          <w:u w:val="single"/>
        </w:rPr>
        <w:t>时间：2</w:t>
      </w:r>
      <w:r>
        <w:rPr>
          <w:rFonts w:ascii="宋体" w:hAnsi="宋体" w:cs="宋体" w:hint="eastAsia"/>
          <w:b/>
          <w:u w:val="single"/>
        </w:rPr>
        <w:t>024年6月24日15点00分</w:t>
      </w:r>
      <w:r>
        <w:rPr>
          <w:rFonts w:ascii="宋体" w:hAnsi="宋体" w:cs="宋体" w:hint="eastAsia"/>
          <w:b/>
          <w:bCs/>
          <w:u w:val="single"/>
        </w:rPr>
        <w:t>（北京时间）</w:t>
      </w:r>
      <w:r>
        <w:rPr>
          <w:rFonts w:ascii="宋体" w:hAnsi="宋体" w:cs="宋体" w:hint="eastAsia"/>
          <w:b/>
          <w:u w:val="single"/>
        </w:rPr>
        <w:t>（逾期送达的为无效文件）</w:t>
      </w:r>
    </w:p>
    <w:p w:rsidR="004F5DAB" w:rsidRDefault="00AE2E65">
      <w:pPr>
        <w:spacing w:line="440" w:lineRule="exact"/>
        <w:ind w:firstLineChars="200" w:firstLine="422"/>
        <w:rPr>
          <w:rFonts w:ascii="宋体" w:hAnsi="宋体" w:cs="宋体"/>
          <w:b/>
          <w:bCs/>
          <w:u w:val="single"/>
        </w:rPr>
      </w:pPr>
      <w:r>
        <w:rPr>
          <w:rFonts w:ascii="宋体" w:hAnsi="宋体" w:cs="宋体" w:hint="eastAsia"/>
          <w:b/>
          <w:u w:val="single"/>
        </w:rPr>
        <w:t>地点：江苏医药职业学院（盐城市解放南路283号）行政楼210室。</w:t>
      </w:r>
    </w:p>
    <w:p w:rsidR="004F5DAB" w:rsidRDefault="00AE2E65">
      <w:pPr>
        <w:spacing w:line="440" w:lineRule="exact"/>
        <w:rPr>
          <w:rFonts w:ascii="宋体" w:hAnsi="宋体" w:cs="宋体"/>
          <w:b/>
          <w:bCs/>
        </w:rPr>
      </w:pPr>
      <w:r>
        <w:rPr>
          <w:rFonts w:ascii="宋体" w:hAnsi="宋体" w:cs="宋体" w:hint="eastAsia"/>
          <w:b/>
        </w:rPr>
        <w:t>六、公告期限</w:t>
      </w:r>
      <w:r>
        <w:rPr>
          <w:rFonts w:ascii="宋体" w:hAnsi="宋体" w:cs="宋体" w:hint="eastAsia"/>
          <w:b/>
          <w:bCs/>
        </w:rPr>
        <w:t>：</w:t>
      </w:r>
    </w:p>
    <w:p w:rsidR="004F5DAB" w:rsidRDefault="00AE2E65">
      <w:pPr>
        <w:spacing w:line="440" w:lineRule="exact"/>
        <w:ind w:firstLineChars="200" w:firstLine="420"/>
        <w:jc w:val="left"/>
        <w:rPr>
          <w:rFonts w:ascii="宋体" w:hAnsi="宋体" w:cs="宋体"/>
        </w:rPr>
      </w:pPr>
      <w:r>
        <w:rPr>
          <w:rFonts w:ascii="宋体" w:hAnsi="宋体" w:cs="宋体" w:hint="eastAsia"/>
          <w:kern w:val="0"/>
        </w:rPr>
        <w:t>自本公告发布之日起3个工作日(“江苏医药职业学院网站”)</w:t>
      </w:r>
    </w:p>
    <w:p w:rsidR="004F5DAB" w:rsidRDefault="00AE2E65">
      <w:pPr>
        <w:spacing w:line="440" w:lineRule="exact"/>
        <w:rPr>
          <w:rFonts w:ascii="宋体" w:hAnsi="宋体" w:cs="宋体"/>
          <w:b/>
        </w:rPr>
      </w:pPr>
      <w:r>
        <w:rPr>
          <w:rFonts w:ascii="宋体" w:hAnsi="宋体" w:hint="eastAsia"/>
          <w:b/>
          <w:bCs/>
        </w:rPr>
        <w:t>七、</w:t>
      </w:r>
      <w:r>
        <w:rPr>
          <w:rFonts w:ascii="宋体" w:hAnsi="宋体" w:cs="宋体" w:hint="eastAsia"/>
          <w:b/>
        </w:rPr>
        <w:t>凡对本次采购提出询问，请按以下方式联系</w:t>
      </w:r>
    </w:p>
    <w:p w:rsidR="004F5DAB" w:rsidRDefault="00AE2E65">
      <w:pPr>
        <w:spacing w:line="440" w:lineRule="exact"/>
        <w:ind w:firstLineChars="200" w:firstLine="420"/>
        <w:rPr>
          <w:rFonts w:ascii="宋体" w:hAnsi="宋体" w:cs="宋体"/>
          <w:szCs w:val="21"/>
        </w:rPr>
      </w:pPr>
      <w:bookmarkStart w:id="30" w:name="_Toc28359008"/>
      <w:bookmarkStart w:id="31" w:name="_Toc28359085"/>
      <w:bookmarkStart w:id="32" w:name="_Toc35393627"/>
      <w:bookmarkStart w:id="33" w:name="_Toc35393796"/>
      <w:bookmarkEnd w:id="26"/>
      <w:bookmarkEnd w:id="27"/>
      <w:r>
        <w:rPr>
          <w:rFonts w:ascii="宋体" w:hAnsi="宋体" w:cs="宋体" w:hint="eastAsia"/>
          <w:szCs w:val="21"/>
        </w:rPr>
        <w:t>1.项目</w:t>
      </w:r>
      <w:r>
        <w:rPr>
          <w:rFonts w:ascii="宋体" w:hAnsi="宋体" w:cs="宋体"/>
          <w:szCs w:val="21"/>
        </w:rPr>
        <w:t>联系方式</w:t>
      </w:r>
      <w:r>
        <w:rPr>
          <w:rFonts w:ascii="宋体" w:hAnsi="宋体" w:cs="宋体" w:hint="eastAsia"/>
          <w:szCs w:val="21"/>
        </w:rPr>
        <w:t>：</w:t>
      </w:r>
    </w:p>
    <w:p w:rsidR="004F5DAB" w:rsidRDefault="00AE2E65">
      <w:pPr>
        <w:spacing w:line="440" w:lineRule="exact"/>
        <w:ind w:firstLineChars="300" w:firstLine="630"/>
        <w:jc w:val="left"/>
        <w:rPr>
          <w:rFonts w:ascii="宋体" w:hAnsi="宋体" w:cs="宋体"/>
          <w:kern w:val="0"/>
        </w:rPr>
      </w:pPr>
      <w:r>
        <w:rPr>
          <w:rFonts w:ascii="宋体" w:hAnsi="宋体" w:cs="宋体" w:hint="eastAsia"/>
          <w:kern w:val="0"/>
        </w:rPr>
        <w:t>项目联系人：宗老师；电话：13921817964；</w:t>
      </w:r>
    </w:p>
    <w:p w:rsidR="004F5DAB" w:rsidRDefault="00AE2E65">
      <w:pPr>
        <w:spacing w:line="440" w:lineRule="exact"/>
        <w:ind w:firstLineChars="200" w:firstLine="420"/>
        <w:rPr>
          <w:rFonts w:ascii="宋体" w:hAnsi="宋体" w:cs="宋体"/>
          <w:szCs w:val="21"/>
        </w:rPr>
      </w:pPr>
      <w:r>
        <w:rPr>
          <w:rFonts w:ascii="宋体" w:hAnsi="宋体" w:cs="宋体" w:hint="eastAsia"/>
          <w:szCs w:val="21"/>
        </w:rPr>
        <w:t>2.采购人信息：江苏医药职业学院；</w:t>
      </w:r>
    </w:p>
    <w:p w:rsidR="004F5DAB" w:rsidRDefault="00AE2E65">
      <w:pPr>
        <w:spacing w:line="440" w:lineRule="exact"/>
        <w:ind w:firstLineChars="300" w:firstLine="630"/>
        <w:rPr>
          <w:rFonts w:ascii="宋体" w:hAnsi="宋体" w:cs="宋体"/>
          <w:szCs w:val="21"/>
        </w:rPr>
      </w:pPr>
      <w:r>
        <w:rPr>
          <w:rFonts w:ascii="宋体" w:hAnsi="宋体" w:cs="宋体" w:hint="eastAsia"/>
          <w:szCs w:val="21"/>
        </w:rPr>
        <w:t>地址：盐城市解放南路283号行政楼208室；（邮编224005）</w:t>
      </w:r>
    </w:p>
    <w:p w:rsidR="004F5DAB" w:rsidRDefault="00AE2E65">
      <w:pPr>
        <w:spacing w:line="440" w:lineRule="exact"/>
        <w:ind w:firstLineChars="300" w:firstLine="630"/>
        <w:rPr>
          <w:rFonts w:ascii="宋体" w:hAnsi="宋体" w:cs="宋体"/>
          <w:szCs w:val="21"/>
        </w:rPr>
      </w:pPr>
      <w:r>
        <w:rPr>
          <w:rFonts w:ascii="宋体" w:hAnsi="宋体" w:cs="宋体" w:hint="eastAsia"/>
          <w:szCs w:val="21"/>
        </w:rPr>
        <w:t>联系方式：刘老师；电话：0515-88550311；</w:t>
      </w:r>
    </w:p>
    <w:p w:rsidR="004F5DAB" w:rsidRDefault="00AE2E65">
      <w:pPr>
        <w:spacing w:line="440" w:lineRule="exact"/>
        <w:ind w:firstLineChars="200" w:firstLine="420"/>
        <w:rPr>
          <w:rFonts w:ascii="宋体" w:hAnsi="宋体"/>
          <w:szCs w:val="21"/>
        </w:rPr>
      </w:pPr>
      <w:r>
        <w:rPr>
          <w:rFonts w:ascii="宋体" w:hAnsi="宋体" w:hint="eastAsia"/>
          <w:szCs w:val="21"/>
        </w:rPr>
        <w:t>3.</w:t>
      </w:r>
      <w:r>
        <w:rPr>
          <w:rFonts w:ascii="宋体" w:hAnsi="宋体" w:cs="宋体" w:hint="eastAsia"/>
          <w:szCs w:val="21"/>
        </w:rPr>
        <w:t>采购代理机构信息</w:t>
      </w:r>
      <w:r>
        <w:rPr>
          <w:rFonts w:ascii="宋体" w:hAnsi="宋体" w:hint="eastAsia"/>
          <w:szCs w:val="21"/>
        </w:rPr>
        <w:t>：盐城市携手阳光集中采购代理有限公司；</w:t>
      </w:r>
    </w:p>
    <w:p w:rsidR="004F5DAB" w:rsidRDefault="00AE2E65">
      <w:pPr>
        <w:spacing w:line="440" w:lineRule="exact"/>
        <w:ind w:firstLineChars="300" w:firstLine="630"/>
        <w:rPr>
          <w:rFonts w:ascii="宋体" w:hAnsi="宋体"/>
          <w:szCs w:val="21"/>
        </w:rPr>
      </w:pPr>
      <w:r>
        <w:rPr>
          <w:rFonts w:ascii="宋体" w:hAnsi="宋体" w:hint="eastAsia"/>
          <w:szCs w:val="21"/>
        </w:rPr>
        <w:t>联系方式：万工；电话：17705100013；</w:t>
      </w:r>
    </w:p>
    <w:p w:rsidR="004F5DAB" w:rsidRDefault="00AE2E65">
      <w:pPr>
        <w:spacing w:line="440" w:lineRule="exact"/>
        <w:ind w:firstLineChars="300" w:firstLine="632"/>
        <w:rPr>
          <w:rFonts w:ascii="宋体" w:hAnsi="宋体"/>
          <w:szCs w:val="21"/>
          <w:u w:val="single"/>
        </w:rPr>
      </w:pPr>
      <w:r>
        <w:rPr>
          <w:rFonts w:ascii="宋体" w:hAnsi="宋体" w:hint="eastAsia"/>
          <w:b/>
          <w:bCs/>
        </w:rPr>
        <w:t>邮箱：xsyg007@163.com</w:t>
      </w:r>
      <w:r>
        <w:rPr>
          <w:rFonts w:ascii="宋体" w:hAnsi="宋体" w:hint="eastAsia"/>
          <w:b/>
          <w:bCs/>
          <w:szCs w:val="21"/>
        </w:rPr>
        <w:t>；</w:t>
      </w:r>
    </w:p>
    <w:p w:rsidR="004F5DAB" w:rsidRDefault="00AE2E65">
      <w:pPr>
        <w:spacing w:line="440" w:lineRule="exact"/>
        <w:ind w:firstLineChars="300" w:firstLine="630"/>
        <w:rPr>
          <w:rFonts w:ascii="宋体" w:hAnsi="宋体"/>
          <w:szCs w:val="21"/>
        </w:rPr>
      </w:pPr>
      <w:r>
        <w:rPr>
          <w:rFonts w:ascii="宋体" w:hAnsi="宋体" w:hint="eastAsia"/>
          <w:szCs w:val="21"/>
        </w:rPr>
        <w:t>地址：盐城市府西路华邦</w:t>
      </w:r>
      <w:proofErr w:type="gramStart"/>
      <w:r>
        <w:rPr>
          <w:rFonts w:ascii="宋体" w:hAnsi="宋体" w:hint="eastAsia"/>
          <w:szCs w:val="21"/>
        </w:rPr>
        <w:t>国际西厦</w:t>
      </w:r>
      <w:proofErr w:type="gramEnd"/>
      <w:r>
        <w:rPr>
          <w:rFonts w:ascii="宋体" w:hAnsi="宋体" w:hint="eastAsia"/>
          <w:szCs w:val="21"/>
        </w:rPr>
        <w:t>A区（东）302室（邮编224000）</w:t>
      </w:r>
    </w:p>
    <w:p w:rsidR="004F5DAB" w:rsidRDefault="00AE2E65">
      <w:pPr>
        <w:spacing w:line="440" w:lineRule="exact"/>
        <w:ind w:firstLineChars="300" w:firstLine="630"/>
        <w:rPr>
          <w:rFonts w:ascii="宋体" w:hAnsi="宋体"/>
          <w:szCs w:val="21"/>
        </w:rPr>
      </w:pPr>
      <w:r>
        <w:rPr>
          <w:rFonts w:ascii="宋体" w:hAnsi="宋体" w:hint="eastAsia"/>
          <w:szCs w:val="21"/>
        </w:rPr>
        <w:t>对项目需求部分的询问、质疑请向项目联系人提出，由项目联系人负责答复；对项目采购文件其它部分的询问、质疑向采购代理机构提出。</w:t>
      </w:r>
    </w:p>
    <w:p w:rsidR="004F5DAB" w:rsidRDefault="00AE2E65">
      <w:pPr>
        <w:spacing w:line="440" w:lineRule="exact"/>
        <w:rPr>
          <w:b/>
          <w:bCs/>
          <w:lang w:val="zh-TW" w:eastAsia="zh-TW"/>
        </w:rPr>
      </w:pPr>
      <w:r>
        <w:rPr>
          <w:rFonts w:ascii="宋体" w:hAnsi="宋体" w:hint="eastAsia"/>
          <w:b/>
        </w:rPr>
        <w:t>八、其他补充事宜</w:t>
      </w:r>
    </w:p>
    <w:p w:rsidR="004F5DAB" w:rsidRDefault="00AE2E65">
      <w:pPr>
        <w:widowControl/>
        <w:shd w:val="clear" w:color="auto" w:fill="FFFFFF"/>
        <w:spacing w:line="440" w:lineRule="exact"/>
        <w:ind w:firstLine="420"/>
        <w:jc w:val="left"/>
        <w:rPr>
          <w:rFonts w:ascii="宋体" w:hAnsi="宋体"/>
          <w:szCs w:val="21"/>
        </w:rPr>
      </w:pPr>
      <w:r>
        <w:rPr>
          <w:rFonts w:ascii="宋体" w:hAnsi="宋体" w:hint="eastAsia"/>
          <w:szCs w:val="21"/>
        </w:rPr>
        <w:t>本项目鼓励供应商开展信用担保（0515-88285999）、扶持不发达地区等政府采购政策。</w:t>
      </w:r>
    </w:p>
    <w:p w:rsidR="004F5DAB" w:rsidRDefault="00AE2E65">
      <w:pPr>
        <w:widowControl/>
        <w:shd w:val="clear" w:color="auto" w:fill="FFFFFF"/>
        <w:spacing w:line="440" w:lineRule="exact"/>
        <w:ind w:firstLine="420"/>
        <w:jc w:val="left"/>
        <w:rPr>
          <w:rFonts w:ascii="宋体" w:hAnsi="宋体"/>
          <w:szCs w:val="21"/>
        </w:rPr>
      </w:pPr>
      <w:r>
        <w:rPr>
          <w:rFonts w:ascii="宋体" w:hAnsi="宋体" w:hint="eastAsia"/>
          <w:szCs w:val="21"/>
        </w:rPr>
        <w:t>本项目使用时间：北京时间，24小时制；货币单位：人民币；</w:t>
      </w:r>
      <w:bookmarkEnd w:id="28"/>
      <w:bookmarkEnd w:id="29"/>
      <w:bookmarkEnd w:id="30"/>
      <w:bookmarkEnd w:id="31"/>
      <w:bookmarkEnd w:id="32"/>
      <w:bookmarkEnd w:id="33"/>
    </w:p>
    <w:p w:rsidR="004F5DAB" w:rsidRDefault="00AE2E65">
      <w:pPr>
        <w:spacing w:line="440" w:lineRule="exact"/>
        <w:jc w:val="right"/>
        <w:rPr>
          <w:rFonts w:ascii="宋体" w:hAnsi="宋体"/>
          <w:szCs w:val="21"/>
        </w:rPr>
      </w:pPr>
      <w:r>
        <w:rPr>
          <w:rFonts w:ascii="宋体" w:hAnsi="宋体" w:hint="eastAsia"/>
          <w:szCs w:val="21"/>
        </w:rPr>
        <w:t>盐城市携手阳光集中采购代理有限公司</w:t>
      </w:r>
    </w:p>
    <w:p w:rsidR="004F5DAB" w:rsidRDefault="00AE2E65">
      <w:pPr>
        <w:spacing w:line="440" w:lineRule="exact"/>
        <w:ind w:right="840"/>
        <w:jc w:val="right"/>
        <w:rPr>
          <w:rFonts w:ascii="宋体" w:hAnsi="宋体" w:cs="宋体"/>
          <w:szCs w:val="21"/>
        </w:rPr>
      </w:pPr>
      <w:r>
        <w:rPr>
          <w:rFonts w:ascii="宋体" w:hAnsi="宋体" w:cs="宋体" w:hint="eastAsia"/>
          <w:szCs w:val="21"/>
        </w:rPr>
        <w:t>2024年6月13日</w:t>
      </w:r>
      <w:bookmarkStart w:id="34" w:name="_Toc436038399"/>
      <w:bookmarkStart w:id="35" w:name="_Toc20823274"/>
      <w:bookmarkStart w:id="36" w:name="_Toc436039138"/>
      <w:bookmarkStart w:id="37" w:name="_Toc436018347"/>
      <w:bookmarkStart w:id="38" w:name="_Toc513029202"/>
      <w:bookmarkStart w:id="39" w:name="_Toc436038460"/>
      <w:bookmarkStart w:id="40" w:name="_Toc16938518"/>
      <w:bookmarkStart w:id="41" w:name="_Toc436038552"/>
      <w:bookmarkStart w:id="42" w:name="_Toc120614213"/>
      <w:bookmarkStart w:id="43" w:name="_Toc403987204"/>
    </w:p>
    <w:bookmarkEnd w:id="34"/>
    <w:bookmarkEnd w:id="35"/>
    <w:bookmarkEnd w:id="36"/>
    <w:bookmarkEnd w:id="37"/>
    <w:bookmarkEnd w:id="38"/>
    <w:bookmarkEnd w:id="39"/>
    <w:bookmarkEnd w:id="40"/>
    <w:bookmarkEnd w:id="41"/>
    <w:bookmarkEnd w:id="42"/>
    <w:bookmarkEnd w:id="43"/>
    <w:p w:rsidR="004F5DAB" w:rsidRDefault="004F5DAB"/>
    <w:p w:rsidR="004F5DAB" w:rsidRDefault="00AE2E65">
      <w:pPr>
        <w:spacing w:line="480" w:lineRule="auto"/>
        <w:jc w:val="center"/>
        <w:outlineLvl w:val="0"/>
        <w:rPr>
          <w:rFonts w:ascii="宋体" w:hAnsi="宋体" w:cs="宋体"/>
          <w:b/>
          <w:szCs w:val="28"/>
        </w:rPr>
      </w:pPr>
      <w:r>
        <w:rPr>
          <w:rFonts w:hint="eastAsia"/>
        </w:rPr>
        <w:br w:type="page"/>
      </w:r>
      <w:bookmarkStart w:id="44" w:name="_Toc122338085"/>
      <w:r>
        <w:rPr>
          <w:rFonts w:ascii="宋体" w:hAnsi="宋体" w:cs="宋体" w:hint="eastAsia"/>
          <w:b/>
          <w:sz w:val="32"/>
          <w:szCs w:val="21"/>
        </w:rPr>
        <w:t>第二章  供货商须知</w:t>
      </w:r>
      <w:bookmarkEnd w:id="44"/>
    </w:p>
    <w:p w:rsidR="004F5DAB" w:rsidRDefault="00AE2E65">
      <w:pPr>
        <w:spacing w:line="334" w:lineRule="auto"/>
        <w:jc w:val="center"/>
        <w:rPr>
          <w:rFonts w:ascii="宋体" w:hAnsi="宋体" w:cs="宋体"/>
          <w:b/>
          <w:szCs w:val="21"/>
        </w:rPr>
      </w:pPr>
      <w:r>
        <w:rPr>
          <w:rFonts w:ascii="宋体" w:hAnsi="宋体" w:cs="宋体" w:hint="eastAsia"/>
          <w:b/>
          <w:szCs w:val="21"/>
        </w:rPr>
        <w:t>供应商须知资料表</w:t>
      </w:r>
    </w:p>
    <w:p w:rsidR="004F5DAB" w:rsidRDefault="00AE2E65">
      <w:pPr>
        <w:spacing w:line="334" w:lineRule="auto"/>
        <w:ind w:firstLineChars="150" w:firstLine="316"/>
        <w:rPr>
          <w:rFonts w:ascii="宋体" w:hAnsi="宋体" w:cs="宋体"/>
          <w:b/>
          <w:szCs w:val="21"/>
        </w:rPr>
      </w:pPr>
      <w:r>
        <w:rPr>
          <w:rFonts w:ascii="宋体" w:hAnsi="宋体" w:cs="宋体" w:hint="eastAsia"/>
          <w:b/>
          <w:szCs w:val="21"/>
        </w:rPr>
        <w:t>★本表是本采购项目的具体资料，是对供应商须知的具体补充和修改，如有矛盾，应以本资料表为准。</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418"/>
        <w:gridCol w:w="8096"/>
      </w:tblGrid>
      <w:tr w:rsidR="004F5DAB">
        <w:trPr>
          <w:trHeight w:val="315"/>
        </w:trPr>
        <w:tc>
          <w:tcPr>
            <w:tcW w:w="1418" w:type="dxa"/>
            <w:vAlign w:val="center"/>
          </w:tcPr>
          <w:p w:rsidR="004F5DAB" w:rsidRDefault="00AE2E65">
            <w:pPr>
              <w:spacing w:line="400" w:lineRule="exact"/>
              <w:jc w:val="center"/>
              <w:rPr>
                <w:rFonts w:asciiTheme="minorEastAsia" w:eastAsiaTheme="minorEastAsia" w:hAnsiTheme="minorEastAsia" w:cstheme="minorEastAsia"/>
                <w:b/>
                <w:szCs w:val="21"/>
              </w:rPr>
            </w:pPr>
            <w:bookmarkStart w:id="45" w:name="_Hlt26668836"/>
            <w:bookmarkStart w:id="46" w:name="_Hlt26670330"/>
            <w:bookmarkStart w:id="47" w:name="_Hlt26954810"/>
            <w:bookmarkStart w:id="48" w:name="_Hlt26954907"/>
            <w:bookmarkStart w:id="49" w:name="_Hlt26954824"/>
            <w:bookmarkEnd w:id="45"/>
            <w:bookmarkEnd w:id="46"/>
            <w:bookmarkEnd w:id="47"/>
            <w:bookmarkEnd w:id="48"/>
            <w:bookmarkEnd w:id="49"/>
            <w:r>
              <w:rPr>
                <w:rFonts w:asciiTheme="minorEastAsia" w:eastAsiaTheme="minorEastAsia" w:hAnsiTheme="minorEastAsia" w:cstheme="minorEastAsia" w:hint="eastAsia"/>
                <w:b/>
                <w:szCs w:val="21"/>
              </w:rPr>
              <w:t>条款号/名称</w:t>
            </w:r>
          </w:p>
        </w:tc>
        <w:tc>
          <w:tcPr>
            <w:tcW w:w="8096" w:type="dxa"/>
            <w:vAlign w:val="center"/>
          </w:tcPr>
          <w:p w:rsidR="004F5DAB" w:rsidRDefault="00AE2E65">
            <w:pPr>
              <w:spacing w:line="40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内      容</w:t>
            </w:r>
          </w:p>
        </w:tc>
      </w:tr>
      <w:tr w:rsidR="004F5DAB">
        <w:trPr>
          <w:trHeight w:val="600"/>
        </w:trPr>
        <w:tc>
          <w:tcPr>
            <w:tcW w:w="1418" w:type="dxa"/>
            <w:vAlign w:val="center"/>
          </w:tcPr>
          <w:p w:rsidR="004F5DAB" w:rsidRDefault="00AE2E65">
            <w:pPr>
              <w:spacing w:line="340" w:lineRule="exact"/>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bCs/>
                <w:szCs w:val="21"/>
              </w:rPr>
              <w:t>说明</w:t>
            </w:r>
          </w:p>
        </w:tc>
        <w:tc>
          <w:tcPr>
            <w:tcW w:w="8096" w:type="dxa"/>
            <w:vAlign w:val="center"/>
          </w:tcPr>
          <w:p w:rsidR="004F5DAB" w:rsidRDefault="00AE2E65">
            <w:pPr>
              <w:spacing w:line="340" w:lineRule="exact"/>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bCs/>
                <w:szCs w:val="21"/>
              </w:rPr>
              <w:t>江苏医药职业学院是省</w:t>
            </w:r>
            <w:proofErr w:type="gramStart"/>
            <w:r>
              <w:rPr>
                <w:rFonts w:asciiTheme="minorEastAsia" w:eastAsiaTheme="minorEastAsia" w:hAnsiTheme="minorEastAsia" w:cstheme="minorEastAsia" w:hint="eastAsia"/>
                <w:b/>
                <w:bCs/>
                <w:szCs w:val="21"/>
              </w:rPr>
              <w:t>卫健委直属</w:t>
            </w:r>
            <w:proofErr w:type="gramEnd"/>
            <w:r>
              <w:rPr>
                <w:rFonts w:asciiTheme="minorEastAsia" w:eastAsiaTheme="minorEastAsia" w:hAnsiTheme="minorEastAsia" w:cstheme="minorEastAsia" w:hint="eastAsia"/>
                <w:b/>
                <w:bCs/>
                <w:szCs w:val="21"/>
              </w:rPr>
              <w:t>全日制公办专科层次普通高等学校。本项目预算未达到现时有效的政府采购的限额标准，同时本项目的采购内容也未列入现时有效的集中采购目录，因此，本项目并不属于政府采购项目。</w:t>
            </w:r>
          </w:p>
        </w:tc>
      </w:tr>
      <w:tr w:rsidR="004F5DAB">
        <w:trPr>
          <w:trHeight w:val="600"/>
        </w:trPr>
        <w:tc>
          <w:tcPr>
            <w:tcW w:w="1418" w:type="dxa"/>
            <w:vAlign w:val="center"/>
          </w:tcPr>
          <w:p w:rsidR="004F5DAB" w:rsidRDefault="00AE2E65">
            <w:pPr>
              <w:spacing w:line="3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适用</w:t>
            </w:r>
          </w:p>
          <w:p w:rsidR="004F5DAB" w:rsidRDefault="00AE2E65">
            <w:pPr>
              <w:spacing w:line="3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法律</w:t>
            </w:r>
          </w:p>
        </w:tc>
        <w:tc>
          <w:tcPr>
            <w:tcW w:w="8096" w:type="dxa"/>
            <w:vAlign w:val="center"/>
          </w:tcPr>
          <w:p w:rsidR="004F5DAB" w:rsidRDefault="00AE2E65">
            <w:pPr>
              <w:spacing w:line="340" w:lineRule="exact"/>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bCs/>
                <w:szCs w:val="21"/>
              </w:rPr>
              <w:t>本次采购适用于采购人的内控制度（政府采购限额以下项目）。为规范采购活动，携手阳光公司参照政府采购程序组织本次采购活动。</w:t>
            </w:r>
          </w:p>
        </w:tc>
      </w:tr>
      <w:tr w:rsidR="004F5DAB">
        <w:trPr>
          <w:trHeight w:val="600"/>
        </w:trPr>
        <w:tc>
          <w:tcPr>
            <w:tcW w:w="1418" w:type="dxa"/>
            <w:vAlign w:val="center"/>
          </w:tcPr>
          <w:p w:rsidR="004F5DAB" w:rsidRDefault="00AE2E65">
            <w:pPr>
              <w:spacing w:line="3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采购文件</w:t>
            </w:r>
          </w:p>
          <w:p w:rsidR="004F5DAB" w:rsidRDefault="00AE2E65">
            <w:pPr>
              <w:spacing w:line="3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的约束力</w:t>
            </w:r>
          </w:p>
        </w:tc>
        <w:tc>
          <w:tcPr>
            <w:tcW w:w="8096" w:type="dxa"/>
            <w:vAlign w:val="center"/>
          </w:tcPr>
          <w:p w:rsidR="004F5DAB" w:rsidRDefault="00AE2E65">
            <w:pPr>
              <w:spacing w:line="3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供应商一旦下载了本采购文件并决定参加磋商，即代表供应商已阅读了本采购文件每一条条款，并接受了本采购文件所有的规定和约束。</w:t>
            </w:r>
          </w:p>
        </w:tc>
      </w:tr>
      <w:tr w:rsidR="004F5DAB">
        <w:trPr>
          <w:trHeight w:val="600"/>
        </w:trPr>
        <w:tc>
          <w:tcPr>
            <w:tcW w:w="1418" w:type="dxa"/>
            <w:vAlign w:val="center"/>
          </w:tcPr>
          <w:p w:rsidR="004F5DAB" w:rsidRDefault="00AE2E65">
            <w:pPr>
              <w:spacing w:line="34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与供应商</w:t>
            </w:r>
          </w:p>
          <w:p w:rsidR="004F5DAB" w:rsidRDefault="00AE2E65">
            <w:pPr>
              <w:spacing w:line="3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bCs/>
                <w:szCs w:val="21"/>
              </w:rPr>
              <w:t>的联系</w:t>
            </w:r>
          </w:p>
        </w:tc>
        <w:tc>
          <w:tcPr>
            <w:tcW w:w="8096" w:type="dxa"/>
            <w:vAlign w:val="center"/>
          </w:tcPr>
          <w:p w:rsidR="004F5DAB" w:rsidRDefault="00AE2E65">
            <w:pPr>
              <w:spacing w:line="3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法律法规中规定采购人、采购代理机构须以书面形式通知供应商的，为提高政府采购效率，采购人、携手阳光公司可以</w:t>
            </w:r>
            <w:r>
              <w:rPr>
                <w:rFonts w:asciiTheme="minorEastAsia" w:eastAsiaTheme="minorEastAsia" w:hAnsiTheme="minorEastAsia" w:cstheme="minorEastAsia" w:hint="eastAsia"/>
                <w:bCs/>
                <w:spacing w:val="15"/>
                <w:kern w:val="0"/>
                <w:szCs w:val="21"/>
              </w:rPr>
              <w:t>以电子邮件</w:t>
            </w:r>
            <w:r>
              <w:rPr>
                <w:rFonts w:asciiTheme="minorEastAsia" w:eastAsiaTheme="minorEastAsia" w:hAnsiTheme="minorEastAsia" w:cstheme="minorEastAsia" w:hint="eastAsia"/>
                <w:bCs/>
                <w:szCs w:val="21"/>
              </w:rPr>
              <w:t>方式</w:t>
            </w:r>
            <w:r>
              <w:rPr>
                <w:rFonts w:asciiTheme="minorEastAsia" w:eastAsiaTheme="minorEastAsia" w:hAnsiTheme="minorEastAsia" w:cstheme="minorEastAsia" w:hint="eastAsia"/>
                <w:szCs w:val="21"/>
              </w:rPr>
              <w:t>通知供应商（视为书面形式）。</w:t>
            </w:r>
            <w:r>
              <w:rPr>
                <w:rFonts w:asciiTheme="minorEastAsia" w:eastAsiaTheme="minorEastAsia" w:hAnsiTheme="minorEastAsia" w:cstheme="minorEastAsia" w:hint="eastAsia"/>
                <w:bCs/>
                <w:spacing w:val="15"/>
                <w:kern w:val="0"/>
                <w:szCs w:val="21"/>
              </w:rPr>
              <w:t>本项目采购活动中，</w:t>
            </w:r>
            <w:r>
              <w:rPr>
                <w:rFonts w:asciiTheme="minorEastAsia" w:eastAsiaTheme="minorEastAsia" w:hAnsiTheme="minorEastAsia" w:cstheme="minorEastAsia" w:hint="eastAsia"/>
                <w:szCs w:val="21"/>
              </w:rPr>
              <w:t>携手阳光公司的</w:t>
            </w:r>
            <w:r>
              <w:rPr>
                <w:rFonts w:asciiTheme="minorEastAsia" w:eastAsiaTheme="minorEastAsia" w:hAnsiTheme="minorEastAsia" w:cstheme="minorEastAsia" w:hint="eastAsia"/>
                <w:bCs/>
                <w:spacing w:val="15"/>
                <w:kern w:val="0"/>
                <w:szCs w:val="21"/>
              </w:rPr>
              <w:t>电子邮箱以采购公告为准（下同</w:t>
            </w:r>
            <w:r>
              <w:rPr>
                <w:rFonts w:asciiTheme="minorEastAsia" w:eastAsiaTheme="minorEastAsia" w:hAnsiTheme="minorEastAsia" w:cstheme="minorEastAsia" w:hint="eastAsia"/>
                <w:bCs/>
                <w:szCs w:val="21"/>
              </w:rPr>
              <w:t>）。</w:t>
            </w:r>
          </w:p>
        </w:tc>
      </w:tr>
      <w:tr w:rsidR="004F5DAB">
        <w:trPr>
          <w:trHeight w:val="600"/>
        </w:trPr>
        <w:tc>
          <w:tcPr>
            <w:tcW w:w="1418" w:type="dxa"/>
            <w:vAlign w:val="center"/>
          </w:tcPr>
          <w:p w:rsidR="004F5DAB" w:rsidRDefault="00AE2E65">
            <w:pPr>
              <w:spacing w:line="3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投标有效期</w:t>
            </w:r>
          </w:p>
        </w:tc>
        <w:tc>
          <w:tcPr>
            <w:tcW w:w="8096" w:type="dxa"/>
            <w:vAlign w:val="center"/>
          </w:tcPr>
          <w:p w:rsidR="004F5DAB" w:rsidRDefault="00AE2E65">
            <w:pPr>
              <w:spacing w:line="340" w:lineRule="exact"/>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投标有效期（磋商响应有效期）：提交响应文件截止之日起</w:t>
            </w:r>
            <w:r>
              <w:rPr>
                <w:rFonts w:asciiTheme="minorEastAsia" w:eastAsiaTheme="minorEastAsia" w:hAnsiTheme="minorEastAsia" w:cstheme="minorEastAsia" w:hint="eastAsia"/>
                <w:szCs w:val="21"/>
                <w:u w:val="single"/>
              </w:rPr>
              <w:t>60个日历日</w:t>
            </w:r>
          </w:p>
        </w:tc>
      </w:tr>
      <w:tr w:rsidR="004F5DAB">
        <w:trPr>
          <w:trHeight w:val="450"/>
        </w:trPr>
        <w:tc>
          <w:tcPr>
            <w:tcW w:w="1418" w:type="dxa"/>
            <w:vAlign w:val="center"/>
          </w:tcPr>
          <w:p w:rsidR="004F5DAB" w:rsidRDefault="00AE2E65">
            <w:pPr>
              <w:spacing w:line="3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投标（响应）文件份数</w:t>
            </w:r>
          </w:p>
        </w:tc>
        <w:tc>
          <w:tcPr>
            <w:tcW w:w="8096" w:type="dxa"/>
            <w:vAlign w:val="center"/>
          </w:tcPr>
          <w:p w:rsidR="004F5DAB" w:rsidRDefault="00AE2E65">
            <w:pPr>
              <w:spacing w:line="340" w:lineRule="exact"/>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u w:val="single"/>
              </w:rPr>
              <w:t>投标（响应）文件：正本：1份、副本：4份（建议正本与副本分开封装）</w:t>
            </w:r>
          </w:p>
          <w:p w:rsidR="004F5DAB" w:rsidRDefault="00AE2E65">
            <w:pPr>
              <w:spacing w:line="3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除上述文件外，还须递交投标（响应）文件电子文档1份</w:t>
            </w:r>
            <w:r>
              <w:rPr>
                <w:rFonts w:asciiTheme="minorEastAsia" w:eastAsiaTheme="minorEastAsia" w:hAnsiTheme="minorEastAsia" w:cstheme="minorEastAsia" w:hint="eastAsia"/>
                <w:b/>
                <w:bCs/>
                <w:szCs w:val="21"/>
              </w:rPr>
              <w:t>（建议U盘）</w:t>
            </w:r>
            <w:r>
              <w:rPr>
                <w:rFonts w:asciiTheme="minorEastAsia" w:eastAsiaTheme="minorEastAsia" w:hAnsiTheme="minorEastAsia" w:cstheme="minorEastAsia" w:hint="eastAsia"/>
                <w:szCs w:val="21"/>
              </w:rPr>
              <w:t>。</w:t>
            </w:r>
          </w:p>
        </w:tc>
      </w:tr>
      <w:tr w:rsidR="004F5DAB">
        <w:trPr>
          <w:trHeight w:val="600"/>
        </w:trPr>
        <w:tc>
          <w:tcPr>
            <w:tcW w:w="1418" w:type="dxa"/>
            <w:vAlign w:val="center"/>
          </w:tcPr>
          <w:p w:rsidR="004F5DAB" w:rsidRDefault="00AE2E65">
            <w:pPr>
              <w:spacing w:line="3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履约保证金</w:t>
            </w:r>
          </w:p>
        </w:tc>
        <w:tc>
          <w:tcPr>
            <w:tcW w:w="8096" w:type="dxa"/>
            <w:vAlign w:val="center"/>
          </w:tcPr>
          <w:p w:rsidR="004F5DAB" w:rsidRDefault="00AE2E65">
            <w:pPr>
              <w:spacing w:line="340" w:lineRule="exact"/>
              <w:ind w:firstLineChars="200" w:firstLine="420"/>
              <w:jc w:val="left"/>
            </w:pPr>
            <w:r>
              <w:rPr>
                <w:rFonts w:asciiTheme="minorEastAsia" w:eastAsiaTheme="minorEastAsia" w:hAnsiTheme="minorEastAsia" w:cstheme="minorEastAsia" w:hint="eastAsia"/>
                <w:szCs w:val="21"/>
              </w:rPr>
              <w:t>在签订合同前，中标人需向招标人交纳履约保证金（</w:t>
            </w:r>
            <w:r>
              <w:rPr>
                <w:rFonts w:asciiTheme="minorEastAsia" w:eastAsiaTheme="minorEastAsia" w:hAnsiTheme="minorEastAsia" w:cstheme="minorEastAsia" w:hint="eastAsia"/>
                <w:b/>
                <w:bCs/>
                <w:szCs w:val="21"/>
              </w:rPr>
              <w:t>以支票、汇票、本票或者金融机构、担保机构出具的保函等非现金形式提交履约保证金。</w:t>
            </w:r>
            <w:r>
              <w:rPr>
                <w:rFonts w:asciiTheme="minorEastAsia" w:eastAsiaTheme="minorEastAsia" w:hAnsiTheme="minorEastAsia" w:cstheme="minorEastAsia" w:hint="eastAsia"/>
                <w:szCs w:val="21"/>
              </w:rPr>
              <w:t>请将履约保证金相关凭证发送至QQ邮箱：</w:t>
            </w:r>
            <w:hyperlink r:id="rId11" w:history="1">
              <w:r>
                <w:rPr>
                  <w:rFonts w:hint="eastAsia"/>
                </w:rPr>
                <w:t>532223373@qq.com</w:t>
              </w:r>
              <w:r>
                <w:rPr>
                  <w:rFonts w:hint="eastAsia"/>
                </w:rPr>
                <w:t>），具体金额为中标价的</w:t>
              </w:r>
              <w:r>
                <w:rPr>
                  <w:rFonts w:hint="eastAsia"/>
                </w:rPr>
                <w:t>5%</w:t>
              </w:r>
              <w:r>
                <w:rPr>
                  <w:rFonts w:hint="eastAsia"/>
                </w:rPr>
                <w:t>。拟中标人应当按照招标人的要求及时、足额缴纳履约保证金，履约保证金待项目验收结束后一次性无息退还。（凭“保证金请退函”到</w:t>
              </w:r>
              <w:proofErr w:type="gramStart"/>
              <w:r>
                <w:rPr>
                  <w:rFonts w:hint="eastAsia"/>
                </w:rPr>
                <w:t>学校国</w:t>
              </w:r>
              <w:proofErr w:type="gramEnd"/>
              <w:r>
                <w:rPr>
                  <w:rFonts w:hint="eastAsia"/>
                </w:rPr>
                <w:t>资处办理退款手续）。如果中标人不履行合同约定的义务，未能完全履行合同规定的义务或其履行不符合合同的约定，招标人有权扣除履约保证金取得补偿。</w:t>
              </w:r>
            </w:hyperlink>
            <w:bookmarkStart w:id="50" w:name="_Toc118235408"/>
          </w:p>
          <w:p w:rsidR="004F5DAB" w:rsidRDefault="00AE2E65">
            <w:pPr>
              <w:spacing w:line="340" w:lineRule="exact"/>
              <w:ind w:firstLineChars="200" w:firstLine="422"/>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具体履约保证金事项详见：《供货商须知》六、合同签订相关事项。</w:t>
            </w:r>
            <w:bookmarkEnd w:id="50"/>
          </w:p>
        </w:tc>
      </w:tr>
      <w:tr w:rsidR="004F5DAB">
        <w:trPr>
          <w:trHeight w:val="220"/>
        </w:trPr>
        <w:tc>
          <w:tcPr>
            <w:tcW w:w="1418" w:type="dxa"/>
            <w:vAlign w:val="center"/>
          </w:tcPr>
          <w:p w:rsidR="004F5DAB" w:rsidRDefault="00AE2E65">
            <w:pPr>
              <w:spacing w:line="3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代理服务费</w:t>
            </w:r>
          </w:p>
        </w:tc>
        <w:tc>
          <w:tcPr>
            <w:tcW w:w="8096" w:type="dxa"/>
            <w:vAlign w:val="center"/>
          </w:tcPr>
          <w:p w:rsidR="004F5DAB" w:rsidRDefault="00AE2E65">
            <w:pPr>
              <w:spacing w:line="34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代理服务费（中标服务费）：本项目的代理服务费</w:t>
            </w:r>
            <w:proofErr w:type="gramStart"/>
            <w:r>
              <w:rPr>
                <w:rFonts w:asciiTheme="minorEastAsia" w:eastAsiaTheme="minorEastAsia" w:hAnsiTheme="minorEastAsia" w:cstheme="minorEastAsia" w:hint="eastAsia"/>
                <w:szCs w:val="21"/>
              </w:rPr>
              <w:t>由成交</w:t>
            </w:r>
            <w:proofErr w:type="gramEnd"/>
            <w:r>
              <w:rPr>
                <w:rFonts w:asciiTheme="minorEastAsia" w:eastAsiaTheme="minorEastAsia" w:hAnsiTheme="minorEastAsia" w:cstheme="minorEastAsia" w:hint="eastAsia"/>
                <w:szCs w:val="21"/>
              </w:rPr>
              <w:t>供应商承担。</w:t>
            </w:r>
          </w:p>
          <w:p w:rsidR="004F5DAB" w:rsidRDefault="00AE2E65">
            <w:pPr>
              <w:spacing w:line="3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代理服务费收费标准：为方便计算，代理服务费参照原《招标代理服务收费管理暂行办法》（计价格[2002]1980号）</w:t>
            </w:r>
            <w:r>
              <w:rPr>
                <w:rFonts w:ascii="宋体" w:hAnsi="宋体" w:hint="eastAsia"/>
              </w:rPr>
              <w:t>收费标准的40%计取（如低于3000元的，按3000元计取）；</w:t>
            </w:r>
          </w:p>
          <w:p w:rsidR="004F5DAB" w:rsidRDefault="00AE2E65">
            <w:pPr>
              <w:pStyle w:val="9"/>
              <w:spacing w:line="340" w:lineRule="exact"/>
              <w:ind w:leftChars="0" w:left="0" w:firstLineChars="200" w:firstLine="422"/>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代理服务费支付形式为：电款、转账等；发票为普通发票。账户信息：开户名：盐城市携手阳光集中采购代理有限公司；开户行：兴业银行盐城分行；账号：402010100100119375）</w:t>
            </w:r>
          </w:p>
        </w:tc>
      </w:tr>
      <w:tr w:rsidR="004F5DAB">
        <w:trPr>
          <w:trHeight w:val="220"/>
        </w:trPr>
        <w:tc>
          <w:tcPr>
            <w:tcW w:w="1418" w:type="dxa"/>
            <w:vAlign w:val="center"/>
          </w:tcPr>
          <w:p w:rsidR="004F5DAB" w:rsidRDefault="00AE2E65">
            <w:pPr>
              <w:spacing w:line="3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版权所有</w:t>
            </w:r>
          </w:p>
          <w:p w:rsidR="004F5DAB" w:rsidRDefault="00AE2E65">
            <w:pPr>
              <w:spacing w:line="3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翻版必究</w:t>
            </w:r>
          </w:p>
        </w:tc>
        <w:tc>
          <w:tcPr>
            <w:tcW w:w="8096" w:type="dxa"/>
            <w:vAlign w:val="center"/>
          </w:tcPr>
          <w:p w:rsidR="004F5DAB" w:rsidRDefault="00AE2E65">
            <w:pPr>
              <w:spacing w:line="340" w:lineRule="exact"/>
              <w:ind w:firstLineChars="200" w:firstLine="422"/>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携手阳光公司创建之始（2012年），便致力于政府采购业务不断完善和改进。寒窗苦读不易，未经携手阳光公司书面授权，本采购文件内容严禁摘录、引用、传播或用于它处。</w:t>
            </w:r>
          </w:p>
        </w:tc>
      </w:tr>
      <w:tr w:rsidR="004F5DAB">
        <w:trPr>
          <w:trHeight w:val="220"/>
        </w:trPr>
        <w:tc>
          <w:tcPr>
            <w:tcW w:w="1418" w:type="dxa"/>
            <w:vAlign w:val="center"/>
          </w:tcPr>
          <w:p w:rsidR="004F5DAB" w:rsidRDefault="00AE2E65">
            <w:pPr>
              <w:spacing w:line="3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CSR</w:t>
            </w:r>
          </w:p>
          <w:p w:rsidR="004F5DAB" w:rsidRDefault="00AE2E65">
            <w:pPr>
              <w:spacing w:line="3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企业社会责任</w:t>
            </w:r>
          </w:p>
        </w:tc>
        <w:tc>
          <w:tcPr>
            <w:tcW w:w="8096" w:type="dxa"/>
            <w:vAlign w:val="center"/>
          </w:tcPr>
          <w:p w:rsidR="004F5DAB" w:rsidRDefault="00AE2E65">
            <w:pPr>
              <w:spacing w:line="3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盐城市携手阳光集中采购代理有限公司从成立起，重视社会责任，在第一份招标文件中，就已公开了自己的企业社会责任。</w:t>
            </w:r>
          </w:p>
          <w:p w:rsidR="004F5DAB" w:rsidRDefault="00AE2E65">
            <w:pPr>
              <w:spacing w:line="3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绿色环保：我们建议供应商响应文件技术部分使用双面打印，以减少纸张的浪费。</w:t>
            </w:r>
          </w:p>
          <w:p w:rsidR="004F5DAB" w:rsidRDefault="00AE2E65">
            <w:pPr>
              <w:spacing w:line="3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社会公益：我司定期安排拥军</w:t>
            </w:r>
            <w:proofErr w:type="gramStart"/>
            <w:r>
              <w:rPr>
                <w:rFonts w:asciiTheme="minorEastAsia" w:eastAsiaTheme="minorEastAsia" w:hAnsiTheme="minorEastAsia" w:cstheme="minorEastAsia" w:hint="eastAsia"/>
                <w:szCs w:val="21"/>
              </w:rPr>
              <w:t>拥属以及</w:t>
            </w:r>
            <w:proofErr w:type="gramEnd"/>
            <w:r>
              <w:rPr>
                <w:rFonts w:asciiTheme="minorEastAsia" w:eastAsiaTheme="minorEastAsia" w:hAnsiTheme="minorEastAsia" w:cstheme="minorEastAsia" w:hint="eastAsia"/>
                <w:szCs w:val="21"/>
              </w:rPr>
              <w:t>其它社会公益行为。</w:t>
            </w:r>
          </w:p>
        </w:tc>
      </w:tr>
    </w:tbl>
    <w:p w:rsidR="004F5DAB" w:rsidRDefault="00AE2E65">
      <w:pPr>
        <w:spacing w:line="410" w:lineRule="exact"/>
        <w:jc w:val="center"/>
        <w:rPr>
          <w:rFonts w:ascii="宋体" w:hAnsi="宋体" w:cs="宋体"/>
          <w:b/>
          <w:szCs w:val="21"/>
        </w:rPr>
      </w:pPr>
      <w:r>
        <w:rPr>
          <w:rFonts w:ascii="宋体" w:hAnsi="宋体" w:cs="宋体" w:hint="eastAsia"/>
          <w:b/>
          <w:szCs w:val="21"/>
        </w:rPr>
        <w:t>（参加竞争性磋商的供应</w:t>
      </w:r>
      <w:proofErr w:type="gramStart"/>
      <w:r>
        <w:rPr>
          <w:rFonts w:ascii="宋体" w:hAnsi="宋体" w:cs="宋体" w:hint="eastAsia"/>
          <w:b/>
          <w:szCs w:val="21"/>
        </w:rPr>
        <w:t>商以下</w:t>
      </w:r>
      <w:proofErr w:type="gramEnd"/>
      <w:r>
        <w:rPr>
          <w:rFonts w:ascii="宋体" w:hAnsi="宋体" w:cs="宋体" w:hint="eastAsia"/>
          <w:b/>
          <w:szCs w:val="21"/>
        </w:rPr>
        <w:t>简称“磋商供应商”）</w:t>
      </w:r>
    </w:p>
    <w:p w:rsidR="004F5DAB" w:rsidRDefault="00AE2E65">
      <w:pPr>
        <w:spacing w:line="262" w:lineRule="auto"/>
        <w:jc w:val="center"/>
        <w:outlineLvl w:val="1"/>
        <w:rPr>
          <w:rFonts w:asciiTheme="minorEastAsia" w:eastAsiaTheme="minorEastAsia" w:hAnsiTheme="minorEastAsia" w:cstheme="minorEastAsia"/>
          <w:b/>
          <w:szCs w:val="21"/>
        </w:rPr>
      </w:pPr>
      <w:bookmarkStart w:id="51" w:name="_Toc118275634"/>
      <w:bookmarkStart w:id="52" w:name="_Toc118275554"/>
      <w:bookmarkStart w:id="53" w:name="_Toc107916288"/>
      <w:bookmarkStart w:id="54" w:name="_Toc118275514"/>
      <w:bookmarkStart w:id="55" w:name="_Toc118235409"/>
      <w:r>
        <w:rPr>
          <w:rFonts w:asciiTheme="minorEastAsia" w:eastAsiaTheme="minorEastAsia" w:hAnsiTheme="minorEastAsia" w:cstheme="minorEastAsia" w:hint="eastAsia"/>
          <w:b/>
          <w:bCs/>
          <w:szCs w:val="21"/>
        </w:rPr>
        <w:t>一、</w:t>
      </w:r>
      <w:r>
        <w:rPr>
          <w:rFonts w:asciiTheme="minorEastAsia" w:eastAsiaTheme="minorEastAsia" w:hAnsiTheme="minorEastAsia" w:cstheme="minorEastAsia" w:hint="eastAsia"/>
          <w:b/>
          <w:szCs w:val="21"/>
        </w:rPr>
        <w:t>总则</w:t>
      </w:r>
      <w:bookmarkEnd w:id="51"/>
      <w:bookmarkEnd w:id="52"/>
      <w:bookmarkEnd w:id="53"/>
      <w:bookmarkEnd w:id="54"/>
      <w:bookmarkEnd w:id="55"/>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bookmarkStart w:id="56" w:name="_Toc515647758"/>
      <w:bookmarkStart w:id="57" w:name="_Toc520356144"/>
      <w:bookmarkStart w:id="58" w:name="_Toc32623"/>
      <w:bookmarkStart w:id="59" w:name="_Toc32189"/>
      <w:bookmarkStart w:id="60" w:name="_Toc5999"/>
      <w:r>
        <w:rPr>
          <w:rFonts w:asciiTheme="minorEastAsia" w:eastAsiaTheme="minorEastAsia" w:hAnsiTheme="minorEastAsia" w:cstheme="minorEastAsia" w:hint="eastAsia"/>
          <w:b/>
          <w:szCs w:val="21"/>
        </w:rPr>
        <w:t>.适用法律、采购方式、采购磋商</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1.1本次采购及由此产生的合同受中华人民共和国有关的法律法规制约和保护。</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1.2本次采购方式为：</w:t>
      </w:r>
      <w:r>
        <w:rPr>
          <w:rFonts w:asciiTheme="minorEastAsia" w:eastAsiaTheme="minorEastAsia" w:hAnsiTheme="minorEastAsia" w:cstheme="minorEastAsia" w:hint="eastAsia"/>
          <w:szCs w:val="21"/>
          <w:u w:val="single"/>
        </w:rPr>
        <w:t>磋商</w:t>
      </w:r>
      <w:r>
        <w:rPr>
          <w:rFonts w:asciiTheme="minorEastAsia" w:eastAsiaTheme="minorEastAsia" w:hAnsiTheme="minorEastAsia" w:cstheme="minorEastAsia" w:hint="eastAsia"/>
          <w:szCs w:val="21"/>
        </w:rPr>
        <w:t>。</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1.3采购磋商：略，本项目的采购</w:t>
      </w:r>
      <w:proofErr w:type="gramStart"/>
      <w:r>
        <w:rPr>
          <w:rFonts w:asciiTheme="minorEastAsia" w:eastAsiaTheme="minorEastAsia" w:hAnsiTheme="minorEastAsia" w:cstheme="minorEastAsia" w:hint="eastAsia"/>
          <w:szCs w:val="21"/>
        </w:rPr>
        <w:t>磋商书同</w:t>
      </w:r>
      <w:proofErr w:type="gramEnd"/>
      <w:r>
        <w:rPr>
          <w:rFonts w:asciiTheme="minorEastAsia" w:eastAsiaTheme="minorEastAsia" w:hAnsiTheme="minorEastAsia" w:cstheme="minorEastAsia" w:hint="eastAsia"/>
          <w:szCs w:val="21"/>
          <w:u w:val="single"/>
        </w:rPr>
        <w:t>采购公告</w:t>
      </w:r>
      <w:r>
        <w:rPr>
          <w:rFonts w:asciiTheme="minorEastAsia" w:eastAsiaTheme="minorEastAsia" w:hAnsiTheme="minorEastAsia" w:cstheme="minorEastAsia" w:hint="eastAsia"/>
          <w:szCs w:val="21"/>
        </w:rPr>
        <w:t>。</w:t>
      </w:r>
    </w:p>
    <w:p w:rsidR="004F5DAB" w:rsidRDefault="00AE2E65">
      <w:pPr>
        <w:spacing w:line="262"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2.采购人、采购代理机构及</w:t>
      </w:r>
      <w:bookmarkEnd w:id="56"/>
      <w:bookmarkEnd w:id="57"/>
      <w:bookmarkEnd w:id="58"/>
      <w:bookmarkEnd w:id="59"/>
      <w:bookmarkEnd w:id="60"/>
      <w:r>
        <w:rPr>
          <w:rFonts w:asciiTheme="minorEastAsia" w:eastAsiaTheme="minorEastAsia" w:hAnsiTheme="minorEastAsia" w:cstheme="minorEastAsia" w:hint="eastAsia"/>
          <w:b/>
          <w:szCs w:val="21"/>
        </w:rPr>
        <w:t>供应商</w:t>
      </w:r>
    </w:p>
    <w:p w:rsidR="004F5DAB" w:rsidRDefault="00AE2E65">
      <w:pPr>
        <w:spacing w:line="262" w:lineRule="auto"/>
        <w:ind w:firstLineChars="200" w:firstLine="42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2.1采购人：本项目的采购人见</w:t>
      </w:r>
      <w:r>
        <w:rPr>
          <w:rFonts w:asciiTheme="minorEastAsia" w:eastAsiaTheme="minorEastAsia" w:hAnsiTheme="minorEastAsia" w:cstheme="minorEastAsia" w:hint="eastAsia"/>
          <w:bCs/>
          <w:szCs w:val="21"/>
          <w:u w:val="single"/>
        </w:rPr>
        <w:t>采购公告</w:t>
      </w:r>
      <w:r>
        <w:rPr>
          <w:rFonts w:asciiTheme="minorEastAsia" w:eastAsiaTheme="minorEastAsia" w:hAnsiTheme="minorEastAsia" w:cstheme="minorEastAsia" w:hint="eastAsia"/>
          <w:szCs w:val="21"/>
        </w:rPr>
        <w:t>。</w:t>
      </w:r>
    </w:p>
    <w:p w:rsidR="004F5DAB" w:rsidRDefault="00AE2E65">
      <w:pPr>
        <w:spacing w:line="262"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2.2采购代理机构：盐城市携手阳光集中采购代理有限公司（本次采购活动中可简称：携手阳光公司；携手阳光公司的工作人员，可以简称工作人员）</w:t>
      </w:r>
    </w:p>
    <w:p w:rsidR="004F5DAB" w:rsidRDefault="00AE2E65">
      <w:pPr>
        <w:spacing w:line="262" w:lineRule="auto"/>
        <w:ind w:firstLineChars="200" w:firstLine="42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2.3供应商：是指向采购人提供产品（货物、工程或者服务。下同）的法人、非法人组织或者自然人。</w:t>
      </w:r>
    </w:p>
    <w:p w:rsidR="004F5DAB" w:rsidRDefault="00AE2E65">
      <w:pPr>
        <w:spacing w:line="262" w:lineRule="auto"/>
        <w:ind w:firstLineChars="200" w:firstLine="422"/>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2.3.1供应商资格条件</w:t>
      </w:r>
    </w:p>
    <w:p w:rsidR="004F5DAB" w:rsidRDefault="00AE2E65">
      <w:pPr>
        <w:spacing w:line="262"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2.3.1.1供应商须符合</w:t>
      </w:r>
      <w:r>
        <w:rPr>
          <w:rFonts w:asciiTheme="minorEastAsia" w:eastAsiaTheme="minorEastAsia" w:hAnsiTheme="minorEastAsia" w:cstheme="minorEastAsia" w:hint="eastAsia"/>
          <w:bCs/>
          <w:szCs w:val="21"/>
          <w:u w:val="single"/>
        </w:rPr>
        <w:t>采购公告</w:t>
      </w:r>
      <w:r>
        <w:rPr>
          <w:rFonts w:asciiTheme="minorEastAsia" w:eastAsiaTheme="minorEastAsia" w:hAnsiTheme="minorEastAsia" w:cstheme="minorEastAsia" w:hint="eastAsia"/>
          <w:bCs/>
          <w:szCs w:val="21"/>
        </w:rPr>
        <w:t>中</w:t>
      </w:r>
      <w:r>
        <w:rPr>
          <w:rFonts w:asciiTheme="minorEastAsia" w:eastAsiaTheme="minorEastAsia" w:hAnsiTheme="minorEastAsia" w:cstheme="minorEastAsia" w:hint="eastAsia"/>
          <w:szCs w:val="21"/>
        </w:rPr>
        <w:t>申请人（</w:t>
      </w:r>
      <w:r>
        <w:rPr>
          <w:rFonts w:asciiTheme="minorEastAsia" w:eastAsiaTheme="minorEastAsia" w:hAnsiTheme="minorEastAsia" w:cstheme="minorEastAsia" w:hint="eastAsia"/>
          <w:kern w:val="0"/>
          <w:szCs w:val="21"/>
        </w:rPr>
        <w:t>供应商）</w:t>
      </w:r>
      <w:r>
        <w:rPr>
          <w:rFonts w:asciiTheme="minorEastAsia" w:eastAsiaTheme="minorEastAsia" w:hAnsiTheme="minorEastAsia" w:cstheme="minorEastAsia" w:hint="eastAsia"/>
          <w:szCs w:val="21"/>
        </w:rPr>
        <w:t>的资格要求；</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2.3.1.2供应商须以携手阳光公司认可的方式获得了本采购文件；</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2.3.1.3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w:t>
      </w:r>
      <w:r>
        <w:rPr>
          <w:rFonts w:asciiTheme="minorEastAsia" w:eastAsiaTheme="minorEastAsia" w:hAnsiTheme="minorEastAsia" w:cstheme="minorEastAsia" w:hint="eastAsia"/>
          <w:b/>
          <w:bCs/>
          <w:szCs w:val="21"/>
        </w:rPr>
        <w:t>资金来源、</w:t>
      </w:r>
      <w:r>
        <w:rPr>
          <w:rFonts w:asciiTheme="minorEastAsia" w:eastAsiaTheme="minorEastAsia" w:hAnsiTheme="minorEastAsia" w:cstheme="minorEastAsia" w:hint="eastAsia"/>
          <w:b/>
          <w:szCs w:val="21"/>
        </w:rPr>
        <w:t>采购预算、采购需求</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3.1本项目的采购人已获得足以支付本次采购后所签订的合同项下的资金。</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3.2本项目采购预算</w:t>
      </w: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kern w:val="0"/>
          <w:szCs w:val="21"/>
        </w:rPr>
        <w:t>最高限价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kern w:val="0"/>
          <w:szCs w:val="21"/>
        </w:rPr>
        <w:t>如有）</w:t>
      </w:r>
      <w:r>
        <w:rPr>
          <w:rFonts w:asciiTheme="minorEastAsia" w:eastAsiaTheme="minorEastAsia" w:hAnsiTheme="minorEastAsia" w:cstheme="minorEastAsia" w:hint="eastAsia"/>
          <w:szCs w:val="21"/>
        </w:rPr>
        <w:t>见</w:t>
      </w:r>
      <w:r>
        <w:rPr>
          <w:rFonts w:asciiTheme="minorEastAsia" w:eastAsiaTheme="minorEastAsia" w:hAnsiTheme="minorEastAsia" w:cstheme="minorEastAsia" w:hint="eastAsia"/>
          <w:bCs/>
          <w:szCs w:val="21"/>
          <w:u w:val="single"/>
        </w:rPr>
        <w:t>采购公告</w:t>
      </w:r>
      <w:r>
        <w:rPr>
          <w:rFonts w:asciiTheme="minorEastAsia" w:eastAsiaTheme="minorEastAsia" w:hAnsiTheme="minorEastAsia" w:cstheme="minorEastAsia" w:hint="eastAsia"/>
          <w:szCs w:val="21"/>
        </w:rPr>
        <w:t>。供应商报价超过采购文件规定的预算金额或者最高限价的，其投标将被认定为</w:t>
      </w:r>
      <w:r>
        <w:rPr>
          <w:rFonts w:asciiTheme="minorEastAsia" w:eastAsiaTheme="minorEastAsia" w:hAnsiTheme="minorEastAsia" w:cstheme="minorEastAsia" w:hint="eastAsia"/>
          <w:b/>
          <w:bCs/>
          <w:szCs w:val="21"/>
        </w:rPr>
        <w:t>投标无效</w:t>
      </w:r>
      <w:r>
        <w:rPr>
          <w:rFonts w:asciiTheme="minorEastAsia" w:eastAsiaTheme="minorEastAsia" w:hAnsiTheme="minorEastAsia" w:cstheme="minorEastAsia" w:hint="eastAsia"/>
          <w:szCs w:val="21"/>
        </w:rPr>
        <w:t>。</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3.3本项目的</w:t>
      </w:r>
      <w:r>
        <w:rPr>
          <w:rFonts w:asciiTheme="minorEastAsia" w:eastAsiaTheme="minorEastAsia" w:hAnsiTheme="minorEastAsia" w:cstheme="minorEastAsia" w:hint="eastAsia"/>
          <w:szCs w:val="21"/>
          <w:u w:val="single"/>
        </w:rPr>
        <w:t>采购需求见本采购文件第3章</w:t>
      </w:r>
      <w:r>
        <w:rPr>
          <w:rFonts w:asciiTheme="minorEastAsia" w:eastAsiaTheme="minorEastAsia" w:hAnsiTheme="minorEastAsia" w:cstheme="minorEastAsia" w:hint="eastAsia"/>
          <w:szCs w:val="21"/>
        </w:rPr>
        <w:t>“采购需求及政府采购合同（拟签订的合同文本）”。</w:t>
      </w: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4.参加政府采购活动费用</w:t>
      </w:r>
    </w:p>
    <w:p w:rsidR="004F5DAB" w:rsidRDefault="00AE2E65">
      <w:pPr>
        <w:spacing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不论结果如何，供应商应承担所有与准备和参加本次磋商采购有关的费用。采购人及携手阳光公司在任何情况下均无义务和责任承担这些费用。</w:t>
      </w: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5.其它有关说明</w:t>
      </w:r>
    </w:p>
    <w:p w:rsidR="004F5DAB" w:rsidRDefault="00AE2E65">
      <w:pPr>
        <w:spacing w:line="262"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5.1供应商提交的响应文件以及供应商与采购人、携手阳光公司就有关投标的所有来往通知、函件和文件均须使用</w:t>
      </w:r>
      <w:r>
        <w:rPr>
          <w:rFonts w:asciiTheme="minorEastAsia" w:eastAsiaTheme="minorEastAsia" w:hAnsiTheme="minorEastAsia" w:cstheme="minorEastAsia" w:hint="eastAsia"/>
          <w:szCs w:val="21"/>
          <w:u w:val="single"/>
        </w:rPr>
        <w:t>简体中文</w:t>
      </w:r>
      <w:r>
        <w:rPr>
          <w:rFonts w:asciiTheme="minorEastAsia" w:eastAsiaTheme="minorEastAsia" w:hAnsiTheme="minorEastAsia" w:cstheme="minorEastAsia" w:hint="eastAsia"/>
          <w:b/>
          <w:szCs w:val="21"/>
        </w:rPr>
        <w:t>。</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5.2采购文件中所称的“以上”、“以下”、“内”、“以内”，包括本数；所称的“不足”，不包括本数。</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5.3如供应商为非法人单位的，“法定代表人”可为自然人本人、经营者本人、负责人。如供应商为自然人的，可由自然人以签字替代盖章。</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5.4本次采购活动（含采购文件）中的产品（货物、服务、工程）包括其相关伴随产品（货物、服务、工程）等为实现采购人采购需要（需求）而涉及的所有产品及事宜。</w:t>
      </w:r>
    </w:p>
    <w:p w:rsidR="004F5DAB" w:rsidRDefault="00AE2E65">
      <w:pPr>
        <w:spacing w:line="262"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5.5★特别说明（约定性条款）：</w:t>
      </w:r>
    </w:p>
    <w:p w:rsidR="004F5DAB" w:rsidRDefault="00AE2E65">
      <w:pPr>
        <w:spacing w:line="262"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供应商获取本采购文件后，应当及时、全面悉知采购文件的全部内容（含采购需求以及需实现的功能或者目标等全部内容。下同）及相关事宜。携手阳光公司不能保证本采购文件无编辑错误，如采购文件中有表述不清或不完整的（包括表述不规范完整或不准确的、界定或形容不清，可多层理解或解释的、未能达到法律规定明确的要求等任何情形），按照</w:t>
      </w:r>
      <w:r>
        <w:rPr>
          <w:rFonts w:asciiTheme="minorEastAsia" w:eastAsiaTheme="minorEastAsia" w:hAnsiTheme="minorEastAsia" w:cstheme="minorEastAsia" w:hint="eastAsia"/>
          <w:b/>
          <w:spacing w:val="15"/>
          <w:kern w:val="0"/>
          <w:szCs w:val="21"/>
        </w:rPr>
        <w:t>提高采购效率，降低纠错成本的原则，请</w:t>
      </w:r>
      <w:r>
        <w:rPr>
          <w:rFonts w:asciiTheme="minorEastAsia" w:eastAsiaTheme="minorEastAsia" w:hAnsiTheme="minorEastAsia" w:cstheme="minorEastAsia" w:hint="eastAsia"/>
          <w:b/>
          <w:szCs w:val="21"/>
        </w:rPr>
        <w:t>供应商在提交响应文件截止之日5日前，以电邮或书面方式（均须加盖公章）向携手阳光公司提出询问或要求进行澄清，以便采购人及时校正。如供应商参加了本项目采购活动，视为供应商对本采购文件无任何异议，并自愿在本项目采购活动中，一切以携手阳光公司理解、解释为准（本采购文件所有的解释权完全归携手阳光公司所有）。因此产生的风险（含响应文件无效）由供应商承担（含过错赔偿）。</w:t>
      </w:r>
    </w:p>
    <w:p w:rsidR="004F5DAB" w:rsidRDefault="00AE2E65">
      <w:pPr>
        <w:spacing w:line="262"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5.6采购文件的约束力</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供应商一旦下载了本采购文件并决定参加投标，即代表供应商接受了本采购文件所有的规定和约束</w:t>
      </w:r>
      <w:bookmarkStart w:id="61" w:name="_Hlt26954832"/>
      <w:bookmarkStart w:id="62" w:name="_Hlt26670354"/>
      <w:bookmarkStart w:id="63" w:name="_Hlt26668969"/>
      <w:bookmarkStart w:id="64" w:name="_Hlt26670345"/>
      <w:bookmarkStart w:id="65" w:name="_Hlt26670348"/>
      <w:bookmarkStart w:id="66" w:name="_Hlt26954828"/>
      <w:bookmarkStart w:id="67" w:name="_Hlt26954830"/>
      <w:bookmarkStart w:id="68" w:name="_Toc462564072"/>
      <w:bookmarkStart w:id="69" w:name="_Toc513029213"/>
      <w:bookmarkStart w:id="70" w:name="_Toc61149553"/>
      <w:bookmarkStart w:id="71" w:name="_Toc14577351"/>
      <w:bookmarkEnd w:id="61"/>
      <w:bookmarkEnd w:id="62"/>
      <w:bookmarkEnd w:id="63"/>
      <w:bookmarkEnd w:id="64"/>
      <w:bookmarkEnd w:id="65"/>
      <w:bookmarkEnd w:id="66"/>
      <w:bookmarkEnd w:id="67"/>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ind w:firstLineChars="200" w:firstLine="422"/>
        <w:jc w:val="center"/>
        <w:outlineLvl w:val="1"/>
        <w:rPr>
          <w:rFonts w:asciiTheme="minorEastAsia" w:eastAsiaTheme="minorEastAsia" w:hAnsiTheme="minorEastAsia" w:cstheme="minorEastAsia"/>
          <w:b/>
          <w:szCs w:val="21"/>
        </w:rPr>
      </w:pPr>
      <w:bookmarkStart w:id="72" w:name="_Toc118235410"/>
      <w:bookmarkStart w:id="73" w:name="_Toc107916289"/>
      <w:bookmarkStart w:id="74" w:name="_Toc118275635"/>
      <w:bookmarkStart w:id="75" w:name="_Toc118275555"/>
      <w:bookmarkStart w:id="76" w:name="_Toc118275515"/>
      <w:r>
        <w:rPr>
          <w:rFonts w:asciiTheme="minorEastAsia" w:eastAsiaTheme="minorEastAsia" w:hAnsiTheme="minorEastAsia" w:cstheme="minorEastAsia" w:hint="eastAsia"/>
          <w:b/>
          <w:szCs w:val="21"/>
        </w:rPr>
        <w:t>二、采购文件</w:t>
      </w:r>
      <w:bookmarkEnd w:id="72"/>
      <w:bookmarkEnd w:id="73"/>
      <w:bookmarkEnd w:id="74"/>
      <w:bookmarkEnd w:id="75"/>
      <w:bookmarkEnd w:id="76"/>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1.采购文件构成</w:t>
      </w: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1.1采购文件共5章，内容如下：</w:t>
      </w: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第1章  采购公告（采购磋商）</w:t>
      </w: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 xml:space="preserve">    第2章  供货商须知</w:t>
      </w:r>
    </w:p>
    <w:p w:rsidR="004F5DAB" w:rsidRDefault="00AE2E65">
      <w:pPr>
        <w:spacing w:line="262" w:lineRule="auto"/>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 xml:space="preserve">    第3章  采购需求及政府采购合同（</w:t>
      </w:r>
      <w:proofErr w:type="gramStart"/>
      <w:r>
        <w:rPr>
          <w:rFonts w:asciiTheme="minorEastAsia" w:eastAsiaTheme="minorEastAsia" w:hAnsiTheme="minorEastAsia" w:cstheme="minorEastAsia" w:hint="eastAsia"/>
          <w:szCs w:val="21"/>
        </w:rPr>
        <w:t>拟签订</w:t>
      </w:r>
      <w:proofErr w:type="gramEnd"/>
      <w:r>
        <w:rPr>
          <w:rFonts w:asciiTheme="minorEastAsia" w:eastAsiaTheme="minorEastAsia" w:hAnsiTheme="minorEastAsia" w:cstheme="minorEastAsia" w:hint="eastAsia"/>
          <w:szCs w:val="21"/>
        </w:rPr>
        <w:t>的合同文本）</w:t>
      </w:r>
    </w:p>
    <w:p w:rsidR="004F5DAB" w:rsidRDefault="00AE2E65">
      <w:pPr>
        <w:spacing w:line="26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第4章  评审方法和标准（主要部分）</w:t>
      </w:r>
    </w:p>
    <w:p w:rsidR="004F5DAB" w:rsidRDefault="00AE2E65">
      <w:pPr>
        <w:spacing w:line="26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第5章  投标（响应）文件格式</w:t>
      </w:r>
    </w:p>
    <w:p w:rsidR="004F5DAB" w:rsidRDefault="00AE2E65" w:rsidP="004F5DAB">
      <w:pPr>
        <w:spacing w:line="262" w:lineRule="auto"/>
        <w:ind w:leftChars="199" w:left="786" w:hangingChars="175" w:hanging="36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请供应商仔细检查采购文件是否齐全，如有</w:t>
      </w:r>
      <w:proofErr w:type="gramStart"/>
      <w:r>
        <w:rPr>
          <w:rFonts w:asciiTheme="minorEastAsia" w:eastAsiaTheme="minorEastAsia" w:hAnsiTheme="minorEastAsia" w:cstheme="minorEastAsia" w:hint="eastAsia"/>
          <w:szCs w:val="21"/>
        </w:rPr>
        <w:t>缺漏请</w:t>
      </w:r>
      <w:proofErr w:type="gramEnd"/>
      <w:r>
        <w:rPr>
          <w:rFonts w:asciiTheme="minorEastAsia" w:eastAsiaTheme="minorEastAsia" w:hAnsiTheme="minorEastAsia" w:cstheme="minorEastAsia" w:hint="eastAsia"/>
          <w:szCs w:val="21"/>
        </w:rPr>
        <w:t>立即与</w:t>
      </w:r>
      <w:r>
        <w:rPr>
          <w:rFonts w:asciiTheme="minorEastAsia" w:eastAsiaTheme="minorEastAsia" w:hAnsiTheme="minorEastAsia" w:cstheme="minorEastAsia" w:hint="eastAsia"/>
          <w:bCs/>
          <w:szCs w:val="21"/>
        </w:rPr>
        <w:t>携手阳光公司</w:t>
      </w:r>
      <w:r>
        <w:rPr>
          <w:rFonts w:asciiTheme="minorEastAsia" w:eastAsiaTheme="minorEastAsia" w:hAnsiTheme="minorEastAsia" w:cstheme="minorEastAsia" w:hint="eastAsia"/>
          <w:szCs w:val="21"/>
        </w:rPr>
        <w:t>联系。</w:t>
      </w:r>
    </w:p>
    <w:p w:rsidR="004F5DAB" w:rsidRDefault="00AE2E65">
      <w:pPr>
        <w:tabs>
          <w:tab w:val="left" w:pos="0"/>
        </w:tabs>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1.2如本采购文件的前后内容不一致，以最后描述为准。</w:t>
      </w:r>
    </w:p>
    <w:p w:rsidR="004F5DAB" w:rsidRDefault="00AE2E65">
      <w:pPr>
        <w:tabs>
          <w:tab w:val="left" w:pos="0"/>
        </w:tabs>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供应商应认真阅读采购文件所有的事项、格式、条款和技术规范等。如供应商没有按照采购文件要求提交全部资料，或者响应文件没有对采购文件在各方面都做出实质性响应，可能导致其投标（响应）将被认定为</w:t>
      </w:r>
      <w:r>
        <w:rPr>
          <w:rFonts w:asciiTheme="minorEastAsia" w:eastAsiaTheme="minorEastAsia" w:hAnsiTheme="minorEastAsia" w:cstheme="minorEastAsia" w:hint="eastAsia"/>
          <w:b/>
          <w:bCs/>
          <w:szCs w:val="21"/>
        </w:rPr>
        <w:t>投标无效</w:t>
      </w:r>
      <w:r>
        <w:rPr>
          <w:rFonts w:asciiTheme="minorEastAsia" w:eastAsiaTheme="minorEastAsia" w:hAnsiTheme="minorEastAsia" w:cstheme="minorEastAsia" w:hint="eastAsia"/>
          <w:szCs w:val="21"/>
        </w:rPr>
        <w:t>。</w:t>
      </w:r>
      <w:bookmarkStart w:id="77" w:name="_Toc515904805"/>
      <w:bookmarkStart w:id="78" w:name="_Toc1922"/>
      <w:bookmarkStart w:id="79" w:name="_Toc26044"/>
      <w:bookmarkStart w:id="80" w:name="_Toc9232"/>
    </w:p>
    <w:p w:rsidR="004F5DAB" w:rsidRDefault="00AE2E65">
      <w:pPr>
        <w:tabs>
          <w:tab w:val="left" w:pos="0"/>
        </w:tabs>
        <w:spacing w:line="262"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w:t>
      </w:r>
      <w:r>
        <w:rPr>
          <w:rFonts w:asciiTheme="minorEastAsia" w:eastAsiaTheme="minorEastAsia" w:hAnsiTheme="minorEastAsia" w:cstheme="minorEastAsia" w:hint="eastAsia"/>
          <w:b/>
          <w:szCs w:val="21"/>
        </w:rPr>
        <w:t>采购文件</w:t>
      </w:r>
      <w:r>
        <w:rPr>
          <w:rFonts w:asciiTheme="minorEastAsia" w:eastAsiaTheme="minorEastAsia" w:hAnsiTheme="minorEastAsia" w:cstheme="minorEastAsia" w:hint="eastAsia"/>
          <w:b/>
          <w:bCs/>
          <w:szCs w:val="21"/>
        </w:rPr>
        <w:t>的澄清</w:t>
      </w:r>
      <w:bookmarkEnd w:id="77"/>
      <w:r>
        <w:rPr>
          <w:rFonts w:asciiTheme="minorEastAsia" w:eastAsiaTheme="minorEastAsia" w:hAnsiTheme="minorEastAsia" w:cstheme="minorEastAsia" w:hint="eastAsia"/>
          <w:b/>
          <w:bCs/>
          <w:szCs w:val="21"/>
        </w:rPr>
        <w:t>与修改</w:t>
      </w:r>
      <w:bookmarkEnd w:id="78"/>
      <w:bookmarkEnd w:id="79"/>
      <w:bookmarkEnd w:id="80"/>
    </w:p>
    <w:p w:rsidR="004F5DAB" w:rsidRDefault="00AE2E65">
      <w:pPr>
        <w:spacing w:line="262" w:lineRule="auto"/>
        <w:ind w:firstLineChars="200" w:firstLine="420"/>
        <w:rPr>
          <w:rFonts w:asciiTheme="minorEastAsia" w:eastAsiaTheme="minorEastAsia" w:hAnsiTheme="minorEastAsia" w:cstheme="minorEastAsia"/>
          <w:szCs w:val="21"/>
        </w:rPr>
      </w:pPr>
      <w:bookmarkStart w:id="81" w:name="_Toc515904806"/>
      <w:r>
        <w:rPr>
          <w:rFonts w:asciiTheme="minorEastAsia" w:eastAsiaTheme="minorEastAsia" w:hAnsiTheme="minorEastAsia" w:cstheme="minorEastAsia" w:hint="eastAsia"/>
          <w:szCs w:val="21"/>
        </w:rPr>
        <w:t>2.1为了保证对采购文件的澄清和修改满足法律的时限要求，任何要求对采购文件进行澄清的供应商，均应在提交响应文件截止时间5日前按采购公告中的通讯地址，以书面形式通知采购代理机构（提出询问）。提交响应文件截止之日前，采购人、采购代理机构或者磋商小组可以对已发出的采购文件进行必要的澄清或者修改，澄清或者修改的内容作为采购文件的组成部分。</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2.2澄清或者修改的内容可能影响响应文件编制的，携手阳光公司将以书面形式通知所有购买采购文件的潜在供应商，并对其具有约束力。</w:t>
      </w:r>
      <w:r>
        <w:rPr>
          <w:rFonts w:asciiTheme="minorEastAsia" w:eastAsiaTheme="minorEastAsia" w:hAnsiTheme="minorEastAsia" w:cstheme="minorEastAsia" w:hint="eastAsia"/>
          <w:b/>
          <w:bCs/>
          <w:szCs w:val="21"/>
        </w:rPr>
        <w:t>供应商在收到上述通知后，应及时向采购代理机构回函确认，否视为该供应商已接受</w:t>
      </w:r>
      <w:r>
        <w:rPr>
          <w:rFonts w:asciiTheme="minorEastAsia" w:eastAsiaTheme="minorEastAsia" w:hAnsiTheme="minorEastAsia" w:cstheme="minorEastAsia" w:hint="eastAsia"/>
          <w:szCs w:val="21"/>
        </w:rPr>
        <w:t xml:space="preserve">。 </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w:t>
      </w:r>
      <w:bookmarkStart w:id="82" w:name="_Toc14569"/>
      <w:bookmarkStart w:id="83" w:name="_Toc12448"/>
      <w:bookmarkStart w:id="84" w:name="_Toc25635"/>
      <w:r>
        <w:rPr>
          <w:rFonts w:asciiTheme="minorEastAsia" w:eastAsiaTheme="minorEastAsia" w:hAnsiTheme="minorEastAsia" w:cstheme="minorEastAsia" w:hint="eastAsia"/>
          <w:szCs w:val="21"/>
        </w:rPr>
        <w:t>对没有加盖公章或非实名方式的询问、要求澄清等任何非实名的来函（信息），采购人、携手 阳光公司均有权</w:t>
      </w:r>
      <w:r>
        <w:rPr>
          <w:rFonts w:asciiTheme="minorEastAsia" w:eastAsiaTheme="minorEastAsia" w:hAnsiTheme="minorEastAsia" w:cstheme="minorEastAsia" w:hint="eastAsia"/>
          <w:b/>
          <w:szCs w:val="21"/>
        </w:rPr>
        <w:t>视为与本次采购活动无关而不予接收或受理</w:t>
      </w:r>
      <w:r>
        <w:rPr>
          <w:rFonts w:asciiTheme="minorEastAsia" w:eastAsiaTheme="minorEastAsia" w:hAnsiTheme="minorEastAsia" w:cstheme="minorEastAsia" w:hint="eastAsia"/>
          <w:szCs w:val="21"/>
        </w:rPr>
        <w:t>。采购人、携手阳光公司</w:t>
      </w:r>
      <w:r>
        <w:rPr>
          <w:rFonts w:asciiTheme="minorEastAsia" w:eastAsiaTheme="minorEastAsia" w:hAnsiTheme="minorEastAsia" w:cstheme="minorEastAsia" w:hint="eastAsia"/>
          <w:b/>
          <w:szCs w:val="21"/>
        </w:rPr>
        <w:t>仅对加盖公章的书面形式回复负责</w:t>
      </w:r>
      <w:r>
        <w:rPr>
          <w:rFonts w:asciiTheme="minorEastAsia" w:eastAsiaTheme="minorEastAsia" w:hAnsiTheme="minorEastAsia" w:cstheme="minorEastAsia" w:hint="eastAsia"/>
          <w:szCs w:val="21"/>
        </w:rPr>
        <w:t>，采购人或携手阳光公司不承担电话问答、口头问答等非书面形式回复的有效性。</w:t>
      </w:r>
    </w:p>
    <w:bookmarkEnd w:id="81"/>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bCs/>
          <w:szCs w:val="21"/>
        </w:rPr>
        <w:t>3.</w:t>
      </w:r>
      <w:r>
        <w:rPr>
          <w:rFonts w:asciiTheme="minorEastAsia" w:eastAsiaTheme="minorEastAsia" w:hAnsiTheme="minorEastAsia" w:cstheme="minorEastAsia" w:hint="eastAsia"/>
          <w:b/>
          <w:szCs w:val="21"/>
        </w:rPr>
        <w:t xml:space="preserve"> 提交响应文件截止时间</w:t>
      </w:r>
      <w:r>
        <w:rPr>
          <w:rFonts w:asciiTheme="minorEastAsia" w:eastAsiaTheme="minorEastAsia" w:hAnsiTheme="minorEastAsia" w:cstheme="minorEastAsia" w:hint="eastAsia"/>
          <w:b/>
          <w:bCs/>
          <w:szCs w:val="21"/>
        </w:rPr>
        <w:t>的顺延</w:t>
      </w:r>
      <w:bookmarkEnd w:id="82"/>
      <w:bookmarkEnd w:id="83"/>
      <w:bookmarkEnd w:id="84"/>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为使供应商准备投标时有足够的时间对采购文件的澄清或者修改部分进行研究，采购人将依法决定是否顺延提交响应文件截止时间。</w:t>
      </w:r>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jc w:val="center"/>
        <w:outlineLvl w:val="1"/>
        <w:rPr>
          <w:rFonts w:asciiTheme="minorEastAsia" w:eastAsiaTheme="minorEastAsia" w:hAnsiTheme="minorEastAsia" w:cstheme="minorEastAsia"/>
          <w:b/>
          <w:szCs w:val="21"/>
        </w:rPr>
      </w:pPr>
      <w:bookmarkStart w:id="85" w:name="_Toc118275556"/>
      <w:bookmarkStart w:id="86" w:name="_Toc118275636"/>
      <w:bookmarkStart w:id="87" w:name="_Toc107916290"/>
      <w:bookmarkStart w:id="88" w:name="_Toc118275516"/>
      <w:bookmarkStart w:id="89" w:name="_Toc118235411"/>
      <w:r>
        <w:rPr>
          <w:rFonts w:asciiTheme="minorEastAsia" w:eastAsiaTheme="minorEastAsia" w:hAnsiTheme="minorEastAsia" w:cstheme="minorEastAsia" w:hint="eastAsia"/>
          <w:b/>
          <w:szCs w:val="21"/>
        </w:rPr>
        <w:t>三、</w:t>
      </w:r>
      <w:bookmarkEnd w:id="68"/>
      <w:bookmarkEnd w:id="69"/>
      <w:bookmarkEnd w:id="70"/>
      <w:bookmarkEnd w:id="71"/>
      <w:r>
        <w:rPr>
          <w:rFonts w:asciiTheme="minorEastAsia" w:eastAsiaTheme="minorEastAsia" w:hAnsiTheme="minorEastAsia" w:cstheme="minorEastAsia" w:hint="eastAsia"/>
          <w:b/>
          <w:szCs w:val="21"/>
        </w:rPr>
        <w:t>响应文件编制要求及保证金</w:t>
      </w:r>
      <w:bookmarkEnd w:id="85"/>
      <w:bookmarkEnd w:id="86"/>
      <w:bookmarkEnd w:id="87"/>
      <w:bookmarkEnd w:id="88"/>
      <w:bookmarkEnd w:id="89"/>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1.投标范围及响应文件中标准和计量单位的使用</w:t>
      </w:r>
    </w:p>
    <w:p w:rsidR="004F5DAB" w:rsidRDefault="00AE2E65">
      <w:pPr>
        <w:spacing w:line="262"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1.1如“采购需求”中没有限定，供应商可对采购文件其中某一个或几个采购包进行投标。</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1.2本项目按采购</w:t>
      </w:r>
      <w:proofErr w:type="gramStart"/>
      <w:r>
        <w:rPr>
          <w:rFonts w:asciiTheme="minorEastAsia" w:eastAsiaTheme="minorEastAsia" w:hAnsiTheme="minorEastAsia" w:cstheme="minorEastAsia" w:hint="eastAsia"/>
          <w:szCs w:val="21"/>
        </w:rPr>
        <w:t>包确定</w:t>
      </w:r>
      <w:proofErr w:type="gramEnd"/>
      <w:r>
        <w:rPr>
          <w:rFonts w:asciiTheme="minorEastAsia" w:eastAsiaTheme="minorEastAsia" w:hAnsiTheme="minorEastAsia" w:cstheme="minorEastAsia" w:hint="eastAsia"/>
          <w:szCs w:val="21"/>
        </w:rPr>
        <w:t>成交供应商。供应商应当对所投采购包中“采购需求”所列的所有内容进行投标，如仅响应某一包中的部分内容，其该包投标将被认定为</w:t>
      </w:r>
      <w:r>
        <w:rPr>
          <w:rFonts w:asciiTheme="minorEastAsia" w:eastAsiaTheme="minorEastAsia" w:hAnsiTheme="minorEastAsia" w:cstheme="minorEastAsia" w:hint="eastAsia"/>
          <w:b/>
          <w:bCs/>
          <w:szCs w:val="21"/>
        </w:rPr>
        <w:t>投标无效</w:t>
      </w:r>
      <w:r>
        <w:rPr>
          <w:rFonts w:asciiTheme="minorEastAsia" w:eastAsiaTheme="minorEastAsia" w:hAnsiTheme="minorEastAsia" w:cstheme="minorEastAsia" w:hint="eastAsia"/>
          <w:szCs w:val="21"/>
        </w:rPr>
        <w:t>。</w:t>
      </w:r>
    </w:p>
    <w:p w:rsidR="004F5DAB" w:rsidRDefault="00AE2E65">
      <w:pPr>
        <w:spacing w:line="262"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1.3无论采购文件是否要求，供应商所投产品均应符合国家强制性标准。除采购文件中有特殊要求外，响应文件中所使用的计量单位，应采用中华人民共和国法定计量单位。</w:t>
      </w:r>
      <w:bookmarkStart w:id="90" w:name="_Ref467306195"/>
      <w:bookmarkStart w:id="91" w:name="_Ref467306676"/>
      <w:bookmarkStart w:id="92" w:name="_Toc516367022"/>
      <w:bookmarkStart w:id="93" w:name="_Toc515647768"/>
      <w:bookmarkStart w:id="94" w:name="_Toc18692"/>
      <w:bookmarkStart w:id="95" w:name="_Toc10364"/>
      <w:bookmarkStart w:id="96" w:name="_Toc520356152"/>
      <w:bookmarkStart w:id="97" w:name="_Toc28307"/>
    </w:p>
    <w:p w:rsidR="004F5DAB" w:rsidRDefault="00AE2E65">
      <w:pPr>
        <w:spacing w:line="26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2.投标</w:t>
      </w:r>
      <w:bookmarkEnd w:id="90"/>
      <w:bookmarkEnd w:id="91"/>
      <w:bookmarkEnd w:id="92"/>
      <w:r>
        <w:rPr>
          <w:rFonts w:asciiTheme="minorEastAsia" w:eastAsiaTheme="minorEastAsia" w:hAnsiTheme="minorEastAsia" w:cstheme="minorEastAsia" w:hint="eastAsia"/>
          <w:b/>
          <w:szCs w:val="21"/>
        </w:rPr>
        <w:t>（响应）文件构成</w:t>
      </w:r>
      <w:bookmarkEnd w:id="93"/>
      <w:bookmarkEnd w:id="94"/>
      <w:bookmarkEnd w:id="95"/>
      <w:bookmarkEnd w:id="96"/>
      <w:bookmarkEnd w:id="97"/>
    </w:p>
    <w:p w:rsidR="004F5DAB" w:rsidRDefault="00AE2E65">
      <w:pPr>
        <w:spacing w:line="262"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2.1供应商应完整地按采购文件提供的响应文件格式及要求编写响应文件，响应文件应装订成册，分别密封递交。供应商应承担封装失误产生的任何后果。</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2.2上述文件应按照采购文件规定的格式填写、签署和盖章</w:t>
      </w:r>
      <w:bookmarkStart w:id="98" w:name="_Toc10379"/>
      <w:bookmarkStart w:id="99" w:name="_Toc520356153"/>
      <w:bookmarkStart w:id="100" w:name="_Toc4601"/>
      <w:bookmarkStart w:id="101" w:name="_Toc515647769"/>
      <w:bookmarkStart w:id="102" w:name="_Toc516367023"/>
      <w:bookmarkStart w:id="103" w:name="_Toc13143"/>
      <w:r>
        <w:rPr>
          <w:rFonts w:asciiTheme="minorEastAsia" w:eastAsiaTheme="minorEastAsia" w:hAnsiTheme="minorEastAsia" w:cstheme="minorEastAsia" w:hint="eastAsia"/>
          <w:szCs w:val="21"/>
        </w:rPr>
        <w:t>（法定印章。不包括发票等业务专用章）。</w:t>
      </w:r>
    </w:p>
    <w:p w:rsidR="004F5DAB" w:rsidRDefault="00AE2E65">
      <w:pPr>
        <w:spacing w:line="262"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2.3供应商应当遵循格式规范、便于查找的原则编辑响应文件目录（如：《评分索引表》等）。如响应文件出现目录（含页码）编辑错误、漏页或缺页等情况，后果由供应商承担（</w:t>
      </w:r>
      <w:proofErr w:type="gramStart"/>
      <w:r>
        <w:rPr>
          <w:rFonts w:asciiTheme="minorEastAsia" w:eastAsiaTheme="minorEastAsia" w:hAnsiTheme="minorEastAsia" w:cstheme="minorEastAsia" w:hint="eastAsia"/>
          <w:b/>
          <w:szCs w:val="21"/>
        </w:rPr>
        <w:t>含承担</w:t>
      </w:r>
      <w:proofErr w:type="gramEnd"/>
      <w:r>
        <w:rPr>
          <w:rFonts w:asciiTheme="minorEastAsia" w:eastAsiaTheme="minorEastAsia" w:hAnsiTheme="minorEastAsia" w:cstheme="minorEastAsia" w:hint="eastAsia"/>
          <w:b/>
          <w:szCs w:val="21"/>
          <w:shd w:val="clear" w:color="auto" w:fill="FFFFFF"/>
        </w:rPr>
        <w:t>过错赔偿等）</w:t>
      </w:r>
      <w:r>
        <w:rPr>
          <w:rFonts w:asciiTheme="minorEastAsia" w:eastAsiaTheme="minorEastAsia" w:hAnsiTheme="minorEastAsia" w:cstheme="minorEastAsia" w:hint="eastAsia"/>
          <w:b/>
          <w:szCs w:val="21"/>
        </w:rPr>
        <w:t>。</w:t>
      </w: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3.证明投标标的</w:t>
      </w:r>
      <w:proofErr w:type="gramStart"/>
      <w:r>
        <w:rPr>
          <w:rFonts w:asciiTheme="minorEastAsia" w:eastAsiaTheme="minorEastAsia" w:hAnsiTheme="minorEastAsia" w:cstheme="minorEastAsia" w:hint="eastAsia"/>
          <w:b/>
          <w:szCs w:val="21"/>
        </w:rPr>
        <w:t>的</w:t>
      </w:r>
      <w:proofErr w:type="gramEnd"/>
      <w:r>
        <w:rPr>
          <w:rFonts w:asciiTheme="minorEastAsia" w:eastAsiaTheme="minorEastAsia" w:hAnsiTheme="minorEastAsia" w:cstheme="minorEastAsia" w:hint="eastAsia"/>
          <w:b/>
          <w:szCs w:val="21"/>
        </w:rPr>
        <w:t>合格性和符合采购文件规定的技术文件（响应文件）</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3.1供应商应提交证明文件，证明其投标内容（产品）符合采购文件规定。该证明文件是投标（响应）文件的一部分。</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3.2上款所述的证明文件，可以是文字资料、图纸和数据，它包括：</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3.2.1产品主要技术指标和性能的详细说明；</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3.2.2产品从买方开始使用至采购文件规定的保质期内正常、连续地使用所必须的各项费用价格。</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3.2.3对照采购文件技术规格，逐条说明所提供产品[含其相关伴随产品（货物、服务、工程）等]已对采购文件的技术规格做出了实质性的响应，或申明与技术规格条文的偏差和例外。</w:t>
      </w:r>
    </w:p>
    <w:p w:rsidR="004F5DAB" w:rsidRDefault="00AE2E65">
      <w:pPr>
        <w:spacing w:line="262"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供应</w:t>
      </w:r>
      <w:proofErr w:type="gramStart"/>
      <w:r>
        <w:rPr>
          <w:rFonts w:asciiTheme="minorEastAsia" w:eastAsiaTheme="minorEastAsia" w:hAnsiTheme="minorEastAsia" w:cstheme="minorEastAsia" w:hint="eastAsia"/>
          <w:b/>
          <w:szCs w:val="21"/>
        </w:rPr>
        <w:t>商证明</w:t>
      </w:r>
      <w:proofErr w:type="gramEnd"/>
      <w:r>
        <w:rPr>
          <w:rFonts w:asciiTheme="minorEastAsia" w:eastAsiaTheme="minorEastAsia" w:hAnsiTheme="minorEastAsia" w:cstheme="minorEastAsia" w:hint="eastAsia"/>
          <w:b/>
          <w:szCs w:val="21"/>
        </w:rPr>
        <w:t>材料非简体中文的，供应商须同时提供简体中文翻译说明并加盖公章，否评审人员有权仅按简体中文部分评审。</w:t>
      </w:r>
    </w:p>
    <w:p w:rsidR="004F5DAB" w:rsidRDefault="00AE2E65">
      <w:pPr>
        <w:spacing w:line="262"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3.3</w:t>
      </w:r>
      <w:r>
        <w:rPr>
          <w:rFonts w:asciiTheme="minorEastAsia" w:eastAsiaTheme="minorEastAsia" w:hAnsiTheme="minorEastAsia" w:cstheme="minorEastAsia" w:hint="eastAsia"/>
          <w:b/>
          <w:szCs w:val="21"/>
        </w:rPr>
        <w:t>供应商提交的证明应当证明提供的产品质量和服务均能满足采购文件规定的实质性要求。供应商应当以详细具体的内容证明响应文件响应采购文件。供应商以“完全响应”等简单文字、过度复制采购文件内容等方式（无具体或无实质性内容）进行响应的，其内容按无效处理（不予认可）。</w:t>
      </w:r>
    </w:p>
    <w:p w:rsidR="004F5DAB" w:rsidRDefault="00AE2E65">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4.价格构成（报价要求）</w:t>
      </w:r>
    </w:p>
    <w:p w:rsidR="004F5DAB" w:rsidRDefault="00AE2E65">
      <w:pPr>
        <w:spacing w:line="262"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4.1所有投标（报价）均以人民币报价。</w:t>
      </w:r>
    </w:p>
    <w:p w:rsidR="004F5DAB" w:rsidRDefault="00AE2E65">
      <w:pPr>
        <w:spacing w:line="262"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供应商的报价应遵守《中华人民共和国价格法》。同时，根据《中华人民共和国政府采购法》第二条的规定，为保证公平竞争，如有主体投标标的</w:t>
      </w:r>
      <w:proofErr w:type="gramStart"/>
      <w:r>
        <w:rPr>
          <w:rFonts w:asciiTheme="minorEastAsia" w:eastAsiaTheme="minorEastAsia" w:hAnsiTheme="minorEastAsia" w:cstheme="minorEastAsia" w:hint="eastAsia"/>
          <w:szCs w:val="21"/>
        </w:rPr>
        <w:t>的</w:t>
      </w:r>
      <w:proofErr w:type="gramEnd"/>
      <w:r>
        <w:rPr>
          <w:rFonts w:asciiTheme="minorEastAsia" w:eastAsiaTheme="minorEastAsia" w:hAnsiTheme="minorEastAsia" w:cstheme="minorEastAsia" w:hint="eastAsia"/>
          <w:szCs w:val="21"/>
        </w:rPr>
        <w:t>赠与行为，其投标将被认定为</w:t>
      </w:r>
      <w:r>
        <w:rPr>
          <w:rFonts w:asciiTheme="minorEastAsia" w:eastAsiaTheme="minorEastAsia" w:hAnsiTheme="minorEastAsia" w:cstheme="minorEastAsia" w:hint="eastAsia"/>
          <w:b/>
          <w:bCs/>
          <w:szCs w:val="21"/>
        </w:rPr>
        <w:t>投标无效</w:t>
      </w:r>
      <w:r>
        <w:rPr>
          <w:rFonts w:asciiTheme="minorEastAsia" w:eastAsiaTheme="minorEastAsia" w:hAnsiTheme="minorEastAsia" w:cstheme="minorEastAsia" w:hint="eastAsia"/>
          <w:szCs w:val="21"/>
        </w:rPr>
        <w:t>。</w:t>
      </w:r>
    </w:p>
    <w:p w:rsidR="004F5DAB" w:rsidRDefault="00AE2E65">
      <w:pPr>
        <w:spacing w:line="262"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4.2供应商应按照采购文件规定格式填写报价一览表(报价表)、分项报价表以及相关内容。</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如果报价一览表（报价表）内容与分项报价表内容不一致的，以报价一览表（报价表）内容为准。供应商报价大写金额和小写金额不一致的，以大写金额为准。</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应在分项报价表上标明投标产品及相关伴随产品（货物、服务、工程）的单价（如适用）和总价。供应商所报的各分项投标单价在合同履行过程中是固定不变的，不得以任何理由予以变更。任何包含价格调整要求的投标，其投标将被认定为</w:t>
      </w:r>
      <w:r>
        <w:rPr>
          <w:rFonts w:asciiTheme="minorEastAsia" w:eastAsiaTheme="minorEastAsia" w:hAnsiTheme="minorEastAsia" w:cstheme="minorEastAsia" w:hint="eastAsia"/>
          <w:b/>
          <w:bCs/>
          <w:szCs w:val="21"/>
        </w:rPr>
        <w:t>投标无效</w:t>
      </w:r>
      <w:r>
        <w:rPr>
          <w:rFonts w:asciiTheme="minorEastAsia" w:eastAsiaTheme="minorEastAsia" w:hAnsiTheme="minorEastAsia" w:cstheme="minorEastAsia" w:hint="eastAsia"/>
          <w:szCs w:val="21"/>
        </w:rPr>
        <w:t>。</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每种产品只能有一个投标报价，任何有选择的报价将不予接受 (如有备选配件，备选配件的报价不属于有选择的报价)。采购人不接受具有附加条件的报价。</w:t>
      </w:r>
    </w:p>
    <w:p w:rsidR="004F5DAB" w:rsidRDefault="00AE2E65">
      <w:pPr>
        <w:spacing w:line="262"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供应商分项报价表内容应当全面完整，充分体现其报价的组成。</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物的，应当考虑：投标货物（包括备品备件、专用工具等）的出厂价（包括已在中国国内的进口货物完税后的仓库交货价、展室交货价或货架交货价），投标货物安装、调试、检验、技术服务和培训费用、货物运至最终目的地的运输费和保险费用以及相关税费等。服务的，应当考虑：知识产权（如有）、人员工资、加班费、设备使用或损耗、技术服务和培训费用、以及相关税费等。工程的，应当按照采购人提供的工程量清单、图纸（如有）等相关资料，并结合勘察情况、国家及地方标准（如：《建设工程工程量清单计价规范》、以及地方住</w:t>
      </w:r>
      <w:proofErr w:type="gramStart"/>
      <w:r>
        <w:rPr>
          <w:rFonts w:asciiTheme="minorEastAsia" w:eastAsiaTheme="minorEastAsia" w:hAnsiTheme="minorEastAsia" w:cstheme="minorEastAsia" w:hint="eastAsia"/>
          <w:szCs w:val="21"/>
        </w:rPr>
        <w:t>建部门</w:t>
      </w:r>
      <w:proofErr w:type="gramEnd"/>
      <w:r>
        <w:rPr>
          <w:rFonts w:asciiTheme="minorEastAsia" w:eastAsiaTheme="minorEastAsia" w:hAnsiTheme="minorEastAsia" w:cstheme="minorEastAsia" w:hint="eastAsia"/>
          <w:szCs w:val="21"/>
        </w:rPr>
        <w:t>相关规定等）以及相关税费等。</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本次采购</w:t>
      </w:r>
      <w:proofErr w:type="gramStart"/>
      <w:r>
        <w:rPr>
          <w:rFonts w:asciiTheme="minorEastAsia" w:eastAsiaTheme="minorEastAsia" w:hAnsiTheme="minorEastAsia" w:cstheme="minorEastAsia" w:hint="eastAsia"/>
          <w:szCs w:val="21"/>
        </w:rPr>
        <w:t>采用总</w:t>
      </w:r>
      <w:proofErr w:type="gramEnd"/>
      <w:r>
        <w:rPr>
          <w:rFonts w:asciiTheme="minorEastAsia" w:eastAsiaTheme="minorEastAsia" w:hAnsiTheme="minorEastAsia" w:cstheme="minorEastAsia" w:hint="eastAsia"/>
          <w:szCs w:val="21"/>
        </w:rPr>
        <w:t>承包方式，因此供应商的报价应包括全部产品（含其相关伴随产品等）的价格、相关税费以及履行合同产生的所有费用等。采购文件未列明，而供应商认为必需的费用也需列入报价（在合同履行过程中，采购人不再增加任何费用）。</w:t>
      </w: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5.保证金（磋商保证金）及供应商过错赔偿（不予退还保证金的情形）</w:t>
      </w:r>
    </w:p>
    <w:p w:rsidR="004F5DAB" w:rsidRDefault="00AE2E65">
      <w:pPr>
        <w:spacing w:line="262"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5.1保证金交纳数额和形式</w:t>
      </w:r>
    </w:p>
    <w:p w:rsidR="004F5DAB" w:rsidRDefault="00AE2E65">
      <w:pPr>
        <w:spacing w:line="262"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保证金交纳数额和形式见</w:t>
      </w:r>
      <w:r>
        <w:rPr>
          <w:rFonts w:asciiTheme="minorEastAsia" w:eastAsiaTheme="minorEastAsia" w:hAnsiTheme="minorEastAsia" w:cstheme="minorEastAsia" w:hint="eastAsia"/>
          <w:b/>
          <w:szCs w:val="21"/>
          <w:u w:val="single"/>
        </w:rPr>
        <w:t>采购公告</w:t>
      </w:r>
      <w:r>
        <w:rPr>
          <w:rFonts w:asciiTheme="minorEastAsia" w:eastAsiaTheme="minorEastAsia" w:hAnsiTheme="minorEastAsia" w:cstheme="minorEastAsia" w:hint="eastAsia"/>
          <w:b/>
          <w:szCs w:val="21"/>
        </w:rPr>
        <w:t>。供应商应当按照采购公告的要求提交（交纳。下同）保证金。供应商未按照采购公告要求提交保证金的，投标（响应）无效。</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5.2成交公告发布后，供应商应及时到携手阳光公司办理退还手续（如：提供账户信息、收据等），</w:t>
      </w:r>
      <w:proofErr w:type="gramStart"/>
      <w:r>
        <w:rPr>
          <w:rFonts w:asciiTheme="minorEastAsia" w:eastAsiaTheme="minorEastAsia" w:hAnsiTheme="minorEastAsia" w:cstheme="minorEastAsia" w:hint="eastAsia"/>
          <w:szCs w:val="21"/>
        </w:rPr>
        <w:t>否</w:t>
      </w:r>
      <w:proofErr w:type="gramEnd"/>
      <w:r>
        <w:rPr>
          <w:rFonts w:asciiTheme="minorEastAsia" w:eastAsiaTheme="minorEastAsia" w:hAnsiTheme="minorEastAsia" w:cstheme="minorEastAsia" w:hint="eastAsia"/>
          <w:szCs w:val="21"/>
        </w:rPr>
        <w:t xml:space="preserve">视为因供应商自身原因导致无法及时退还。 </w:t>
      </w:r>
    </w:p>
    <w:p w:rsidR="004F5DAB" w:rsidRDefault="00AE2E65">
      <w:pPr>
        <w:spacing w:line="262"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5.3供应商有下列情形之一的，视为</w:t>
      </w:r>
      <w:r>
        <w:rPr>
          <w:rFonts w:asciiTheme="minorEastAsia" w:eastAsiaTheme="minorEastAsia" w:hAnsiTheme="minorEastAsia" w:cstheme="minorEastAsia" w:hint="eastAsia"/>
          <w:b/>
          <w:szCs w:val="21"/>
          <w:shd w:val="clear" w:color="auto" w:fill="FFFFFF"/>
        </w:rPr>
        <w:t>因</w:t>
      </w:r>
      <w:r>
        <w:rPr>
          <w:rFonts w:asciiTheme="minorEastAsia" w:eastAsiaTheme="minorEastAsia" w:hAnsiTheme="minorEastAsia" w:cstheme="minorEastAsia" w:hint="eastAsia"/>
          <w:b/>
          <w:szCs w:val="21"/>
        </w:rPr>
        <w:t>供应商</w:t>
      </w:r>
      <w:r>
        <w:rPr>
          <w:rFonts w:asciiTheme="minorEastAsia" w:eastAsiaTheme="minorEastAsia" w:hAnsiTheme="minorEastAsia" w:cstheme="minorEastAsia" w:hint="eastAsia"/>
          <w:b/>
          <w:szCs w:val="21"/>
          <w:shd w:val="clear" w:color="auto" w:fill="FFFFFF"/>
        </w:rPr>
        <w:t>过错且造成</w:t>
      </w:r>
      <w:r>
        <w:rPr>
          <w:rFonts w:asciiTheme="minorEastAsia" w:eastAsiaTheme="minorEastAsia" w:hAnsiTheme="minorEastAsia" w:cstheme="minorEastAsia" w:hint="eastAsia"/>
          <w:b/>
          <w:szCs w:val="21"/>
        </w:rPr>
        <w:t>携手阳光公司</w:t>
      </w:r>
      <w:r>
        <w:rPr>
          <w:rFonts w:asciiTheme="minorEastAsia" w:eastAsiaTheme="minorEastAsia" w:hAnsiTheme="minorEastAsia" w:cstheme="minorEastAsia" w:hint="eastAsia"/>
          <w:b/>
          <w:szCs w:val="21"/>
          <w:shd w:val="clear" w:color="auto" w:fill="FFFFFF"/>
        </w:rPr>
        <w:t>相关权益的损害，</w:t>
      </w:r>
      <w:r>
        <w:rPr>
          <w:rFonts w:asciiTheme="minorEastAsia" w:eastAsiaTheme="minorEastAsia" w:hAnsiTheme="minorEastAsia" w:cstheme="minorEastAsia" w:hint="eastAsia"/>
          <w:b/>
          <w:szCs w:val="21"/>
        </w:rPr>
        <w:t>供应商</w:t>
      </w:r>
      <w:r>
        <w:rPr>
          <w:rFonts w:asciiTheme="minorEastAsia" w:eastAsiaTheme="minorEastAsia" w:hAnsiTheme="minorEastAsia" w:cstheme="minorEastAsia" w:hint="eastAsia"/>
          <w:b/>
          <w:szCs w:val="21"/>
          <w:shd w:val="clear" w:color="auto" w:fill="FFFFFF"/>
        </w:rPr>
        <w:t>应当承担侵权责任，</w:t>
      </w:r>
      <w:r>
        <w:rPr>
          <w:rFonts w:asciiTheme="minorEastAsia" w:eastAsiaTheme="minorEastAsia" w:hAnsiTheme="minorEastAsia" w:cstheme="minorEastAsia" w:hint="eastAsia"/>
          <w:b/>
          <w:szCs w:val="21"/>
        </w:rPr>
        <w:t>携手阳光公司有权要求供应商进行损害赔偿（赔偿给携手阳光公司。赔偿标准：预算金额的2%）或保证金不予退还（全额）。</w:t>
      </w:r>
    </w:p>
    <w:p w:rsidR="004F5DAB" w:rsidRDefault="00AE2E65">
      <w:pPr>
        <w:spacing w:line="262"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（1）供应商报名后未参加投标（响应）（提前告知的除外）或在在投标有效期内，撤销投标的；</w:t>
      </w:r>
    </w:p>
    <w:p w:rsidR="004F5DAB" w:rsidRDefault="00AE2E65">
      <w:pPr>
        <w:spacing w:line="262"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（2）因供应商原因（如响应文件目录编写错误等）导致本项目重新评审或重新采购的；</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（3）供应商所提供的有关资料（含质疑材料）不真实或</w:t>
      </w:r>
      <w:r>
        <w:rPr>
          <w:rFonts w:asciiTheme="minorEastAsia" w:eastAsiaTheme="minorEastAsia" w:hAnsiTheme="minorEastAsia" w:cstheme="minorEastAsia" w:hint="eastAsia"/>
          <w:kern w:val="0"/>
          <w:szCs w:val="21"/>
        </w:rPr>
        <w:t>以非法手段取得的；</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（4）除因不可抗力或采购文件认可的情形以外，成交供应商不与采购人签订合同的；</w:t>
      </w:r>
    </w:p>
    <w:p w:rsidR="004F5DAB" w:rsidRDefault="00AE2E65">
      <w:pPr>
        <w:spacing w:line="262"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（5）不按本须知的规定缴纳代理服务费的；</w:t>
      </w:r>
    </w:p>
    <w:p w:rsidR="004F5DAB" w:rsidRDefault="00AE2E65">
      <w:pPr>
        <w:spacing w:line="262"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（6）法律、法规及本采购文件规定的其他情况。</w:t>
      </w:r>
    </w:p>
    <w:p w:rsidR="004F5DAB" w:rsidRDefault="00AE2E65">
      <w:pPr>
        <w:spacing w:line="262" w:lineRule="auto"/>
        <w:rPr>
          <w:rFonts w:asciiTheme="minorEastAsia" w:eastAsiaTheme="minorEastAsia" w:hAnsiTheme="minorEastAsia" w:cstheme="minorEastAsia"/>
          <w:b/>
          <w:szCs w:val="21"/>
        </w:rPr>
      </w:pPr>
      <w:bookmarkStart w:id="104" w:name="_Toc32569"/>
      <w:bookmarkStart w:id="105" w:name="_Toc23590"/>
      <w:bookmarkStart w:id="106" w:name="_Toc515647772"/>
      <w:bookmarkStart w:id="107" w:name="_Toc22901"/>
      <w:bookmarkStart w:id="108" w:name="_Toc520356157"/>
      <w:r>
        <w:rPr>
          <w:rFonts w:asciiTheme="minorEastAsia" w:eastAsiaTheme="minorEastAsia" w:hAnsiTheme="minorEastAsia" w:cstheme="minorEastAsia" w:hint="eastAsia"/>
          <w:b/>
          <w:szCs w:val="21"/>
        </w:rPr>
        <w:t>6.投标有效期</w:t>
      </w:r>
      <w:bookmarkEnd w:id="104"/>
      <w:bookmarkEnd w:id="105"/>
      <w:bookmarkEnd w:id="106"/>
      <w:bookmarkEnd w:id="107"/>
      <w:bookmarkEnd w:id="108"/>
    </w:p>
    <w:p w:rsidR="004F5DAB" w:rsidRDefault="00AE2E65">
      <w:pPr>
        <w:spacing w:line="262"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6.1投标应在</w:t>
      </w:r>
      <w:r>
        <w:rPr>
          <w:rFonts w:asciiTheme="minorEastAsia" w:eastAsiaTheme="minorEastAsia" w:hAnsiTheme="minorEastAsia" w:cstheme="minorEastAsia" w:hint="eastAsia"/>
          <w:szCs w:val="21"/>
          <w:u w:val="single"/>
        </w:rPr>
        <w:t>供应商须知资料表</w:t>
      </w:r>
      <w:r>
        <w:rPr>
          <w:rFonts w:asciiTheme="minorEastAsia" w:eastAsiaTheme="minorEastAsia" w:hAnsiTheme="minorEastAsia" w:cstheme="minorEastAsia" w:hint="eastAsia"/>
          <w:szCs w:val="21"/>
        </w:rPr>
        <w:t>中规定时间内保持有效。投标有效期不满足要求的投标，其投标将被认定为</w:t>
      </w:r>
      <w:r>
        <w:rPr>
          <w:rFonts w:asciiTheme="minorEastAsia" w:eastAsiaTheme="minorEastAsia" w:hAnsiTheme="minorEastAsia" w:cstheme="minorEastAsia" w:hint="eastAsia"/>
          <w:b/>
          <w:bCs/>
          <w:szCs w:val="21"/>
        </w:rPr>
        <w:t>投标无效</w:t>
      </w:r>
      <w:r>
        <w:rPr>
          <w:rFonts w:asciiTheme="minorEastAsia" w:eastAsiaTheme="minorEastAsia" w:hAnsiTheme="minorEastAsia" w:cstheme="minorEastAsia" w:hint="eastAsia"/>
          <w:szCs w:val="21"/>
        </w:rPr>
        <w:t>。</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6.2为保证有充分时间签订合同，采购人或采购代理机构可根据实际情况，在原投标有效期截止之前，要求供应商延长响应文件的有效期，接受该要求的供应商将不会被要求和允许修正其投标。</w:t>
      </w:r>
      <w:bookmarkStart w:id="109" w:name="_Toc17609"/>
      <w:bookmarkStart w:id="110" w:name="_Toc17074"/>
      <w:bookmarkStart w:id="111" w:name="_Toc515647773"/>
      <w:bookmarkStart w:id="112" w:name="_Toc493"/>
      <w:bookmarkStart w:id="113" w:name="_Toc520356158"/>
    </w:p>
    <w:bookmarkEnd w:id="109"/>
    <w:bookmarkEnd w:id="110"/>
    <w:bookmarkEnd w:id="111"/>
    <w:bookmarkEnd w:id="112"/>
    <w:bookmarkEnd w:id="113"/>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7.响应文件的签署及规定</w:t>
      </w:r>
    </w:p>
    <w:p w:rsidR="004F5DAB" w:rsidRDefault="00AE2E65">
      <w:pPr>
        <w:pStyle w:val="ab"/>
        <w:spacing w:line="262" w:lineRule="auto"/>
        <w:ind w:firstLine="420"/>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sz w:val="21"/>
          <w:szCs w:val="21"/>
        </w:rPr>
        <w:t>7.1供应商应</w:t>
      </w:r>
      <w:proofErr w:type="gramStart"/>
      <w:r>
        <w:rPr>
          <w:rFonts w:asciiTheme="minorEastAsia" w:eastAsiaTheme="minorEastAsia" w:hAnsiTheme="minorEastAsia" w:cstheme="minorEastAsia" w:hint="eastAsia"/>
          <w:sz w:val="21"/>
          <w:szCs w:val="21"/>
        </w:rPr>
        <w:t>按</w:t>
      </w:r>
      <w:r>
        <w:rPr>
          <w:rFonts w:asciiTheme="minorEastAsia" w:eastAsiaTheme="minorEastAsia" w:hAnsiTheme="minorEastAsia" w:cstheme="minorEastAsia" w:hint="eastAsia"/>
          <w:sz w:val="21"/>
          <w:szCs w:val="21"/>
          <w:u w:val="single"/>
        </w:rPr>
        <w:t>供应</w:t>
      </w:r>
      <w:proofErr w:type="gramEnd"/>
      <w:r>
        <w:rPr>
          <w:rFonts w:asciiTheme="minorEastAsia" w:eastAsiaTheme="minorEastAsia" w:hAnsiTheme="minorEastAsia" w:cstheme="minorEastAsia" w:hint="eastAsia"/>
          <w:sz w:val="21"/>
          <w:szCs w:val="21"/>
          <w:u w:val="single"/>
        </w:rPr>
        <w:t>商须知资料表</w:t>
      </w:r>
      <w:r>
        <w:rPr>
          <w:rFonts w:asciiTheme="minorEastAsia" w:eastAsiaTheme="minorEastAsia" w:hAnsiTheme="minorEastAsia" w:cstheme="minorEastAsia" w:hint="eastAsia"/>
          <w:sz w:val="21"/>
          <w:szCs w:val="21"/>
        </w:rPr>
        <w:t>中的规定，准备和递交响应文件正本、副本和电子文档，每份响应文件封皮须清楚地标明“正本”或“副本”。若正本和副本不符，以正本为准。如响应文件未标明或未清楚标准明正本或副本的，所引起的后果由供应商负责（</w:t>
      </w:r>
      <w:proofErr w:type="gramStart"/>
      <w:r>
        <w:rPr>
          <w:rFonts w:asciiTheme="minorEastAsia" w:eastAsiaTheme="minorEastAsia" w:hAnsiTheme="minorEastAsia" w:cstheme="minorEastAsia" w:hint="eastAsia"/>
          <w:sz w:val="21"/>
          <w:szCs w:val="21"/>
        </w:rPr>
        <w:t>含承担</w:t>
      </w:r>
      <w:proofErr w:type="gramEnd"/>
      <w:r>
        <w:rPr>
          <w:rFonts w:asciiTheme="minorEastAsia" w:eastAsiaTheme="minorEastAsia" w:hAnsiTheme="minorEastAsia" w:cstheme="minorEastAsia" w:hint="eastAsia"/>
          <w:sz w:val="21"/>
          <w:szCs w:val="21"/>
          <w:shd w:val="clear" w:color="auto" w:fill="FFFFFF"/>
        </w:rPr>
        <w:t>过错赔偿）</w:t>
      </w:r>
      <w:r>
        <w:rPr>
          <w:rFonts w:asciiTheme="minorEastAsia" w:eastAsiaTheme="minorEastAsia" w:hAnsiTheme="minorEastAsia" w:cstheme="minorEastAsia" w:hint="eastAsia"/>
          <w:sz w:val="21"/>
          <w:szCs w:val="21"/>
        </w:rPr>
        <w:t>。</w:t>
      </w:r>
    </w:p>
    <w:p w:rsidR="004F5DAB" w:rsidRDefault="00AE2E65">
      <w:pPr>
        <w:spacing w:line="262"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7.2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7.3所有响应文件请采用不可拆装</w:t>
      </w:r>
      <w:proofErr w:type="gramStart"/>
      <w:r>
        <w:rPr>
          <w:rFonts w:asciiTheme="minorEastAsia" w:eastAsiaTheme="minorEastAsia" w:hAnsiTheme="minorEastAsia" w:cstheme="minorEastAsia" w:hint="eastAsia"/>
          <w:szCs w:val="21"/>
        </w:rPr>
        <w:t>的胶订或</w:t>
      </w:r>
      <w:proofErr w:type="gramEnd"/>
      <w:r>
        <w:rPr>
          <w:rFonts w:asciiTheme="minorEastAsia" w:eastAsiaTheme="minorEastAsia" w:hAnsiTheme="minorEastAsia" w:cstheme="minorEastAsia" w:hint="eastAsia"/>
          <w:szCs w:val="21"/>
        </w:rPr>
        <w:t>订书机方式装订。响应文件因字迹潦草、表达不清或装订不当等原因所引起的后果由供应商负责。</w:t>
      </w:r>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ind w:firstLineChars="200" w:firstLine="422"/>
        <w:jc w:val="center"/>
        <w:outlineLvl w:val="1"/>
        <w:rPr>
          <w:rFonts w:asciiTheme="minorEastAsia" w:eastAsiaTheme="minorEastAsia" w:hAnsiTheme="minorEastAsia" w:cstheme="minorEastAsia"/>
          <w:b/>
          <w:bCs/>
          <w:szCs w:val="21"/>
        </w:rPr>
      </w:pPr>
      <w:bookmarkStart w:id="114" w:name="_Toc118275557"/>
      <w:bookmarkStart w:id="115" w:name="_Toc118235412"/>
      <w:bookmarkStart w:id="116" w:name="_Toc118275637"/>
      <w:bookmarkStart w:id="117" w:name="_Toc107916291"/>
      <w:bookmarkStart w:id="118" w:name="_Toc118275517"/>
      <w:r>
        <w:rPr>
          <w:rFonts w:asciiTheme="minorEastAsia" w:eastAsiaTheme="minorEastAsia" w:hAnsiTheme="minorEastAsia" w:cstheme="minorEastAsia" w:hint="eastAsia"/>
          <w:b/>
          <w:bCs/>
          <w:szCs w:val="21"/>
        </w:rPr>
        <w:t>四、响应文件的递交</w:t>
      </w:r>
      <w:r>
        <w:rPr>
          <w:rFonts w:asciiTheme="minorEastAsia" w:eastAsiaTheme="minorEastAsia" w:hAnsiTheme="minorEastAsia" w:cstheme="minorEastAsia" w:hint="eastAsia"/>
          <w:b/>
          <w:szCs w:val="21"/>
        </w:rPr>
        <w:t>及</w:t>
      </w:r>
      <w:r>
        <w:rPr>
          <w:rFonts w:asciiTheme="minorEastAsia" w:eastAsiaTheme="minorEastAsia" w:hAnsiTheme="minorEastAsia" w:cstheme="minorEastAsia" w:hint="eastAsia"/>
          <w:b/>
          <w:bCs/>
          <w:szCs w:val="21"/>
        </w:rPr>
        <w:t>接收</w:t>
      </w:r>
      <w:bookmarkEnd w:id="114"/>
      <w:bookmarkEnd w:id="115"/>
      <w:bookmarkEnd w:id="116"/>
      <w:bookmarkEnd w:id="117"/>
      <w:bookmarkEnd w:id="118"/>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1.响应文件的密封及递交（</w:t>
      </w:r>
      <w:r>
        <w:rPr>
          <w:rFonts w:asciiTheme="minorEastAsia" w:eastAsiaTheme="minorEastAsia" w:hAnsiTheme="minorEastAsia" w:cstheme="minorEastAsia" w:hint="eastAsia"/>
          <w:b/>
          <w:bCs/>
          <w:szCs w:val="21"/>
        </w:rPr>
        <w:t>接收</w:t>
      </w:r>
      <w:r>
        <w:rPr>
          <w:rFonts w:asciiTheme="minorEastAsia" w:eastAsiaTheme="minorEastAsia" w:hAnsiTheme="minorEastAsia" w:cstheme="minorEastAsia" w:hint="eastAsia"/>
          <w:b/>
          <w:szCs w:val="21"/>
        </w:rPr>
        <w:t>）</w:t>
      </w:r>
    </w:p>
    <w:p w:rsidR="004F5DAB" w:rsidRDefault="00AE2E65">
      <w:pPr>
        <w:spacing w:line="262"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1.1提交响应文件截止时间及地点：</w:t>
      </w:r>
      <w:r>
        <w:rPr>
          <w:rFonts w:asciiTheme="minorEastAsia" w:eastAsiaTheme="minorEastAsia" w:hAnsiTheme="minorEastAsia" w:cstheme="minorEastAsia" w:hint="eastAsia"/>
          <w:szCs w:val="21"/>
        </w:rPr>
        <w:t>提交响应文件截止时间及地点见</w:t>
      </w:r>
      <w:r>
        <w:rPr>
          <w:rFonts w:asciiTheme="minorEastAsia" w:eastAsiaTheme="minorEastAsia" w:hAnsiTheme="minorEastAsia" w:cstheme="minorEastAsia" w:hint="eastAsia"/>
          <w:szCs w:val="21"/>
          <w:u w:val="single"/>
        </w:rPr>
        <w:t>采购公告</w:t>
      </w:r>
      <w:r>
        <w:rPr>
          <w:rFonts w:asciiTheme="minorEastAsia" w:eastAsiaTheme="minorEastAsia" w:hAnsiTheme="minorEastAsia" w:cstheme="minorEastAsia" w:hint="eastAsia"/>
          <w:szCs w:val="21"/>
        </w:rPr>
        <w:t>。</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供应商应当在采购文件（</w:t>
      </w:r>
      <w:r>
        <w:rPr>
          <w:rFonts w:asciiTheme="minorEastAsia" w:eastAsiaTheme="minorEastAsia" w:hAnsiTheme="minorEastAsia" w:cstheme="minorEastAsia" w:hint="eastAsia"/>
          <w:szCs w:val="21"/>
          <w:u w:val="single"/>
        </w:rPr>
        <w:t>采购公告）</w:t>
      </w:r>
      <w:r>
        <w:rPr>
          <w:rFonts w:asciiTheme="minorEastAsia" w:eastAsiaTheme="minorEastAsia" w:hAnsiTheme="minorEastAsia" w:cstheme="minorEastAsia" w:hint="eastAsia"/>
          <w:szCs w:val="21"/>
        </w:rPr>
        <w:t>要求的截止时间前，将响应文件密封（</w:t>
      </w:r>
      <w:r>
        <w:rPr>
          <w:rFonts w:asciiTheme="minorEastAsia" w:eastAsiaTheme="minorEastAsia" w:hAnsiTheme="minorEastAsia" w:cstheme="minorEastAsia" w:hint="eastAsia"/>
          <w:b/>
          <w:szCs w:val="21"/>
        </w:rPr>
        <w:t>无法直接换取即可。但建议密封严实</w:t>
      </w:r>
      <w:r>
        <w:rPr>
          <w:rFonts w:asciiTheme="minorEastAsia" w:eastAsiaTheme="minorEastAsia" w:hAnsiTheme="minorEastAsia" w:cstheme="minorEastAsia" w:hint="eastAsia"/>
          <w:szCs w:val="21"/>
        </w:rPr>
        <w:t>）送达指定地点。在截止时间后送达的响应文件为无效文件，携手阳 光公司等予以拒收。请供应商在密封包装上注明供应商名称、项目名称（编号）等信息，以便携手阳光公司接受。</w:t>
      </w:r>
    </w:p>
    <w:p w:rsidR="004F5DAB" w:rsidRDefault="00AE2E65">
      <w:pPr>
        <w:pStyle w:val="ab"/>
        <w:spacing w:line="262" w:lineRule="auto"/>
        <w:ind w:firstLineChars="200" w:firstLine="420"/>
        <w:jc w:val="left"/>
        <w:rPr>
          <w:rFonts w:asciiTheme="minorEastAsia" w:eastAsiaTheme="minorEastAsia" w:hAnsiTheme="minorEastAsia" w:cstheme="minorEastAsia"/>
          <w:sz w:val="21"/>
          <w:szCs w:val="21"/>
        </w:rPr>
      </w:pPr>
      <w:bookmarkStart w:id="119" w:name="_Toc518926877"/>
      <w:bookmarkStart w:id="120" w:name="_Toc8324"/>
      <w:bookmarkStart w:id="121" w:name="_Toc2421"/>
      <w:r>
        <w:rPr>
          <w:rFonts w:asciiTheme="minorEastAsia" w:eastAsiaTheme="minorEastAsia" w:hAnsiTheme="minorEastAsia" w:cstheme="minorEastAsia" w:hint="eastAsia"/>
          <w:sz w:val="21"/>
          <w:szCs w:val="21"/>
        </w:rPr>
        <w:t>1.2采购人和采购代理机构有权按本须知的规定，延迟投标截止时间。在此情况下，采购人、携手阳光公司和供应商受投标截止时间制约的所有权利和义务均应延长至新的截止时间。</w:t>
      </w:r>
    </w:p>
    <w:p w:rsidR="004F5DAB" w:rsidRDefault="00AE2E65">
      <w:pPr>
        <w:pStyle w:val="ab"/>
        <w:spacing w:line="262"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1.3采购方对供应商误投或过早启封概不负责。</w:t>
      </w:r>
      <w:r>
        <w:rPr>
          <w:rFonts w:asciiTheme="minorEastAsia" w:eastAsiaTheme="minorEastAsia" w:hAnsiTheme="minorEastAsia" w:cstheme="minorEastAsia" w:hint="eastAsia"/>
          <w:bCs/>
          <w:sz w:val="21"/>
          <w:szCs w:val="21"/>
        </w:rPr>
        <w:t>不论供应商是否成交，</w:t>
      </w:r>
      <w:r>
        <w:rPr>
          <w:rFonts w:asciiTheme="minorEastAsia" w:eastAsiaTheme="minorEastAsia" w:hAnsiTheme="minorEastAsia" w:cstheme="minorEastAsia" w:hint="eastAsia"/>
          <w:sz w:val="21"/>
          <w:szCs w:val="21"/>
        </w:rPr>
        <w:t>响应文件</w:t>
      </w:r>
      <w:r>
        <w:rPr>
          <w:rFonts w:asciiTheme="minorEastAsia" w:eastAsiaTheme="minorEastAsia" w:hAnsiTheme="minorEastAsia" w:cstheme="minorEastAsia" w:hint="eastAsia"/>
          <w:bCs/>
          <w:sz w:val="21"/>
          <w:szCs w:val="21"/>
        </w:rPr>
        <w:t>均不退回。</w:t>
      </w:r>
    </w:p>
    <w:p w:rsidR="004F5DAB" w:rsidRDefault="00AE2E65">
      <w:pPr>
        <w:pStyle w:val="ab"/>
        <w:spacing w:line="262" w:lineRule="auto"/>
        <w:jc w:val="left"/>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2.响应文件的修改与撤回</w:t>
      </w:r>
    </w:p>
    <w:p w:rsidR="004F5DAB" w:rsidRDefault="00AE2E65">
      <w:pPr>
        <w:pStyle w:val="ab"/>
        <w:spacing w:line="262" w:lineRule="auto"/>
        <w:jc w:val="left"/>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sz w:val="21"/>
          <w:szCs w:val="21"/>
        </w:rPr>
        <w:t>2.1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须密封并在提交响应文件截止时间前重新递交）。</w:t>
      </w:r>
    </w:p>
    <w:p w:rsidR="004F5DAB" w:rsidRDefault="00AE2E65">
      <w:pPr>
        <w:pStyle w:val="ab"/>
        <w:spacing w:line="262"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2.2</w:t>
      </w:r>
      <w:bookmarkEnd w:id="119"/>
      <w:bookmarkEnd w:id="120"/>
      <w:bookmarkEnd w:id="121"/>
      <w:r>
        <w:rPr>
          <w:rFonts w:asciiTheme="minorEastAsia" w:eastAsiaTheme="minorEastAsia" w:hAnsiTheme="minorEastAsia" w:cstheme="minorEastAsia" w:hint="eastAsia"/>
          <w:sz w:val="21"/>
          <w:szCs w:val="21"/>
        </w:rPr>
        <w:t>供应商在提交响应文件截止时间后撤回响应文件的，</w:t>
      </w:r>
      <w:r>
        <w:rPr>
          <w:rFonts w:asciiTheme="minorEastAsia" w:eastAsiaTheme="minorEastAsia" w:hAnsiTheme="minorEastAsia" w:cstheme="minorEastAsia" w:hint="eastAsia"/>
          <w:b/>
          <w:sz w:val="21"/>
          <w:szCs w:val="21"/>
        </w:rPr>
        <w:t>供应商须承担</w:t>
      </w:r>
      <w:r>
        <w:rPr>
          <w:rFonts w:asciiTheme="minorEastAsia" w:eastAsiaTheme="minorEastAsia" w:hAnsiTheme="minorEastAsia" w:cstheme="minorEastAsia" w:hint="eastAsia"/>
          <w:b/>
          <w:sz w:val="21"/>
          <w:szCs w:val="21"/>
          <w:shd w:val="clear" w:color="auto" w:fill="FFFFFF"/>
        </w:rPr>
        <w:t>过错赔偿</w:t>
      </w:r>
      <w:r>
        <w:rPr>
          <w:rFonts w:asciiTheme="minorEastAsia" w:eastAsiaTheme="minorEastAsia" w:hAnsiTheme="minorEastAsia" w:cstheme="minorEastAsia" w:hint="eastAsia"/>
          <w:b/>
          <w:sz w:val="21"/>
          <w:szCs w:val="21"/>
        </w:rPr>
        <w:t>。</w:t>
      </w:r>
    </w:p>
    <w:p w:rsidR="004F5DAB" w:rsidRDefault="00AE2E65">
      <w:pPr>
        <w:pStyle w:val="ab"/>
        <w:spacing w:line="262" w:lineRule="auto"/>
        <w:ind w:firstLine="420"/>
        <w:jc w:val="lef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rPr>
        <w:t>2.3</w:t>
      </w:r>
      <w:bookmarkStart w:id="122" w:name="_Toc14577362"/>
      <w:bookmarkStart w:id="123" w:name="_Toc513029224"/>
      <w:bookmarkStart w:id="124" w:name="_Toc61149562"/>
      <w:bookmarkEnd w:id="98"/>
      <w:bookmarkEnd w:id="99"/>
      <w:bookmarkEnd w:id="100"/>
      <w:bookmarkEnd w:id="101"/>
      <w:bookmarkEnd w:id="102"/>
      <w:bookmarkEnd w:id="103"/>
      <w:r>
        <w:rPr>
          <w:rFonts w:asciiTheme="minorEastAsia" w:eastAsiaTheme="minorEastAsia" w:hAnsiTheme="minorEastAsia" w:cstheme="minorEastAsia" w:hint="eastAsia"/>
          <w:sz w:val="21"/>
          <w:szCs w:val="21"/>
        </w:rPr>
        <w:t>供应商在提交最后报价之前，可以根据磋商情况退出磋商。但如无正当理由退出且造成在采购过程中符合竞争要求的供应商或者报价未超过采购预算的供应商不足3家的，</w:t>
      </w:r>
      <w:r>
        <w:rPr>
          <w:rFonts w:asciiTheme="minorEastAsia" w:eastAsiaTheme="minorEastAsia" w:hAnsiTheme="minorEastAsia" w:cstheme="minorEastAsia" w:hint="eastAsia"/>
          <w:b/>
          <w:sz w:val="21"/>
          <w:szCs w:val="21"/>
        </w:rPr>
        <w:t>供应商须承担</w:t>
      </w:r>
      <w:r>
        <w:rPr>
          <w:rFonts w:asciiTheme="minorEastAsia" w:eastAsiaTheme="minorEastAsia" w:hAnsiTheme="minorEastAsia" w:cstheme="minorEastAsia" w:hint="eastAsia"/>
          <w:b/>
          <w:sz w:val="21"/>
          <w:szCs w:val="21"/>
          <w:shd w:val="clear" w:color="auto" w:fill="FFFFFF"/>
        </w:rPr>
        <w:t>过错赔偿</w:t>
      </w:r>
      <w:r>
        <w:rPr>
          <w:rFonts w:asciiTheme="minorEastAsia" w:eastAsiaTheme="minorEastAsia" w:hAnsiTheme="minorEastAsia" w:cstheme="minorEastAsia" w:hint="eastAsia"/>
          <w:b/>
          <w:sz w:val="21"/>
          <w:szCs w:val="21"/>
        </w:rPr>
        <w:t>。</w:t>
      </w:r>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jc w:val="center"/>
        <w:outlineLvl w:val="1"/>
        <w:rPr>
          <w:rFonts w:asciiTheme="minorEastAsia" w:eastAsiaTheme="minorEastAsia" w:hAnsiTheme="minorEastAsia" w:cstheme="minorEastAsia"/>
          <w:b/>
          <w:szCs w:val="21"/>
        </w:rPr>
      </w:pPr>
      <w:bookmarkStart w:id="125" w:name="_Hlt26954856"/>
      <w:bookmarkStart w:id="126" w:name="_Hlt26954864"/>
      <w:bookmarkStart w:id="127" w:name="_Hlt26670523"/>
      <w:bookmarkStart w:id="128" w:name="_Toc118235413"/>
      <w:bookmarkStart w:id="129" w:name="_Toc107916292"/>
      <w:bookmarkStart w:id="130" w:name="_Toc118275558"/>
      <w:bookmarkStart w:id="131" w:name="_Toc118275638"/>
      <w:bookmarkStart w:id="132" w:name="_Toc118275518"/>
      <w:bookmarkEnd w:id="122"/>
      <w:bookmarkEnd w:id="123"/>
      <w:bookmarkEnd w:id="124"/>
      <w:bookmarkEnd w:id="125"/>
      <w:bookmarkEnd w:id="126"/>
      <w:bookmarkEnd w:id="127"/>
      <w:r>
        <w:rPr>
          <w:rFonts w:asciiTheme="minorEastAsia" w:eastAsiaTheme="minorEastAsia" w:hAnsiTheme="minorEastAsia" w:cstheme="minorEastAsia" w:hint="eastAsia"/>
          <w:b/>
          <w:szCs w:val="21"/>
        </w:rPr>
        <w:t>五、响应开启、评审程序与评审</w:t>
      </w:r>
      <w:bookmarkStart w:id="133" w:name="_Toc20823302"/>
      <w:bookmarkStart w:id="134" w:name="_Toc16938546"/>
      <w:bookmarkStart w:id="135" w:name="_Toc513029230"/>
      <w:bookmarkEnd w:id="128"/>
      <w:bookmarkEnd w:id="129"/>
      <w:bookmarkEnd w:id="130"/>
      <w:bookmarkEnd w:id="131"/>
      <w:bookmarkEnd w:id="132"/>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bookmarkEnd w:id="133"/>
      <w:bookmarkEnd w:id="134"/>
      <w:bookmarkEnd w:id="135"/>
      <w:r>
        <w:rPr>
          <w:rFonts w:asciiTheme="minorEastAsia" w:eastAsiaTheme="minorEastAsia" w:hAnsiTheme="minorEastAsia" w:cstheme="minorEastAsia" w:hint="eastAsia"/>
          <w:b/>
          <w:szCs w:val="21"/>
        </w:rPr>
        <w:t>.响应</w:t>
      </w:r>
      <w:bookmarkStart w:id="136" w:name="_Toc16938547"/>
      <w:bookmarkStart w:id="137" w:name="_Toc20823303"/>
      <w:bookmarkStart w:id="138" w:name="_Toc513029231"/>
      <w:r>
        <w:rPr>
          <w:rFonts w:asciiTheme="minorEastAsia" w:eastAsiaTheme="minorEastAsia" w:hAnsiTheme="minorEastAsia" w:cstheme="minorEastAsia" w:hint="eastAsia"/>
          <w:b/>
          <w:szCs w:val="21"/>
        </w:rPr>
        <w:t>开启时间及地点</w:t>
      </w:r>
    </w:p>
    <w:p w:rsidR="004F5DAB" w:rsidRDefault="00AE2E65">
      <w:pPr>
        <w:spacing w:line="262"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本项目响应文件开启时间及地点见</w:t>
      </w:r>
      <w:r>
        <w:rPr>
          <w:rFonts w:asciiTheme="minorEastAsia" w:eastAsiaTheme="minorEastAsia" w:hAnsiTheme="minorEastAsia" w:cstheme="minorEastAsia" w:hint="eastAsia"/>
          <w:b/>
          <w:bCs/>
          <w:szCs w:val="21"/>
          <w:u w:val="single"/>
        </w:rPr>
        <w:t>采购公告</w:t>
      </w:r>
      <w:r>
        <w:rPr>
          <w:rFonts w:asciiTheme="minorEastAsia" w:eastAsiaTheme="minorEastAsia" w:hAnsiTheme="minorEastAsia" w:cstheme="minorEastAsia" w:hint="eastAsia"/>
          <w:szCs w:val="21"/>
        </w:rPr>
        <w:t>。</w:t>
      </w: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2.评审小组</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2.1评审小组由采购人代表和评审专家共3人以上单数组成，其中评审专家人数不得少于评审小组成员总数的2/3。评审专家应当遵守评审工作纪律，不得泄露评审情况和评审中获悉的商业秘密。</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w:t>
      </w:r>
      <w:bookmarkEnd w:id="136"/>
      <w:bookmarkEnd w:id="137"/>
      <w:bookmarkEnd w:id="138"/>
      <w:r>
        <w:rPr>
          <w:rFonts w:asciiTheme="minorEastAsia" w:eastAsiaTheme="minorEastAsia" w:hAnsiTheme="minorEastAsia" w:cstheme="minorEastAsia" w:hint="eastAsia"/>
          <w:szCs w:val="21"/>
        </w:rPr>
        <w:t>评审小组成员应当按照客观、公正、审慎的原则，根据采购文件规定的评审程序、评审方法和评审标准进行独立评审。未实质性响应采购文件的响应文件按无效响应处理。</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2.3在评审过程中，供应商不得以任何行为影响评审过程，否则其响应文件将被作为无效响应文件。</w:t>
      </w:r>
      <w:bookmarkStart w:id="139" w:name="_Toc513029233"/>
      <w:bookmarkStart w:id="140" w:name="_Toc16938549"/>
      <w:bookmarkStart w:id="141" w:name="_Toc20823305"/>
    </w:p>
    <w:p w:rsidR="004F5DAB" w:rsidRDefault="00AE2E65">
      <w:pPr>
        <w:spacing w:line="247"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3.有效的响应文件</w:t>
      </w:r>
    </w:p>
    <w:bookmarkEnd w:id="139"/>
    <w:bookmarkEnd w:id="140"/>
    <w:bookmarkEnd w:id="141"/>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3.1评审小组在对响应文件的有效性、完整性和响应程度进行审查</w:t>
      </w:r>
      <w:r>
        <w:rPr>
          <w:rFonts w:asciiTheme="minorEastAsia" w:eastAsiaTheme="minorEastAsia" w:hAnsiTheme="minorEastAsia" w:cstheme="minorEastAsia" w:hint="eastAsia"/>
          <w:b/>
          <w:szCs w:val="21"/>
        </w:rPr>
        <w:t>。</w:t>
      </w:r>
    </w:p>
    <w:p w:rsidR="004F5DAB" w:rsidRDefault="00AE2E65">
      <w:pPr>
        <w:spacing w:line="262" w:lineRule="auto"/>
        <w:ind w:firstLineChars="200" w:firstLine="420"/>
        <w:rPr>
          <w:rFonts w:asciiTheme="minorEastAsia" w:eastAsiaTheme="minorEastAsia" w:hAnsiTheme="minorEastAsia" w:cstheme="minorEastAsia"/>
          <w:szCs w:val="21"/>
        </w:rPr>
      </w:pPr>
      <w:bookmarkStart w:id="142" w:name="_Toc20823306"/>
      <w:bookmarkStart w:id="143" w:name="_Toc513029234"/>
      <w:bookmarkStart w:id="144" w:name="_Toc16938550"/>
      <w:r>
        <w:rPr>
          <w:rFonts w:asciiTheme="minorEastAsia" w:eastAsiaTheme="minorEastAsia" w:hAnsiTheme="minorEastAsia" w:cstheme="minorEastAsia" w:hint="eastAsia"/>
          <w:szCs w:val="21"/>
        </w:rPr>
        <w:t>3.2被认定为未实质性响应采购文件的响应文件的情形：</w:t>
      </w:r>
    </w:p>
    <w:p w:rsidR="004F5DAB" w:rsidRDefault="00AE2E65">
      <w:pPr>
        <w:spacing w:line="262" w:lineRule="auto"/>
        <w:ind w:firstLineChars="200" w:firstLine="420"/>
        <w:rPr>
          <w:rFonts w:asciiTheme="minorEastAsia" w:eastAsiaTheme="minorEastAsia" w:hAnsiTheme="minorEastAsia" w:cstheme="minorEastAsia"/>
          <w:szCs w:val="21"/>
        </w:rPr>
      </w:pPr>
      <w:bookmarkStart w:id="145" w:name="_Toc16938548"/>
      <w:bookmarkStart w:id="146" w:name="_Toc20823304"/>
      <w:bookmarkStart w:id="147" w:name="_Toc513029232"/>
      <w:r>
        <w:rPr>
          <w:rFonts w:asciiTheme="minorEastAsia" w:eastAsiaTheme="minorEastAsia" w:hAnsiTheme="minorEastAsia" w:cstheme="minorEastAsia" w:hint="eastAsia"/>
          <w:szCs w:val="21"/>
        </w:rPr>
        <w:t>（1）未按要求交纳保证金的（</w:t>
      </w:r>
      <w:proofErr w:type="gramStart"/>
      <w:r>
        <w:rPr>
          <w:rFonts w:asciiTheme="minorEastAsia" w:eastAsiaTheme="minorEastAsia" w:hAnsiTheme="minorEastAsia" w:cstheme="minorEastAsia" w:hint="eastAsia"/>
          <w:szCs w:val="21"/>
        </w:rPr>
        <w:t>限要求</w:t>
      </w:r>
      <w:proofErr w:type="gramEnd"/>
      <w:r>
        <w:rPr>
          <w:rFonts w:asciiTheme="minorEastAsia" w:eastAsiaTheme="minorEastAsia" w:hAnsiTheme="minorEastAsia" w:cstheme="minorEastAsia" w:hint="eastAsia"/>
          <w:szCs w:val="21"/>
        </w:rPr>
        <w:t>提交保证金的项目）；</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（2）未按照采购文件规定要求签署、盖章的；</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（3）提供的产品质量和服务没有满足采购文件规定的实质性要求的；</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（4）评审小组认为供应商的报价明显低于其他通过符合性检查供应商的报价</w:t>
      </w:r>
      <w:r>
        <w:rPr>
          <w:rFonts w:asciiTheme="minorEastAsia" w:eastAsiaTheme="minorEastAsia" w:hAnsiTheme="minorEastAsia" w:cstheme="minorEastAsia" w:hint="eastAsia"/>
          <w:kern w:val="0"/>
          <w:szCs w:val="21"/>
        </w:rPr>
        <w:t>，有可能影响采购质量（例：所投产</w:t>
      </w:r>
      <w:proofErr w:type="gramStart"/>
      <w:r>
        <w:rPr>
          <w:rFonts w:asciiTheme="minorEastAsia" w:eastAsiaTheme="minorEastAsia" w:hAnsiTheme="minorEastAsia" w:cstheme="minorEastAsia" w:hint="eastAsia"/>
          <w:kern w:val="0"/>
          <w:szCs w:val="21"/>
        </w:rPr>
        <w:t>品品牌</w:t>
      </w:r>
      <w:proofErr w:type="gramEnd"/>
      <w:r>
        <w:rPr>
          <w:rFonts w:asciiTheme="minorEastAsia" w:eastAsiaTheme="minorEastAsia" w:hAnsiTheme="minorEastAsia" w:cstheme="minorEastAsia" w:hint="eastAsia"/>
          <w:kern w:val="0"/>
          <w:szCs w:val="21"/>
        </w:rPr>
        <w:t>档次无可比性或非同一级别的等）或者不能诚信履约的；</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（5）不符合法规和采购文件中规定的其他实质性要求的（例：</w:t>
      </w:r>
      <w:r>
        <w:rPr>
          <w:rFonts w:asciiTheme="minorEastAsia" w:eastAsiaTheme="minorEastAsia" w:hAnsiTheme="minorEastAsia" w:cstheme="minorEastAsia" w:hint="eastAsia"/>
          <w:kern w:val="0"/>
          <w:szCs w:val="21"/>
        </w:rPr>
        <w:t>超过预算金额、</w:t>
      </w:r>
      <w:r>
        <w:rPr>
          <w:rFonts w:asciiTheme="minorEastAsia" w:eastAsiaTheme="minorEastAsia" w:hAnsiTheme="minorEastAsia" w:cstheme="minorEastAsia" w:hint="eastAsia"/>
          <w:szCs w:val="21"/>
        </w:rPr>
        <w:t>采用选择性报价等）。</w:t>
      </w: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4.评审过程的澄清</w:t>
      </w:r>
      <w:bookmarkEnd w:id="145"/>
      <w:bookmarkEnd w:id="146"/>
      <w:bookmarkEnd w:id="147"/>
      <w:r>
        <w:rPr>
          <w:rFonts w:asciiTheme="minorEastAsia" w:eastAsiaTheme="minorEastAsia" w:hAnsiTheme="minorEastAsia" w:cstheme="minorEastAsia" w:hint="eastAsia"/>
          <w:b/>
          <w:szCs w:val="21"/>
        </w:rPr>
        <w:t>、说明和更正</w:t>
      </w:r>
    </w:p>
    <w:p w:rsidR="004F5DAB" w:rsidRDefault="00AE2E65">
      <w:pPr>
        <w:spacing w:line="262"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4.1评审小组在对响应文件的有效性、完整性和响应程度进行审查时，可以要求供应商对响应文件中含义不明确、同类问题表述不一致或者有明显文字和计算错误的内容等</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必要的澄清、说明或者更正。供应商的澄清、说明或者更正不得超出响应文件的范围或者改变响应文件的实质性内容。</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接到评审小组要求的供应商应派人按评审小组通知的时间和地点做出书面澄清、说明或更正。供应商的澄清、说明或者更正应当由法定代表人或其授权代表签字或者加盖公章。由授权代表签字的，应当附法人授权书。</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4.3 接到评审小组澄清要求的供应商如未按规定做出澄清，其风险由供应商自行承担。</w:t>
      </w:r>
      <w:bookmarkEnd w:id="142"/>
      <w:bookmarkEnd w:id="143"/>
      <w:bookmarkEnd w:id="144"/>
    </w:p>
    <w:p w:rsidR="004F5DAB" w:rsidRDefault="00AE2E65">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w:t>
      </w:r>
      <w:bookmarkStart w:id="148" w:name="_Toc20823307"/>
      <w:bookmarkStart w:id="149" w:name="_Toc16938551"/>
      <w:bookmarkStart w:id="150" w:name="_Toc513029235"/>
      <w:r>
        <w:rPr>
          <w:rFonts w:asciiTheme="minorEastAsia" w:eastAsiaTheme="minorEastAsia" w:hAnsiTheme="minorEastAsia" w:cstheme="minorEastAsia" w:hint="eastAsia"/>
          <w:b/>
          <w:szCs w:val="21"/>
        </w:rPr>
        <w:t>评审方法、评审标准</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5.1评审方法：综合评分法。</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综合评分法，是指响应文件满足采购文件全部实质性要求且按评审因素的量化指标评审得分最高的供应商为成交候选供应商的评审方法。评审时，评审小组各成员独立对每个</w:t>
      </w:r>
      <w:proofErr w:type="gramStart"/>
      <w:r>
        <w:rPr>
          <w:rFonts w:asciiTheme="minorEastAsia" w:eastAsiaTheme="minorEastAsia" w:hAnsiTheme="minorEastAsia" w:cstheme="minorEastAsia" w:hint="eastAsia"/>
          <w:szCs w:val="21"/>
        </w:rPr>
        <w:t>有效响应</w:t>
      </w:r>
      <w:proofErr w:type="gramEnd"/>
      <w:r>
        <w:rPr>
          <w:rFonts w:asciiTheme="minorEastAsia" w:eastAsiaTheme="minorEastAsia" w:hAnsiTheme="minorEastAsia" w:cstheme="minorEastAsia" w:hint="eastAsia"/>
          <w:szCs w:val="21"/>
        </w:rPr>
        <w:t>的文件进行评价、打分，然后汇总每个供应商每项评分因素的得分。</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5.2评审标准：略，见本采购文件第4章规定。</w:t>
      </w:r>
    </w:p>
    <w:p w:rsidR="004F5DAB" w:rsidRDefault="00AE2E65">
      <w:pPr>
        <w:spacing w:line="262"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5.3采购人视情执行政府采购政策。具体优先采购办法见采购文件第4章。</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5.4评审小组根据综合评分情况，按照评审得分由高到低顺序推荐成交候选供应商，并编写评审报告。评审得分相同的，按照最后报价由低到高的顺序推荐。评审得分且最后报价相同的，按照技术指标优劣顺序推荐。采购人根据评审小组推荐的成交候选人确定成交供应商（多种并列情形的，采购人将自行确定）。采购人确定成交供应商后，将发布公告或以电子邮件等方式通知所有参加采购的供应商。</w:t>
      </w:r>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jc w:val="center"/>
        <w:outlineLvl w:val="1"/>
        <w:rPr>
          <w:rFonts w:asciiTheme="minorEastAsia" w:eastAsiaTheme="minorEastAsia" w:hAnsiTheme="minorEastAsia" w:cstheme="minorEastAsia"/>
          <w:b/>
          <w:szCs w:val="21"/>
        </w:rPr>
      </w:pPr>
      <w:bookmarkStart w:id="151" w:name="_Toc118275639"/>
      <w:bookmarkStart w:id="152" w:name="_Toc118275559"/>
      <w:bookmarkStart w:id="153" w:name="_Toc107916293"/>
      <w:bookmarkStart w:id="154" w:name="_Toc118235414"/>
      <w:bookmarkStart w:id="155" w:name="_Toc118275519"/>
      <w:bookmarkEnd w:id="148"/>
      <w:bookmarkEnd w:id="149"/>
      <w:bookmarkEnd w:id="150"/>
      <w:r>
        <w:rPr>
          <w:rFonts w:asciiTheme="minorEastAsia" w:eastAsiaTheme="minorEastAsia" w:hAnsiTheme="minorEastAsia" w:cstheme="minorEastAsia" w:hint="eastAsia"/>
          <w:b/>
          <w:szCs w:val="21"/>
        </w:rPr>
        <w:t>六、合同签订相关事项</w:t>
      </w:r>
      <w:bookmarkEnd w:id="151"/>
      <w:bookmarkEnd w:id="152"/>
      <w:bookmarkEnd w:id="153"/>
      <w:bookmarkEnd w:id="154"/>
      <w:bookmarkEnd w:id="155"/>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 合同草案条款及签订合同</w:t>
      </w:r>
    </w:p>
    <w:p w:rsidR="004F5DAB" w:rsidRDefault="00AE2E65">
      <w:pPr>
        <w:spacing w:line="262" w:lineRule="auto"/>
        <w:ind w:firstLine="43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1.l成交供应商确定后，携手阳光公司将向成交供应商发出成交通知书。成交供应商应当在成交通知书发出之日起7日内，按照采购文件确定的事项签订政府采购合同。</w:t>
      </w:r>
    </w:p>
    <w:p w:rsidR="004F5DAB" w:rsidRDefault="00AE2E65">
      <w:pPr>
        <w:spacing w:line="262" w:lineRule="auto"/>
        <w:ind w:firstLine="43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1.2合同草案条款（</w:t>
      </w:r>
      <w:proofErr w:type="gramStart"/>
      <w:r>
        <w:rPr>
          <w:rFonts w:asciiTheme="minorEastAsia" w:eastAsiaTheme="minorEastAsia" w:hAnsiTheme="minorEastAsia" w:cstheme="minorEastAsia" w:hint="eastAsia"/>
          <w:szCs w:val="21"/>
        </w:rPr>
        <w:t>拟签订</w:t>
      </w:r>
      <w:proofErr w:type="gramEnd"/>
      <w:r>
        <w:rPr>
          <w:rFonts w:asciiTheme="minorEastAsia" w:eastAsiaTheme="minorEastAsia" w:hAnsiTheme="minorEastAsia" w:cstheme="minorEastAsia" w:hint="eastAsia"/>
          <w:szCs w:val="21"/>
        </w:rPr>
        <w:t>的合同文本）见采购文件第3章。采购文件、成交供应商的响应文件及采购过程中有关澄清、承诺文件均应为合同的组成部分。</w:t>
      </w:r>
    </w:p>
    <w:p w:rsidR="004F5DAB" w:rsidRDefault="00AE2E65">
      <w:pPr>
        <w:spacing w:line="26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1.3成交供应商不得将政府采购合同转包。未经采购人同意，成交供应商也不得采取分包的形式履行合同。否则采购人有权终止合同及履约保证金将不予退还。造成损失的，成交供应商应承担赔偿责任。</w:t>
      </w: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b/>
          <w:szCs w:val="21"/>
        </w:rPr>
        <w:t>2.</w:t>
      </w:r>
      <w:r>
        <w:rPr>
          <w:rFonts w:asciiTheme="minorEastAsia" w:eastAsiaTheme="minorEastAsia" w:hAnsiTheme="minorEastAsia" w:cstheme="minorEastAsia" w:hint="eastAsia"/>
          <w:b/>
          <w:szCs w:val="21"/>
        </w:rPr>
        <w:t>履约保证金</w:t>
      </w:r>
    </w:p>
    <w:p w:rsidR="004F5DAB" w:rsidRDefault="00AE2E65">
      <w:pPr>
        <w:spacing w:line="262" w:lineRule="auto"/>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2.1在签订合同前，中标人需向招标人交纳履约保证金（以支票、汇票、本票或者金融机构、担保机构出具的保函等非现金形式提交履约保证金。请将履约保证金相关凭证发送至QQ邮箱：532223373@qq.com）</w:t>
      </w:r>
      <w:r>
        <w:rPr>
          <w:rFonts w:asciiTheme="minorEastAsia" w:eastAsiaTheme="minorEastAsia" w:hAnsiTheme="minorEastAsia" w:cstheme="minorEastAsia" w:hint="eastAsia"/>
          <w:b/>
          <w:bCs/>
          <w:szCs w:val="21"/>
          <w:u w:val="single"/>
        </w:rPr>
        <w:t>，具体金额为中标价的5%。拟中标</w:t>
      </w:r>
      <w:r>
        <w:rPr>
          <w:rFonts w:asciiTheme="minorEastAsia" w:eastAsiaTheme="minorEastAsia" w:hAnsiTheme="minorEastAsia" w:cstheme="minorEastAsia" w:hint="eastAsia"/>
          <w:b/>
          <w:bCs/>
          <w:szCs w:val="21"/>
        </w:rPr>
        <w:t>人应当按照招标人的要求及时、足额缴纳履约保证金，履约保证金待项目验收结束后一次性无息退还。</w:t>
      </w:r>
    </w:p>
    <w:p w:rsidR="004F5DAB" w:rsidRDefault="00AE2E65">
      <w:pPr>
        <w:spacing w:line="262"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2.2履约保证金专户</w:t>
      </w:r>
      <w:proofErr w:type="gramStart"/>
      <w:r>
        <w:rPr>
          <w:rFonts w:asciiTheme="minorEastAsia" w:eastAsiaTheme="minorEastAsia" w:hAnsiTheme="minorEastAsia" w:cstheme="minorEastAsia" w:hint="eastAsia"/>
          <w:b/>
          <w:bCs/>
          <w:szCs w:val="21"/>
        </w:rPr>
        <w:t>帐户</w:t>
      </w:r>
      <w:proofErr w:type="gramEnd"/>
      <w:r>
        <w:rPr>
          <w:rFonts w:asciiTheme="minorEastAsia" w:eastAsiaTheme="minorEastAsia" w:hAnsiTheme="minorEastAsia" w:cstheme="minorEastAsia" w:hint="eastAsia"/>
          <w:b/>
          <w:bCs/>
          <w:szCs w:val="21"/>
        </w:rPr>
        <w:t>信息</w:t>
      </w:r>
    </w:p>
    <w:p w:rsidR="004F5DAB" w:rsidRDefault="00AE2E65">
      <w:pPr>
        <w:spacing w:line="262"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单位名称：江苏医药职业学院</w:t>
      </w:r>
    </w:p>
    <w:p w:rsidR="004F5DAB" w:rsidRDefault="00AE2E65">
      <w:pPr>
        <w:spacing w:line="262"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开户行名称：建行盐城市城南支行</w:t>
      </w:r>
    </w:p>
    <w:p w:rsidR="004F5DAB" w:rsidRDefault="00AE2E65">
      <w:pPr>
        <w:spacing w:line="262"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银行帐号：32001735038052500575</w:t>
      </w:r>
    </w:p>
    <w:p w:rsidR="004F5DAB" w:rsidRDefault="00AE2E65">
      <w:pPr>
        <w:spacing w:line="262"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地    址：江苏省盐城市解放南路283号</w:t>
      </w:r>
    </w:p>
    <w:p w:rsidR="004F5DAB" w:rsidRDefault="00AE2E65">
      <w:pPr>
        <w:spacing w:line="262"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电    话：0515-88550311</w:t>
      </w:r>
    </w:p>
    <w:p w:rsidR="004F5DAB" w:rsidRDefault="00AE2E65">
      <w:pPr>
        <w:spacing w:line="262"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2.3如果拟中标人没有在规定的时间内交纳履约保证金，或放弃中标、或被查实存在影响中标结果的违法行为、或其他供应商对招标项目的质疑（投诉）成立、或拒绝遵守招标文件规定、响应承诺，或拒绝签订合同、或虽签署合同但不予履行等，则取消（拟）中标人资格，已经缴纳的履约保证金作为违约金不予退还。</w:t>
      </w:r>
    </w:p>
    <w:p w:rsidR="004F5DAB" w:rsidRDefault="00AE2E65">
      <w:pPr>
        <w:spacing w:line="262"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2.4履约保证金退还：中标人缴纳的履约保证金待项目验收结束后无质量问题一次性无息退还，（凭“保证金请退函”到</w:t>
      </w:r>
      <w:proofErr w:type="gramStart"/>
      <w:r>
        <w:rPr>
          <w:rFonts w:asciiTheme="minorEastAsia" w:eastAsiaTheme="minorEastAsia" w:hAnsiTheme="minorEastAsia" w:cstheme="minorEastAsia" w:hint="eastAsia"/>
          <w:b/>
          <w:bCs/>
          <w:szCs w:val="21"/>
        </w:rPr>
        <w:t>学校国</w:t>
      </w:r>
      <w:proofErr w:type="gramEnd"/>
      <w:r>
        <w:rPr>
          <w:rFonts w:asciiTheme="minorEastAsia" w:eastAsiaTheme="minorEastAsia" w:hAnsiTheme="minorEastAsia" w:cstheme="minorEastAsia" w:hint="eastAsia"/>
          <w:b/>
          <w:bCs/>
          <w:szCs w:val="21"/>
        </w:rPr>
        <w:t>资处办理退款手续）。如果中标人不履行合同约定的义务，未能完全履行合同规定的义务或其履行不符合合同的约定，招标人有权扣除履约保证金取得补偿。</w:t>
      </w:r>
    </w:p>
    <w:p w:rsidR="004F5DAB" w:rsidRDefault="00AE2E65">
      <w:pPr>
        <w:spacing w:line="262"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2.5履约保证金用以约束成交供应商在合同履行中的行为，弥补合同执行中由于自身行为可能给采购人带来的各种损失（履约保证金将不予退还）。</w:t>
      </w:r>
    </w:p>
    <w:p w:rsidR="004F5DAB" w:rsidRDefault="00AE2E65">
      <w:pPr>
        <w:spacing w:line="262"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2.6如中标人信用报告为AA评级及以上的，免收履约保证金（需提供信用管理部门备案的第三方信用报告）；中标人的信用报告应满足盐城市信用办《关于执行&lt;江苏省企业信用评价指引（试行）》落实信用报告互认互用的通知</w:t>
      </w:r>
      <w:proofErr w:type="gramStart"/>
      <w:r>
        <w:rPr>
          <w:rFonts w:asciiTheme="minorEastAsia" w:eastAsiaTheme="minorEastAsia" w:hAnsiTheme="minorEastAsia" w:cstheme="minorEastAsia" w:hint="eastAsia"/>
          <w:b/>
          <w:bCs/>
          <w:szCs w:val="21"/>
        </w:rPr>
        <w:t>》</w:t>
      </w:r>
      <w:proofErr w:type="gramEnd"/>
      <w:r>
        <w:rPr>
          <w:rFonts w:asciiTheme="minorEastAsia" w:eastAsiaTheme="minorEastAsia" w:hAnsiTheme="minorEastAsia" w:cstheme="minorEastAsia" w:hint="eastAsia"/>
          <w:b/>
          <w:bCs/>
          <w:szCs w:val="21"/>
        </w:rPr>
        <w:t>（盐信用办〔2021〕16号）规定，且信用报告概述页等内容通过“信用盐城”网站可查实。</w:t>
      </w: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3.代理服务费</w:t>
      </w:r>
    </w:p>
    <w:p w:rsidR="004F5DAB" w:rsidRDefault="00AE2E65">
      <w:pPr>
        <w:spacing w:line="262" w:lineRule="auto"/>
        <w:ind w:firstLine="408"/>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3.1</w:t>
      </w:r>
      <w:r>
        <w:rPr>
          <w:rFonts w:asciiTheme="minorEastAsia" w:eastAsiaTheme="minorEastAsia" w:hAnsiTheme="minorEastAsia" w:cstheme="minorEastAsia" w:hint="eastAsia"/>
          <w:bCs/>
          <w:szCs w:val="21"/>
        </w:rPr>
        <w:t>代理服务费收费标准：</w:t>
      </w:r>
      <w:proofErr w:type="gramStart"/>
      <w:r>
        <w:rPr>
          <w:rFonts w:asciiTheme="minorEastAsia" w:eastAsiaTheme="minorEastAsia" w:hAnsiTheme="minorEastAsia" w:cstheme="minorEastAsia" w:hint="eastAsia"/>
          <w:bCs/>
          <w:szCs w:val="21"/>
        </w:rPr>
        <w:t>见</w:t>
      </w:r>
      <w:r>
        <w:rPr>
          <w:rFonts w:asciiTheme="minorEastAsia" w:eastAsiaTheme="minorEastAsia" w:hAnsiTheme="minorEastAsia" w:cstheme="minorEastAsia" w:hint="eastAsia"/>
          <w:bCs/>
          <w:szCs w:val="21"/>
          <w:u w:val="single"/>
        </w:rPr>
        <w:t>供应</w:t>
      </w:r>
      <w:proofErr w:type="gramEnd"/>
      <w:r>
        <w:rPr>
          <w:rFonts w:asciiTheme="minorEastAsia" w:eastAsiaTheme="minorEastAsia" w:hAnsiTheme="minorEastAsia" w:cstheme="minorEastAsia" w:hint="eastAsia"/>
          <w:bCs/>
          <w:szCs w:val="21"/>
          <w:u w:val="single"/>
        </w:rPr>
        <w:t>商须知资料表</w:t>
      </w:r>
      <w:r>
        <w:rPr>
          <w:rFonts w:asciiTheme="minorEastAsia" w:eastAsiaTheme="minorEastAsia" w:hAnsiTheme="minorEastAsia" w:cstheme="minorEastAsia" w:hint="eastAsia"/>
          <w:szCs w:val="21"/>
        </w:rPr>
        <w:t>。</w:t>
      </w:r>
    </w:p>
    <w:p w:rsidR="004F5DAB" w:rsidRDefault="00AE2E65">
      <w:pPr>
        <w:spacing w:line="262" w:lineRule="auto"/>
        <w:ind w:firstLine="408"/>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3.2如</w:t>
      </w:r>
      <w:r>
        <w:rPr>
          <w:rFonts w:asciiTheme="minorEastAsia" w:eastAsiaTheme="minorEastAsia" w:hAnsiTheme="minorEastAsia" w:cstheme="minorEastAsia" w:hint="eastAsia"/>
          <w:bCs/>
          <w:szCs w:val="21"/>
          <w:u w:val="single"/>
        </w:rPr>
        <w:t>供应商须知资料表</w:t>
      </w:r>
      <w:r>
        <w:rPr>
          <w:rFonts w:asciiTheme="minorEastAsia" w:eastAsiaTheme="minorEastAsia" w:hAnsiTheme="minorEastAsia" w:cstheme="minorEastAsia" w:hint="eastAsia"/>
          <w:bCs/>
          <w:szCs w:val="21"/>
        </w:rPr>
        <w:t>规定代理服务费</w:t>
      </w:r>
      <w:proofErr w:type="gramStart"/>
      <w:r>
        <w:rPr>
          <w:rFonts w:asciiTheme="minorEastAsia" w:eastAsiaTheme="minorEastAsia" w:hAnsiTheme="minorEastAsia" w:cstheme="minorEastAsia" w:hint="eastAsia"/>
          <w:bCs/>
          <w:szCs w:val="21"/>
        </w:rPr>
        <w:t>由成交</w:t>
      </w:r>
      <w:proofErr w:type="gramEnd"/>
      <w:r>
        <w:rPr>
          <w:rFonts w:asciiTheme="minorEastAsia" w:eastAsiaTheme="minorEastAsia" w:hAnsiTheme="minorEastAsia" w:cstheme="minorEastAsia" w:hint="eastAsia"/>
          <w:bCs/>
          <w:szCs w:val="21"/>
        </w:rPr>
        <w:t>供应商承担的。成交供应商须在领取成交通知书时，按照</w:t>
      </w:r>
      <w:r>
        <w:rPr>
          <w:rFonts w:asciiTheme="minorEastAsia" w:eastAsiaTheme="minorEastAsia" w:hAnsiTheme="minorEastAsia" w:cstheme="minorEastAsia" w:hint="eastAsia"/>
          <w:bCs/>
          <w:szCs w:val="21"/>
          <w:u w:val="single"/>
        </w:rPr>
        <w:t>供应商须知资料表</w:t>
      </w:r>
      <w:r>
        <w:rPr>
          <w:rFonts w:asciiTheme="minorEastAsia" w:eastAsiaTheme="minorEastAsia" w:hAnsiTheme="minorEastAsia" w:cstheme="minorEastAsia" w:hint="eastAsia"/>
          <w:bCs/>
          <w:szCs w:val="21"/>
        </w:rPr>
        <w:t>规定的收费标准向携手阳光公司支付代理服务费（一次性付清）。</w:t>
      </w:r>
      <w:r>
        <w:rPr>
          <w:rFonts w:asciiTheme="minorEastAsia" w:eastAsiaTheme="minorEastAsia" w:hAnsiTheme="minorEastAsia" w:cstheme="minorEastAsia" w:hint="eastAsia"/>
          <w:szCs w:val="21"/>
        </w:rPr>
        <w:t>该费用折算在供应商报价中，不在响应文件中单独列出。</w:t>
      </w:r>
    </w:p>
    <w:p w:rsidR="004F5DAB" w:rsidRDefault="00AE2E65">
      <w:pPr>
        <w:spacing w:line="262"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3.3代理服务费支付形式为：电款、转账等；发票为</w:t>
      </w:r>
      <w:r>
        <w:rPr>
          <w:rFonts w:asciiTheme="minorEastAsia" w:eastAsiaTheme="minorEastAsia" w:hAnsiTheme="minorEastAsia" w:cstheme="minorEastAsia" w:hint="eastAsia"/>
          <w:szCs w:val="21"/>
        </w:rPr>
        <w:t>普通发票。账户信息：开户名：盐城市携手阳光集中采购代理有限公司；开户行：兴业银行盐城分行；账号：402010100100119375）。</w:t>
      </w: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4.成交供应商违约、违规责任</w:t>
      </w:r>
    </w:p>
    <w:p w:rsidR="004F5DAB" w:rsidRDefault="00AE2E65">
      <w:pPr>
        <w:spacing w:line="262" w:lineRule="auto"/>
        <w:ind w:firstLineChars="200" w:firstLine="420"/>
        <w:rPr>
          <w:rFonts w:asciiTheme="minorEastAsia" w:eastAsiaTheme="minorEastAsia" w:hAnsiTheme="minorEastAsia" w:cstheme="minorEastAsia"/>
          <w:spacing w:val="15"/>
          <w:kern w:val="0"/>
          <w:szCs w:val="21"/>
        </w:rPr>
      </w:pPr>
      <w:r>
        <w:rPr>
          <w:rFonts w:asciiTheme="minorEastAsia" w:eastAsiaTheme="minorEastAsia" w:hAnsiTheme="minorEastAsia" w:cstheme="minorEastAsia" w:hint="eastAsia"/>
          <w:szCs w:val="21"/>
        </w:rPr>
        <w:t>4.1</w:t>
      </w:r>
      <w:r>
        <w:rPr>
          <w:rFonts w:asciiTheme="minorEastAsia" w:eastAsiaTheme="minorEastAsia" w:hAnsiTheme="minorEastAsia" w:cstheme="minorEastAsia" w:hint="eastAsia"/>
          <w:spacing w:val="15"/>
          <w:kern w:val="0"/>
          <w:szCs w:val="21"/>
        </w:rPr>
        <w:t>政府采购遵循诚实信用原则。为保证政府采购效率及采购人的合法权益，</w:t>
      </w:r>
      <w:r>
        <w:rPr>
          <w:rFonts w:asciiTheme="minorEastAsia" w:eastAsiaTheme="minorEastAsia" w:hAnsiTheme="minorEastAsia" w:cstheme="minorEastAsia" w:hint="eastAsia"/>
          <w:szCs w:val="21"/>
        </w:rPr>
        <w:t>成交供应</w:t>
      </w:r>
      <w:proofErr w:type="gramStart"/>
      <w:r>
        <w:rPr>
          <w:rFonts w:asciiTheme="minorEastAsia" w:eastAsiaTheme="minorEastAsia" w:hAnsiTheme="minorEastAsia" w:cstheme="minorEastAsia" w:hint="eastAsia"/>
          <w:szCs w:val="21"/>
        </w:rPr>
        <w:t>商出现</w:t>
      </w:r>
      <w:proofErr w:type="gramEnd"/>
      <w:r>
        <w:rPr>
          <w:rFonts w:asciiTheme="minorEastAsia" w:eastAsiaTheme="minorEastAsia" w:hAnsiTheme="minorEastAsia" w:cstheme="minorEastAsia" w:hint="eastAsia"/>
          <w:szCs w:val="21"/>
        </w:rPr>
        <w:t>违约、违规的，按照有利于采购人的原则处理。即：如采购文件、投标（响应）文件及合同条款约定中对成交供应商有不同违约、违规规定的，按照处罚最高的规定处理（供应商承担）。</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4.2如成交供应</w:t>
      </w:r>
      <w:proofErr w:type="gramStart"/>
      <w:r>
        <w:rPr>
          <w:rFonts w:asciiTheme="minorEastAsia" w:eastAsiaTheme="minorEastAsia" w:hAnsiTheme="minorEastAsia" w:cstheme="minorEastAsia" w:hint="eastAsia"/>
          <w:szCs w:val="21"/>
        </w:rPr>
        <w:t>商出现</w:t>
      </w:r>
      <w:proofErr w:type="gramEnd"/>
      <w:r>
        <w:rPr>
          <w:rFonts w:asciiTheme="minorEastAsia" w:eastAsiaTheme="minorEastAsia" w:hAnsiTheme="minorEastAsia" w:cstheme="minorEastAsia" w:hint="eastAsia"/>
          <w:szCs w:val="21"/>
        </w:rPr>
        <w:t>下例情况的，采购人或采购代理机构有权拒绝其供应商参加采购代理机构代理的或采购人的各类采购活动（视为没有良好的商业信誉而拒绝参加）：1、未及时与采购人签订合同（放弃成交）；2、未按照采购文件、响应文件及合同条款履行合同的；3、未及时向携手阳光公司支持代理服务费的；4、出现其它违法、违规、违约行为的。以上情节严重的，将报请政府采购监督管理部门进行相应的行政处罚。造成采购人损失的，成交供应商须承担全部赔偿责任，采购人保留诉讼的权利。</w:t>
      </w:r>
      <w:r>
        <w:rPr>
          <w:rFonts w:asciiTheme="minorEastAsia" w:eastAsiaTheme="minorEastAsia" w:hAnsiTheme="minorEastAsia" w:cstheme="minorEastAsia" w:hint="eastAsia"/>
          <w:spacing w:val="15"/>
          <w:kern w:val="0"/>
          <w:szCs w:val="21"/>
        </w:rPr>
        <w:t> </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4.3法律法规规定的其它违约、违规责任。</w:t>
      </w:r>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ind w:firstLineChars="200" w:firstLine="422"/>
        <w:jc w:val="center"/>
        <w:outlineLvl w:val="1"/>
        <w:rPr>
          <w:rFonts w:asciiTheme="minorEastAsia" w:eastAsiaTheme="minorEastAsia" w:hAnsiTheme="minorEastAsia" w:cstheme="minorEastAsia"/>
          <w:b/>
          <w:szCs w:val="21"/>
        </w:rPr>
      </w:pPr>
      <w:bookmarkStart w:id="156" w:name="_Toc118275520"/>
      <w:bookmarkStart w:id="157" w:name="_Toc118275560"/>
      <w:bookmarkStart w:id="158" w:name="_Toc118275640"/>
      <w:bookmarkStart w:id="159" w:name="_Toc107916294"/>
      <w:bookmarkStart w:id="160" w:name="_Toc118235415"/>
      <w:r>
        <w:rPr>
          <w:rFonts w:asciiTheme="minorEastAsia" w:eastAsiaTheme="minorEastAsia" w:hAnsiTheme="minorEastAsia" w:cstheme="minorEastAsia" w:hint="eastAsia"/>
          <w:b/>
          <w:szCs w:val="21"/>
        </w:rPr>
        <w:t>七、质疑受理</w:t>
      </w:r>
      <w:bookmarkEnd w:id="156"/>
      <w:bookmarkEnd w:id="157"/>
      <w:bookmarkEnd w:id="158"/>
      <w:bookmarkEnd w:id="159"/>
      <w:bookmarkEnd w:id="160"/>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rPr>
          <w:rFonts w:asciiTheme="minorEastAsia" w:eastAsiaTheme="minorEastAsia" w:hAnsiTheme="minorEastAsia" w:cstheme="minorEastAsia"/>
          <w:szCs w:val="21"/>
        </w:rPr>
      </w:pPr>
      <w:bookmarkStart w:id="161" w:name="_Toc16938553"/>
      <w:bookmarkStart w:id="162" w:name="_Toc20823309"/>
      <w:bookmarkStart w:id="163" w:name="_Toc513029237"/>
      <w:r>
        <w:rPr>
          <w:rFonts w:asciiTheme="minorEastAsia" w:eastAsiaTheme="minorEastAsia" w:hAnsiTheme="minorEastAsia" w:cstheme="minorEastAsia" w:hint="eastAsia"/>
          <w:b/>
          <w:szCs w:val="21"/>
        </w:rPr>
        <w:t>1.质疑受理</w:t>
      </w:r>
    </w:p>
    <w:p w:rsidR="004F5DAB" w:rsidRDefault="00AE2E65">
      <w:pPr>
        <w:spacing w:line="262"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1.1供应商认为采购文件采购过程和成交结果使自己的权益受到损害的，可以在3个工作日内向</w:t>
      </w:r>
      <w:r>
        <w:rPr>
          <w:rFonts w:asciiTheme="minorEastAsia" w:eastAsiaTheme="minorEastAsia" w:hAnsiTheme="minorEastAsia" w:cstheme="minorEastAsia" w:hint="eastAsia"/>
          <w:b/>
          <w:bCs/>
          <w:szCs w:val="21"/>
        </w:rPr>
        <w:t>携手阳光公司（采购人受权接受）</w:t>
      </w:r>
      <w:r>
        <w:rPr>
          <w:rFonts w:asciiTheme="minorEastAsia" w:eastAsiaTheme="minorEastAsia" w:hAnsiTheme="minorEastAsia" w:cstheme="minorEastAsia" w:hint="eastAsia"/>
          <w:b/>
          <w:szCs w:val="21"/>
        </w:rPr>
        <w:t>提出质疑。</w:t>
      </w:r>
    </w:p>
    <w:p w:rsidR="004F5DAB" w:rsidRDefault="00AE2E65">
      <w:pPr>
        <w:spacing w:line="262"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rsidR="004F5DAB" w:rsidRDefault="00AE2E65">
      <w:pPr>
        <w:spacing w:line="262" w:lineRule="auto"/>
        <w:ind w:firstLineChars="200" w:firstLine="422"/>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超出约定质疑期的、重复提出的、分次提出的或内容、形式不符合《政府采购质疑和投诉办法》的，质疑供应商将依法承担不利后果。</w:t>
      </w:r>
    </w:p>
    <w:p w:rsidR="004F5DAB" w:rsidRDefault="00AE2E65">
      <w:pPr>
        <w:spacing w:line="262" w:lineRule="auto"/>
        <w:ind w:firstLineChars="200" w:firstLine="422"/>
        <w:jc w:val="left"/>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b/>
          <w:szCs w:val="21"/>
        </w:rPr>
        <w:t>1.3质疑供应商对采购人、携手阳光公司的答复不满意或者采购人、采购代理机构未在规定的时间内</w:t>
      </w:r>
      <w:proofErr w:type="gramStart"/>
      <w:r>
        <w:rPr>
          <w:rFonts w:asciiTheme="minorEastAsia" w:eastAsiaTheme="minorEastAsia" w:hAnsiTheme="minorEastAsia" w:cstheme="minorEastAsia" w:hint="eastAsia"/>
          <w:b/>
          <w:szCs w:val="21"/>
        </w:rPr>
        <w:t>作出</w:t>
      </w:r>
      <w:proofErr w:type="gramEnd"/>
      <w:r>
        <w:rPr>
          <w:rFonts w:asciiTheme="minorEastAsia" w:eastAsiaTheme="minorEastAsia" w:hAnsiTheme="minorEastAsia" w:cstheme="minorEastAsia" w:hint="eastAsia"/>
          <w:b/>
          <w:szCs w:val="21"/>
        </w:rPr>
        <w:t>答复的，可以在答复期满后3个工作日内向采购人内控管理部门反映（投诉）</w:t>
      </w:r>
      <w:r>
        <w:rPr>
          <w:rFonts w:asciiTheme="minorEastAsia" w:eastAsiaTheme="minorEastAsia" w:hAnsiTheme="minorEastAsia" w:cstheme="minorEastAsia" w:hint="eastAsia"/>
          <w:szCs w:val="21"/>
          <w:shd w:val="clear" w:color="auto" w:fill="FFFFFF"/>
        </w:rPr>
        <w:t>。</w:t>
      </w:r>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ind w:firstLineChars="200" w:firstLine="422"/>
        <w:jc w:val="center"/>
        <w:outlineLvl w:val="1"/>
        <w:rPr>
          <w:rFonts w:asciiTheme="minorEastAsia" w:eastAsiaTheme="minorEastAsia" w:hAnsiTheme="minorEastAsia" w:cstheme="minorEastAsia"/>
          <w:b/>
          <w:szCs w:val="21"/>
        </w:rPr>
      </w:pPr>
      <w:bookmarkStart w:id="164" w:name="_Toc118275641"/>
      <w:bookmarkStart w:id="165" w:name="_Toc107916295"/>
      <w:bookmarkStart w:id="166" w:name="_Toc118275561"/>
      <w:bookmarkStart w:id="167" w:name="_Toc118235416"/>
      <w:bookmarkStart w:id="168" w:name="_Toc118275521"/>
      <w:r>
        <w:rPr>
          <w:rFonts w:asciiTheme="minorEastAsia" w:eastAsiaTheme="minorEastAsia" w:hAnsiTheme="minorEastAsia" w:cstheme="minorEastAsia" w:hint="eastAsia"/>
          <w:b/>
          <w:szCs w:val="21"/>
        </w:rPr>
        <w:t>八、</w:t>
      </w:r>
      <w:proofErr w:type="gramStart"/>
      <w:r>
        <w:rPr>
          <w:rFonts w:asciiTheme="minorEastAsia" w:eastAsiaTheme="minorEastAsia" w:hAnsiTheme="minorEastAsia" w:cstheme="minorEastAsia" w:hint="eastAsia"/>
          <w:b/>
          <w:szCs w:val="21"/>
        </w:rPr>
        <w:t>终止磋商</w:t>
      </w:r>
      <w:proofErr w:type="gramEnd"/>
      <w:r>
        <w:rPr>
          <w:rFonts w:asciiTheme="minorEastAsia" w:eastAsiaTheme="minorEastAsia" w:hAnsiTheme="minorEastAsia" w:cstheme="minorEastAsia" w:hint="eastAsia"/>
          <w:b/>
          <w:szCs w:val="21"/>
        </w:rPr>
        <w:t>采购活动</w:t>
      </w:r>
      <w:bookmarkEnd w:id="164"/>
      <w:bookmarkEnd w:id="165"/>
      <w:bookmarkEnd w:id="166"/>
      <w:bookmarkEnd w:id="167"/>
      <w:bookmarkEnd w:id="168"/>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rPr>
          <w:rFonts w:asciiTheme="minorEastAsia" w:eastAsiaTheme="minorEastAsia" w:hAnsiTheme="minorEastAsia" w:cstheme="minorEastAsia"/>
          <w:b/>
          <w:szCs w:val="21"/>
        </w:rPr>
      </w:pPr>
      <w:proofErr w:type="gramStart"/>
      <w:r>
        <w:rPr>
          <w:rFonts w:asciiTheme="minorEastAsia" w:eastAsiaTheme="minorEastAsia" w:hAnsiTheme="minorEastAsia" w:cstheme="minorEastAsia" w:hint="eastAsia"/>
          <w:b/>
          <w:szCs w:val="21"/>
        </w:rPr>
        <w:t>终止磋商</w:t>
      </w:r>
      <w:proofErr w:type="gramEnd"/>
      <w:r>
        <w:rPr>
          <w:rFonts w:asciiTheme="minorEastAsia" w:eastAsiaTheme="minorEastAsia" w:hAnsiTheme="minorEastAsia" w:cstheme="minorEastAsia" w:hint="eastAsia"/>
          <w:b/>
          <w:szCs w:val="21"/>
        </w:rPr>
        <w:t>采购活动</w:t>
      </w:r>
    </w:p>
    <w:p w:rsidR="004F5DAB" w:rsidRDefault="00AE2E65">
      <w:pPr>
        <w:spacing w:line="262"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出现下列情形之一的，采购人或者采购代理机构应当</w:t>
      </w:r>
      <w:proofErr w:type="gramStart"/>
      <w:r>
        <w:rPr>
          <w:rFonts w:asciiTheme="minorEastAsia" w:eastAsiaTheme="minorEastAsia" w:hAnsiTheme="minorEastAsia" w:cstheme="minorEastAsia" w:hint="eastAsia"/>
          <w:szCs w:val="21"/>
        </w:rPr>
        <w:t>终止磋商</w:t>
      </w:r>
      <w:proofErr w:type="gramEnd"/>
      <w:r>
        <w:rPr>
          <w:rFonts w:asciiTheme="minorEastAsia" w:eastAsiaTheme="minorEastAsia" w:hAnsiTheme="minorEastAsia" w:cstheme="minorEastAsia" w:hint="eastAsia"/>
          <w:szCs w:val="21"/>
        </w:rPr>
        <w:t>采购活动，发布项目终止公告并说明原因，重新开展采购活动：</w:t>
      </w:r>
    </w:p>
    <w:p w:rsidR="004F5DAB" w:rsidRDefault="00AE2E65">
      <w:pPr>
        <w:spacing w:line="262"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（1）因情况变化，不再符合规定的磋商采购方式适用情形的；</w:t>
      </w:r>
    </w:p>
    <w:p w:rsidR="004F5DAB" w:rsidRDefault="00AE2E65">
      <w:pPr>
        <w:spacing w:line="262"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（2）出现影响采购公正的违法、违规行为的；</w:t>
      </w:r>
    </w:p>
    <w:bookmarkEnd w:id="161"/>
    <w:bookmarkEnd w:id="162"/>
    <w:bookmarkEnd w:id="163"/>
    <w:p w:rsidR="004F5DAB" w:rsidRDefault="00AE2E65">
      <w:pPr>
        <w:spacing w:line="386"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在采购过程中符合竞争要求的供应商或者报价未超过采购预算的供应商不足3家的，采购人可以终止采购活动，也可以按照“以合理的价格购买数量、质量合适的产品”的原则继续评审。</w:t>
      </w:r>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jc w:val="center"/>
        <w:outlineLvl w:val="1"/>
        <w:rPr>
          <w:rFonts w:asciiTheme="minorEastAsia" w:eastAsiaTheme="minorEastAsia" w:hAnsiTheme="minorEastAsia" w:cstheme="minorEastAsia"/>
          <w:b/>
          <w:szCs w:val="21"/>
        </w:rPr>
      </w:pPr>
      <w:bookmarkStart w:id="169" w:name="_Toc118275522"/>
      <w:bookmarkStart w:id="170" w:name="_Toc118275642"/>
      <w:bookmarkStart w:id="171" w:name="_Toc118275562"/>
      <w:bookmarkStart w:id="172" w:name="_Toc107916296"/>
      <w:bookmarkStart w:id="173" w:name="_Toc118235417"/>
      <w:r>
        <w:rPr>
          <w:rFonts w:asciiTheme="minorEastAsia" w:eastAsiaTheme="minorEastAsia" w:hAnsiTheme="minorEastAsia" w:cstheme="minorEastAsia" w:hint="eastAsia"/>
          <w:b/>
          <w:szCs w:val="21"/>
        </w:rPr>
        <w:t>九、其他</w:t>
      </w:r>
      <w:bookmarkEnd w:id="169"/>
      <w:bookmarkEnd w:id="170"/>
      <w:bookmarkEnd w:id="171"/>
      <w:bookmarkEnd w:id="172"/>
      <w:bookmarkEnd w:id="173"/>
    </w:p>
    <w:p w:rsidR="004F5DAB" w:rsidRDefault="004F5DAB">
      <w:pPr>
        <w:pStyle w:val="a0"/>
        <w:spacing w:line="240" w:lineRule="exact"/>
        <w:rPr>
          <w:rFonts w:asciiTheme="minorEastAsia" w:eastAsiaTheme="minorEastAsia" w:hAnsiTheme="minorEastAsia" w:cstheme="minorEastAsia"/>
          <w:sz w:val="21"/>
          <w:szCs w:val="21"/>
        </w:rPr>
      </w:pP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1.政府采购履约资金扶持政策</w:t>
      </w:r>
    </w:p>
    <w:p w:rsidR="004F5DAB" w:rsidRDefault="00AE2E65">
      <w:pPr>
        <w:spacing w:line="262"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根据国家扶持中小企业的有关政策，政府采购成交供应商在履约过程中如遇到资金困难，</w:t>
      </w:r>
      <w:proofErr w:type="gramStart"/>
      <w:r>
        <w:rPr>
          <w:rFonts w:asciiTheme="minorEastAsia" w:eastAsiaTheme="minorEastAsia" w:hAnsiTheme="minorEastAsia" w:cstheme="minorEastAsia" w:hint="eastAsia"/>
          <w:szCs w:val="21"/>
        </w:rPr>
        <w:t>凭成交</w:t>
      </w:r>
      <w:proofErr w:type="gramEnd"/>
      <w:r>
        <w:rPr>
          <w:rFonts w:asciiTheme="minorEastAsia" w:eastAsiaTheme="minorEastAsia" w:hAnsiTheme="minorEastAsia" w:cstheme="minorEastAsia" w:hint="eastAsia"/>
          <w:szCs w:val="21"/>
        </w:rPr>
        <w:t>通知书在相关金融机构办理授信申请。相关事宜向采购代理机构咨询。</w:t>
      </w:r>
    </w:p>
    <w:p w:rsidR="004F5DAB" w:rsidRDefault="00AE2E65">
      <w:pPr>
        <w:spacing w:line="262"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2.解释（定义）及其它：</w:t>
      </w:r>
    </w:p>
    <w:p w:rsidR="004F5DAB" w:rsidRDefault="00AE2E65">
      <w:pPr>
        <w:spacing w:line="262"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本采购文件当中“投标”、“投标人”、“投标文件”、“中标”、“中标人”，分别是指 “参加磋商响应”、“供应商”、“响应文件”、“成交”、“成交供应商”。</w:t>
      </w:r>
    </w:p>
    <w:p w:rsidR="004F5DAB" w:rsidRDefault="00AE2E65">
      <w:pPr>
        <w:spacing w:line="262"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rsidR="004F5DAB" w:rsidRDefault="00AE2E65">
      <w:pPr>
        <w:spacing w:line="262" w:lineRule="auto"/>
        <w:ind w:firstLineChars="200" w:firstLine="422"/>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本采购文件仅限于政府采购参加人参加本次政府采购活动使用。版权所有（2021.4版），未经携手阳光公司书面授权，本采购文件内容严禁摘录、引用、传播或用于它处。</w:t>
      </w:r>
    </w:p>
    <w:p w:rsidR="004F5DAB" w:rsidRDefault="004F5DAB">
      <w:pPr>
        <w:spacing w:line="480" w:lineRule="auto"/>
        <w:jc w:val="center"/>
        <w:rPr>
          <w:rFonts w:ascii="宋体" w:hAnsi="宋体" w:cs="宋体"/>
          <w:b/>
          <w:color w:val="000000"/>
          <w:sz w:val="32"/>
          <w:szCs w:val="21"/>
        </w:rPr>
      </w:pPr>
      <w:bookmarkStart w:id="174" w:name="_Toc122338093"/>
    </w:p>
    <w:p w:rsidR="004F5DAB" w:rsidRDefault="004F5DAB">
      <w:pPr>
        <w:spacing w:line="480" w:lineRule="auto"/>
        <w:jc w:val="center"/>
        <w:rPr>
          <w:rFonts w:ascii="宋体" w:hAnsi="宋体" w:cs="宋体"/>
          <w:b/>
          <w:color w:val="000000"/>
          <w:sz w:val="32"/>
          <w:szCs w:val="21"/>
        </w:rPr>
      </w:pPr>
    </w:p>
    <w:p w:rsidR="004F5DAB" w:rsidRDefault="004F5DAB">
      <w:pPr>
        <w:spacing w:line="480" w:lineRule="auto"/>
        <w:jc w:val="center"/>
        <w:rPr>
          <w:rFonts w:ascii="宋体" w:hAnsi="宋体" w:cs="宋体"/>
          <w:b/>
          <w:color w:val="000000"/>
          <w:sz w:val="32"/>
          <w:szCs w:val="21"/>
        </w:rPr>
      </w:pPr>
    </w:p>
    <w:p w:rsidR="004F5DAB" w:rsidRDefault="004F5DAB">
      <w:pPr>
        <w:spacing w:line="480" w:lineRule="auto"/>
        <w:jc w:val="center"/>
        <w:rPr>
          <w:rFonts w:ascii="宋体" w:hAnsi="宋体" w:cs="宋体"/>
          <w:b/>
          <w:color w:val="000000"/>
          <w:sz w:val="32"/>
          <w:szCs w:val="21"/>
        </w:rPr>
      </w:pPr>
    </w:p>
    <w:p w:rsidR="004F5DAB" w:rsidRDefault="004F5DAB">
      <w:pPr>
        <w:spacing w:line="480" w:lineRule="auto"/>
        <w:jc w:val="center"/>
        <w:rPr>
          <w:rFonts w:ascii="宋体" w:hAnsi="宋体" w:cs="宋体"/>
          <w:b/>
          <w:color w:val="000000"/>
          <w:sz w:val="32"/>
          <w:szCs w:val="21"/>
        </w:rPr>
      </w:pPr>
    </w:p>
    <w:p w:rsidR="004F5DAB" w:rsidRDefault="004F5DAB">
      <w:pPr>
        <w:spacing w:line="480" w:lineRule="auto"/>
        <w:jc w:val="center"/>
        <w:rPr>
          <w:rFonts w:ascii="宋体" w:hAnsi="宋体" w:cs="宋体"/>
          <w:b/>
          <w:color w:val="000000"/>
          <w:sz w:val="32"/>
          <w:szCs w:val="21"/>
        </w:rPr>
      </w:pPr>
    </w:p>
    <w:p w:rsidR="004F5DAB" w:rsidRDefault="004F5DAB">
      <w:pPr>
        <w:spacing w:line="480" w:lineRule="auto"/>
        <w:jc w:val="center"/>
        <w:rPr>
          <w:rFonts w:ascii="宋体" w:hAnsi="宋体" w:cs="宋体"/>
          <w:b/>
          <w:color w:val="000000"/>
          <w:sz w:val="32"/>
          <w:szCs w:val="21"/>
        </w:rPr>
      </w:pPr>
    </w:p>
    <w:p w:rsidR="004F5DAB" w:rsidRDefault="004F5DAB">
      <w:pPr>
        <w:spacing w:line="480" w:lineRule="auto"/>
        <w:jc w:val="center"/>
        <w:rPr>
          <w:rFonts w:ascii="宋体" w:hAnsi="宋体" w:cs="宋体"/>
          <w:b/>
          <w:color w:val="000000"/>
          <w:sz w:val="32"/>
          <w:szCs w:val="21"/>
        </w:rPr>
      </w:pPr>
    </w:p>
    <w:p w:rsidR="004F5DAB" w:rsidRDefault="004F5DAB">
      <w:pPr>
        <w:spacing w:line="480" w:lineRule="auto"/>
        <w:jc w:val="center"/>
        <w:rPr>
          <w:rFonts w:ascii="宋体" w:hAnsi="宋体" w:cs="宋体"/>
          <w:b/>
          <w:color w:val="000000"/>
          <w:sz w:val="32"/>
          <w:szCs w:val="21"/>
        </w:rPr>
      </w:pPr>
    </w:p>
    <w:p w:rsidR="004F5DAB" w:rsidRDefault="004F5DAB">
      <w:pPr>
        <w:spacing w:line="480" w:lineRule="auto"/>
        <w:jc w:val="center"/>
        <w:rPr>
          <w:rFonts w:ascii="宋体" w:hAnsi="宋体" w:cs="宋体"/>
          <w:b/>
          <w:color w:val="000000"/>
          <w:sz w:val="32"/>
          <w:szCs w:val="21"/>
        </w:rPr>
      </w:pPr>
    </w:p>
    <w:p w:rsidR="004F5DAB" w:rsidRDefault="004F5DAB">
      <w:pPr>
        <w:spacing w:line="480" w:lineRule="auto"/>
        <w:jc w:val="center"/>
        <w:rPr>
          <w:rFonts w:ascii="宋体" w:hAnsi="宋体" w:cs="宋体"/>
          <w:b/>
          <w:color w:val="000000"/>
          <w:sz w:val="32"/>
          <w:szCs w:val="21"/>
        </w:rPr>
      </w:pPr>
    </w:p>
    <w:p w:rsidR="004F5DAB" w:rsidRDefault="004F5DAB">
      <w:pPr>
        <w:spacing w:line="480" w:lineRule="auto"/>
        <w:jc w:val="center"/>
        <w:rPr>
          <w:rFonts w:ascii="宋体" w:hAnsi="宋体" w:cs="宋体"/>
          <w:b/>
          <w:color w:val="000000"/>
          <w:sz w:val="32"/>
          <w:szCs w:val="21"/>
        </w:rPr>
      </w:pPr>
    </w:p>
    <w:p w:rsidR="004F5DAB" w:rsidRDefault="004F5DAB">
      <w:pPr>
        <w:spacing w:line="480" w:lineRule="auto"/>
        <w:jc w:val="center"/>
        <w:rPr>
          <w:rFonts w:ascii="宋体" w:hAnsi="宋体" w:cs="宋体"/>
          <w:b/>
          <w:color w:val="000000"/>
          <w:sz w:val="32"/>
          <w:szCs w:val="21"/>
        </w:rPr>
      </w:pPr>
    </w:p>
    <w:p w:rsidR="004F5DAB" w:rsidRDefault="004F5DAB">
      <w:pPr>
        <w:spacing w:line="480" w:lineRule="auto"/>
        <w:jc w:val="center"/>
        <w:rPr>
          <w:rFonts w:ascii="宋体" w:hAnsi="宋体" w:cs="宋体"/>
          <w:b/>
          <w:color w:val="000000"/>
          <w:sz w:val="32"/>
          <w:szCs w:val="21"/>
        </w:rPr>
      </w:pPr>
    </w:p>
    <w:p w:rsidR="004F5DAB" w:rsidRDefault="004F5DAB">
      <w:pPr>
        <w:spacing w:line="480" w:lineRule="auto"/>
        <w:jc w:val="center"/>
        <w:rPr>
          <w:rFonts w:ascii="宋体" w:hAnsi="宋体" w:cs="宋体"/>
          <w:b/>
          <w:color w:val="000000"/>
          <w:sz w:val="32"/>
          <w:szCs w:val="21"/>
        </w:rPr>
      </w:pPr>
    </w:p>
    <w:p w:rsidR="004F5DAB" w:rsidRDefault="004F5DAB">
      <w:pPr>
        <w:spacing w:line="480" w:lineRule="auto"/>
        <w:jc w:val="center"/>
        <w:rPr>
          <w:rFonts w:ascii="宋体" w:hAnsi="宋体" w:cs="宋体"/>
          <w:b/>
          <w:color w:val="000000"/>
          <w:sz w:val="32"/>
          <w:szCs w:val="21"/>
        </w:rPr>
      </w:pPr>
    </w:p>
    <w:p w:rsidR="004F5DAB" w:rsidRDefault="004F5DAB">
      <w:pPr>
        <w:spacing w:line="480" w:lineRule="auto"/>
        <w:jc w:val="center"/>
        <w:rPr>
          <w:rFonts w:ascii="宋体" w:hAnsi="宋体" w:cs="宋体"/>
          <w:b/>
          <w:color w:val="000000"/>
          <w:sz w:val="32"/>
          <w:szCs w:val="21"/>
        </w:rPr>
      </w:pPr>
    </w:p>
    <w:p w:rsidR="004F5DAB" w:rsidRDefault="004F5DAB">
      <w:pPr>
        <w:pStyle w:val="a0"/>
      </w:pPr>
    </w:p>
    <w:p w:rsidR="004F5DAB" w:rsidRDefault="004F5DAB">
      <w:pPr>
        <w:spacing w:line="480" w:lineRule="auto"/>
        <w:rPr>
          <w:rFonts w:ascii="宋体" w:hAnsi="宋体" w:cs="宋体"/>
          <w:b/>
          <w:color w:val="000000"/>
          <w:sz w:val="32"/>
          <w:szCs w:val="21"/>
        </w:rPr>
      </w:pPr>
    </w:p>
    <w:p w:rsidR="004F5DAB" w:rsidRDefault="00AE2E65">
      <w:pPr>
        <w:spacing w:line="480" w:lineRule="auto"/>
        <w:jc w:val="center"/>
        <w:outlineLvl w:val="0"/>
        <w:rPr>
          <w:rFonts w:ascii="宋体" w:hAnsi="宋体" w:cs="宋体"/>
          <w:b/>
          <w:color w:val="000000"/>
          <w:sz w:val="32"/>
          <w:szCs w:val="21"/>
        </w:rPr>
      </w:pPr>
      <w:r>
        <w:rPr>
          <w:rFonts w:ascii="宋体" w:hAnsi="宋体" w:cs="宋体" w:hint="eastAsia"/>
          <w:b/>
          <w:color w:val="000000"/>
          <w:sz w:val="32"/>
          <w:szCs w:val="21"/>
        </w:rPr>
        <w:t>第三章  采购需求及政府采购合同（</w:t>
      </w:r>
      <w:proofErr w:type="gramStart"/>
      <w:r>
        <w:rPr>
          <w:rFonts w:ascii="宋体" w:hAnsi="宋体" w:cs="宋体" w:hint="eastAsia"/>
          <w:b/>
          <w:color w:val="000000"/>
          <w:sz w:val="32"/>
          <w:szCs w:val="21"/>
        </w:rPr>
        <w:t>拟签订</w:t>
      </w:r>
      <w:proofErr w:type="gramEnd"/>
      <w:r>
        <w:rPr>
          <w:rFonts w:ascii="宋体" w:hAnsi="宋体" w:cs="宋体" w:hint="eastAsia"/>
          <w:b/>
          <w:color w:val="000000"/>
          <w:sz w:val="32"/>
          <w:szCs w:val="21"/>
        </w:rPr>
        <w:t>的合同文本）</w:t>
      </w:r>
      <w:bookmarkEnd w:id="174"/>
    </w:p>
    <w:p w:rsidR="004F5DAB" w:rsidRDefault="00AE2E65">
      <w:pPr>
        <w:spacing w:line="480" w:lineRule="auto"/>
        <w:jc w:val="center"/>
        <w:outlineLvl w:val="1"/>
        <w:rPr>
          <w:rFonts w:ascii="宋体" w:hAnsi="宋体"/>
          <w:color w:val="000000"/>
          <w:szCs w:val="21"/>
        </w:rPr>
      </w:pPr>
      <w:bookmarkStart w:id="175" w:name="_Toc122338094"/>
      <w:r>
        <w:rPr>
          <w:rFonts w:ascii="宋体" w:hAnsi="宋体" w:cs="宋体" w:hint="eastAsia"/>
          <w:b/>
          <w:bCs/>
          <w:color w:val="000000"/>
          <w:szCs w:val="21"/>
        </w:rPr>
        <w:t>采购需求及</w:t>
      </w:r>
      <w:r>
        <w:rPr>
          <w:rFonts w:ascii="宋体" w:hAnsi="宋体" w:hint="eastAsia"/>
          <w:b/>
          <w:color w:val="000000"/>
          <w:szCs w:val="21"/>
        </w:rPr>
        <w:t>政府采购合同</w:t>
      </w:r>
      <w:r>
        <w:rPr>
          <w:rFonts w:ascii="宋体" w:hAnsi="宋体" w:cs="宋体" w:hint="eastAsia"/>
          <w:b/>
          <w:bCs/>
          <w:color w:val="000000"/>
          <w:szCs w:val="21"/>
        </w:rPr>
        <w:t>前附表</w:t>
      </w:r>
      <w:bookmarkEnd w:id="175"/>
    </w:p>
    <w:p w:rsidR="004F5DAB" w:rsidRDefault="00AE2E65">
      <w:pPr>
        <w:spacing w:line="480" w:lineRule="auto"/>
        <w:ind w:left="420"/>
        <w:jc w:val="center"/>
        <w:rPr>
          <w:rFonts w:ascii="宋体" w:hAnsi="宋体"/>
          <w:b/>
          <w:color w:val="000000"/>
        </w:rPr>
      </w:pPr>
      <w:r>
        <w:rPr>
          <w:rFonts w:ascii="宋体" w:hAnsi="宋体" w:hint="eastAsia"/>
          <w:b/>
          <w:color w:val="000000"/>
        </w:rPr>
        <w:t>★本表是</w:t>
      </w:r>
      <w:r>
        <w:rPr>
          <w:rFonts w:ascii="宋体" w:hAnsi="宋体" w:cs="宋体" w:hint="eastAsia"/>
          <w:b/>
          <w:bCs/>
          <w:color w:val="000000"/>
          <w:szCs w:val="21"/>
        </w:rPr>
        <w:t>采购需求及</w:t>
      </w:r>
      <w:r>
        <w:rPr>
          <w:rFonts w:ascii="宋体" w:hAnsi="宋体" w:hint="eastAsia"/>
          <w:b/>
          <w:color w:val="000000"/>
          <w:szCs w:val="21"/>
        </w:rPr>
        <w:t>政府采购合同</w:t>
      </w:r>
      <w:r>
        <w:rPr>
          <w:rFonts w:ascii="宋体" w:hAnsi="宋体" w:hint="eastAsia"/>
          <w:b/>
          <w:color w:val="000000"/>
        </w:rPr>
        <w:t>相关内容的</w:t>
      </w:r>
      <w:r>
        <w:rPr>
          <w:rFonts w:ascii="宋体" w:hAnsi="宋体"/>
          <w:b/>
          <w:color w:val="000000"/>
        </w:rPr>
        <w:t>说明和补充</w:t>
      </w:r>
      <w:r>
        <w:rPr>
          <w:rFonts w:ascii="宋体" w:hAnsi="宋体" w:hint="eastAsia"/>
          <w:b/>
          <w:color w:val="000000"/>
        </w:rPr>
        <w:t>，如有矛盾，应以本表为准。</w:t>
      </w:r>
    </w:p>
    <w:tbl>
      <w:tblPr>
        <w:tblW w:w="10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2902"/>
        <w:gridCol w:w="7170"/>
      </w:tblGrid>
      <w:tr w:rsidR="004F5DAB">
        <w:trPr>
          <w:trHeight w:val="600"/>
          <w:jc w:val="center"/>
        </w:trPr>
        <w:tc>
          <w:tcPr>
            <w:tcW w:w="2902" w:type="dxa"/>
            <w:noWrap/>
            <w:vAlign w:val="center"/>
          </w:tcPr>
          <w:p w:rsidR="004F5DAB" w:rsidRDefault="00AE2E65">
            <w:pPr>
              <w:spacing w:line="276" w:lineRule="auto"/>
              <w:jc w:val="center"/>
              <w:rPr>
                <w:rFonts w:ascii="宋体" w:hAnsi="宋体"/>
                <w:b/>
                <w:color w:val="000000"/>
              </w:rPr>
            </w:pPr>
            <w:r>
              <w:rPr>
                <w:rFonts w:ascii="宋体" w:hAnsi="宋体" w:hint="eastAsia"/>
                <w:b/>
                <w:color w:val="000000"/>
              </w:rPr>
              <w:t>内容</w:t>
            </w:r>
          </w:p>
        </w:tc>
        <w:tc>
          <w:tcPr>
            <w:tcW w:w="7170" w:type="dxa"/>
            <w:noWrap/>
            <w:vAlign w:val="center"/>
          </w:tcPr>
          <w:p w:rsidR="004F5DAB" w:rsidRDefault="00AE2E65">
            <w:pPr>
              <w:spacing w:line="276" w:lineRule="auto"/>
              <w:jc w:val="center"/>
              <w:rPr>
                <w:rFonts w:ascii="宋体" w:hAnsi="宋体"/>
                <w:b/>
                <w:color w:val="000000"/>
              </w:rPr>
            </w:pPr>
            <w:r>
              <w:rPr>
                <w:rFonts w:ascii="宋体" w:hAnsi="宋体" w:hint="eastAsia"/>
                <w:b/>
                <w:color w:val="000000"/>
              </w:rPr>
              <w:t>相关要求（说明）</w:t>
            </w:r>
          </w:p>
        </w:tc>
      </w:tr>
      <w:tr w:rsidR="004F5DAB">
        <w:trPr>
          <w:trHeight w:val="1165"/>
          <w:jc w:val="center"/>
        </w:trPr>
        <w:tc>
          <w:tcPr>
            <w:tcW w:w="2902" w:type="dxa"/>
            <w:noWrap/>
            <w:vAlign w:val="center"/>
          </w:tcPr>
          <w:p w:rsidR="004F5DAB" w:rsidRDefault="00AE2E65">
            <w:pPr>
              <w:jc w:val="center"/>
              <w:rPr>
                <w:b/>
                <w:color w:val="000000"/>
              </w:rPr>
            </w:pPr>
            <w:r>
              <w:rPr>
                <w:rFonts w:hint="eastAsia"/>
                <w:b/>
                <w:color w:val="000000"/>
              </w:rPr>
              <w:t>采购标的需实现的功能或者目标，采购标的</w:t>
            </w:r>
            <w:proofErr w:type="gramStart"/>
            <w:r>
              <w:rPr>
                <w:rFonts w:hint="eastAsia"/>
                <w:b/>
                <w:color w:val="000000"/>
              </w:rPr>
              <w:t>的</w:t>
            </w:r>
            <w:proofErr w:type="gramEnd"/>
            <w:r>
              <w:rPr>
                <w:rFonts w:hint="eastAsia"/>
                <w:b/>
                <w:color w:val="000000"/>
              </w:rPr>
              <w:t>数量，</w:t>
            </w:r>
            <w:r>
              <w:rPr>
                <w:b/>
                <w:color w:val="000000"/>
              </w:rPr>
              <w:t>所有技术、服务、安全等要求</w:t>
            </w:r>
          </w:p>
        </w:tc>
        <w:tc>
          <w:tcPr>
            <w:tcW w:w="7170" w:type="dxa"/>
            <w:noWrap/>
            <w:vAlign w:val="center"/>
          </w:tcPr>
          <w:p w:rsidR="004F5DAB" w:rsidRDefault="00AE2E65">
            <w:pPr>
              <w:spacing w:line="276" w:lineRule="auto"/>
              <w:jc w:val="center"/>
              <w:rPr>
                <w:color w:val="000000"/>
              </w:rPr>
            </w:pPr>
            <w:r>
              <w:rPr>
                <w:rFonts w:hint="eastAsia"/>
                <w:color w:val="000000"/>
              </w:rPr>
              <w:t>略，详见“采购需求”部分</w:t>
            </w:r>
          </w:p>
        </w:tc>
      </w:tr>
      <w:tr w:rsidR="004F5DAB">
        <w:trPr>
          <w:trHeight w:val="947"/>
          <w:jc w:val="center"/>
        </w:trPr>
        <w:tc>
          <w:tcPr>
            <w:tcW w:w="2902" w:type="dxa"/>
            <w:noWrap/>
            <w:vAlign w:val="center"/>
          </w:tcPr>
          <w:p w:rsidR="004F5DAB" w:rsidRDefault="00AE2E65">
            <w:pPr>
              <w:jc w:val="center"/>
              <w:rPr>
                <w:b/>
              </w:rPr>
            </w:pPr>
            <w:r>
              <w:rPr>
                <w:rFonts w:hint="eastAsia"/>
                <w:b/>
              </w:rPr>
              <w:t>采购标的行业</w:t>
            </w:r>
          </w:p>
        </w:tc>
        <w:tc>
          <w:tcPr>
            <w:tcW w:w="7170" w:type="dxa"/>
            <w:noWrap/>
            <w:vAlign w:val="center"/>
          </w:tcPr>
          <w:p w:rsidR="004F5DAB" w:rsidRDefault="00AE2E65">
            <w:pPr>
              <w:spacing w:line="276" w:lineRule="auto"/>
              <w:jc w:val="center"/>
            </w:pPr>
            <w:r>
              <w:rPr>
                <w:rFonts w:hint="eastAsia"/>
                <w:b/>
                <w:bCs/>
              </w:rPr>
              <w:t>其他未列明行业</w:t>
            </w:r>
          </w:p>
        </w:tc>
      </w:tr>
      <w:tr w:rsidR="004F5DAB">
        <w:trPr>
          <w:trHeight w:val="1285"/>
          <w:jc w:val="center"/>
        </w:trPr>
        <w:tc>
          <w:tcPr>
            <w:tcW w:w="2902" w:type="dxa"/>
            <w:noWrap/>
            <w:vAlign w:val="center"/>
          </w:tcPr>
          <w:p w:rsidR="004F5DAB" w:rsidRDefault="00AE2E65">
            <w:pPr>
              <w:spacing w:line="276" w:lineRule="auto"/>
              <w:jc w:val="center"/>
              <w:rPr>
                <w:b/>
                <w:color w:val="000000"/>
              </w:rPr>
            </w:pPr>
            <w:r>
              <w:rPr>
                <w:rFonts w:ascii="宋体" w:hAnsi="宋体" w:hint="eastAsia"/>
                <w:b/>
                <w:color w:val="000000"/>
              </w:rPr>
              <w:t>★服务期</w:t>
            </w:r>
          </w:p>
        </w:tc>
        <w:tc>
          <w:tcPr>
            <w:tcW w:w="7170" w:type="dxa"/>
            <w:noWrap/>
            <w:vAlign w:val="center"/>
          </w:tcPr>
          <w:p w:rsidR="004F5DAB" w:rsidRDefault="00AE2E65">
            <w:pPr>
              <w:spacing w:line="520" w:lineRule="exact"/>
              <w:ind w:firstLineChars="200" w:firstLine="420"/>
              <w:rPr>
                <w:color w:val="000000"/>
                <w:highlight w:val="yellow"/>
              </w:rPr>
            </w:pPr>
            <w:r>
              <w:rPr>
                <w:rFonts w:ascii="宋体" w:hAnsi="宋体" w:cs="宋体" w:hint="eastAsia"/>
                <w:szCs w:val="21"/>
              </w:rPr>
              <w:t>签订合同后90</w:t>
            </w:r>
            <w:proofErr w:type="gramStart"/>
            <w:r>
              <w:rPr>
                <w:rFonts w:ascii="宋体" w:hAnsi="宋体" w:cs="宋体" w:hint="eastAsia"/>
                <w:szCs w:val="21"/>
              </w:rPr>
              <w:t>日历天</w:t>
            </w:r>
            <w:proofErr w:type="gramEnd"/>
            <w:r>
              <w:rPr>
                <w:rFonts w:ascii="宋体" w:hAnsi="宋体" w:cs="宋体" w:hint="eastAsia"/>
                <w:szCs w:val="21"/>
              </w:rPr>
              <w:t>内完成风险评估工作，内部控制评价工作，内部控制制度、管控措施和执行程序的优化工作，并交付第一阶段全部咨询服务工作成果；项目正式运行1年后视情况适时开展内部控制运行情况评价，开展评价后30</w:t>
            </w:r>
            <w:proofErr w:type="gramStart"/>
            <w:r>
              <w:rPr>
                <w:rFonts w:ascii="宋体" w:hAnsi="宋体" w:cs="宋体" w:hint="eastAsia"/>
                <w:szCs w:val="21"/>
              </w:rPr>
              <w:t>日历天</w:t>
            </w:r>
            <w:proofErr w:type="gramEnd"/>
            <w:r>
              <w:rPr>
                <w:rFonts w:ascii="宋体" w:hAnsi="宋体" w:cs="宋体" w:hint="eastAsia"/>
                <w:szCs w:val="21"/>
              </w:rPr>
              <w:t>内提供评价报告，完成并交付第二阶段建设成果，同时完成建设成果完善修订；</w:t>
            </w:r>
          </w:p>
        </w:tc>
      </w:tr>
      <w:tr w:rsidR="004F5DAB">
        <w:trPr>
          <w:trHeight w:val="1255"/>
          <w:jc w:val="center"/>
        </w:trPr>
        <w:tc>
          <w:tcPr>
            <w:tcW w:w="2902" w:type="dxa"/>
            <w:noWrap/>
            <w:vAlign w:val="center"/>
          </w:tcPr>
          <w:p w:rsidR="004F5DAB" w:rsidRDefault="00AE2E65">
            <w:pPr>
              <w:spacing w:line="276" w:lineRule="auto"/>
              <w:jc w:val="center"/>
              <w:rPr>
                <w:rFonts w:ascii="宋体" w:hAnsi="宋体"/>
                <w:b/>
                <w:color w:val="000000"/>
              </w:rPr>
            </w:pPr>
            <w:r>
              <w:rPr>
                <w:rFonts w:ascii="宋体" w:hAnsi="宋体" w:hint="eastAsia"/>
                <w:b/>
                <w:color w:val="000000"/>
              </w:rPr>
              <w:t>★</w:t>
            </w:r>
            <w:r>
              <w:rPr>
                <w:rFonts w:ascii="宋体" w:hAnsi="宋体" w:cs="宋体" w:hint="eastAsia"/>
                <w:b/>
                <w:bCs/>
                <w:szCs w:val="21"/>
              </w:rPr>
              <w:t>成果交付</w:t>
            </w:r>
          </w:p>
        </w:tc>
        <w:tc>
          <w:tcPr>
            <w:tcW w:w="7170" w:type="dxa"/>
            <w:noWrap/>
            <w:vAlign w:val="center"/>
          </w:tcPr>
          <w:p w:rsidR="004F5DAB" w:rsidRDefault="00AE2E65">
            <w:pPr>
              <w:spacing w:line="520" w:lineRule="exact"/>
              <w:ind w:firstLineChars="200" w:firstLine="420"/>
            </w:pPr>
            <w:r>
              <w:rPr>
                <w:rFonts w:ascii="宋体" w:hAnsi="宋体" w:cs="宋体" w:hint="eastAsia"/>
                <w:szCs w:val="21"/>
              </w:rPr>
              <w:t>现场交付项目成果清单所列示的材料文本和相关电子文档。</w:t>
            </w:r>
          </w:p>
        </w:tc>
      </w:tr>
      <w:tr w:rsidR="004F5DAB">
        <w:trPr>
          <w:trHeight w:val="1437"/>
          <w:jc w:val="center"/>
        </w:trPr>
        <w:tc>
          <w:tcPr>
            <w:tcW w:w="2902" w:type="dxa"/>
            <w:noWrap/>
            <w:vAlign w:val="center"/>
          </w:tcPr>
          <w:p w:rsidR="004F5DAB" w:rsidRDefault="00AE2E65">
            <w:pPr>
              <w:spacing w:line="276" w:lineRule="auto"/>
              <w:jc w:val="center"/>
              <w:rPr>
                <w:b/>
                <w:color w:val="000000"/>
              </w:rPr>
            </w:pPr>
            <w:r>
              <w:rPr>
                <w:rFonts w:ascii="宋体" w:hAnsi="宋体" w:hint="eastAsia"/>
                <w:b/>
                <w:color w:val="000000"/>
              </w:rPr>
              <w:t>★</w:t>
            </w:r>
            <w:r>
              <w:rPr>
                <w:rFonts w:hint="eastAsia"/>
                <w:b/>
                <w:color w:val="000000"/>
              </w:rPr>
              <w:t>交付或者实施的地点</w:t>
            </w:r>
          </w:p>
          <w:p w:rsidR="004F5DAB" w:rsidRDefault="00AE2E65">
            <w:pPr>
              <w:spacing w:line="276" w:lineRule="auto"/>
              <w:jc w:val="center"/>
              <w:rPr>
                <w:b/>
                <w:color w:val="000000"/>
              </w:rPr>
            </w:pPr>
            <w:r>
              <w:rPr>
                <w:rFonts w:hint="eastAsia"/>
                <w:b/>
                <w:color w:val="000000"/>
              </w:rPr>
              <w:t>（</w:t>
            </w:r>
            <w:r>
              <w:rPr>
                <w:b/>
                <w:color w:val="000000"/>
              </w:rPr>
              <w:t>交付</w:t>
            </w:r>
            <w:r>
              <w:rPr>
                <w:rFonts w:hint="eastAsia"/>
                <w:b/>
                <w:color w:val="000000"/>
              </w:rPr>
              <w:t>地点或施工地点）</w:t>
            </w:r>
          </w:p>
        </w:tc>
        <w:tc>
          <w:tcPr>
            <w:tcW w:w="7170" w:type="dxa"/>
            <w:noWrap/>
            <w:vAlign w:val="center"/>
          </w:tcPr>
          <w:p w:rsidR="004F5DAB" w:rsidRDefault="00AE2E65">
            <w:pPr>
              <w:spacing w:line="276" w:lineRule="auto"/>
              <w:jc w:val="center"/>
              <w:rPr>
                <w:color w:val="000000"/>
              </w:rPr>
            </w:pPr>
            <w:r>
              <w:rPr>
                <w:rFonts w:hint="eastAsia"/>
                <w:color w:val="000000"/>
              </w:rPr>
              <w:t>江苏医药职业学院审计处</w:t>
            </w:r>
          </w:p>
        </w:tc>
      </w:tr>
      <w:tr w:rsidR="004F5DAB">
        <w:trPr>
          <w:trHeight w:val="2507"/>
          <w:jc w:val="center"/>
        </w:trPr>
        <w:tc>
          <w:tcPr>
            <w:tcW w:w="2902" w:type="dxa"/>
            <w:noWrap/>
            <w:vAlign w:val="center"/>
          </w:tcPr>
          <w:p w:rsidR="004F5DAB" w:rsidRDefault="00AE2E65">
            <w:pPr>
              <w:spacing w:line="276" w:lineRule="auto"/>
              <w:jc w:val="center"/>
              <w:rPr>
                <w:rFonts w:ascii="宋体" w:hAnsi="宋体"/>
                <w:b/>
                <w:color w:val="000000"/>
              </w:rPr>
            </w:pPr>
            <w:r>
              <w:rPr>
                <w:rFonts w:ascii="宋体" w:hAnsi="宋体" w:hint="eastAsia"/>
                <w:b/>
              </w:rPr>
              <w:t>★采购资金的支付方式、时间、条件（付款方式）</w:t>
            </w:r>
          </w:p>
        </w:tc>
        <w:tc>
          <w:tcPr>
            <w:tcW w:w="7170" w:type="dxa"/>
            <w:noWrap/>
            <w:vAlign w:val="center"/>
          </w:tcPr>
          <w:p w:rsidR="004F5DAB" w:rsidRDefault="00AE2E65">
            <w:pPr>
              <w:spacing w:line="276" w:lineRule="auto"/>
              <w:ind w:firstLineChars="200" w:firstLine="422"/>
              <w:rPr>
                <w:rFonts w:ascii="宋体" w:hAnsi="宋体"/>
                <w:b/>
              </w:rPr>
            </w:pPr>
            <w:r>
              <w:rPr>
                <w:rFonts w:ascii="宋体" w:hAnsi="宋体" w:hint="eastAsia"/>
                <w:b/>
              </w:rPr>
              <w:t xml:space="preserve">1.支付方式：电汇或转账等非现金方式  </w:t>
            </w:r>
          </w:p>
          <w:p w:rsidR="004F5DAB" w:rsidRDefault="00AE2E65">
            <w:pPr>
              <w:spacing w:line="276" w:lineRule="auto"/>
              <w:ind w:firstLineChars="200" w:firstLine="422"/>
              <w:rPr>
                <w:rFonts w:ascii="宋体" w:hAnsi="宋体"/>
                <w:b/>
                <w:bCs/>
                <w:szCs w:val="21"/>
              </w:rPr>
            </w:pPr>
            <w:r>
              <w:rPr>
                <w:rFonts w:ascii="宋体" w:hAnsi="宋体" w:hint="eastAsia"/>
                <w:b/>
                <w:bCs/>
                <w:szCs w:val="21"/>
              </w:rPr>
              <w:t>2.支付时间、条件付款方式：</w:t>
            </w:r>
          </w:p>
          <w:p w:rsidR="004F5DAB" w:rsidRDefault="00AE2E65">
            <w:pPr>
              <w:pStyle w:val="a0"/>
              <w:ind w:firstLineChars="200" w:firstLine="420"/>
              <w:rPr>
                <w:rFonts w:ascii="宋体" w:eastAsia="宋体" w:hAnsi="宋体" w:cs="宋体"/>
                <w:kern w:val="2"/>
                <w:sz w:val="21"/>
                <w:szCs w:val="21"/>
              </w:rPr>
            </w:pPr>
            <w:r>
              <w:rPr>
                <w:rFonts w:ascii="宋体" w:eastAsia="宋体" w:hAnsi="宋体" w:cs="宋体" w:hint="eastAsia"/>
                <w:kern w:val="2"/>
                <w:sz w:val="21"/>
                <w:szCs w:val="21"/>
              </w:rPr>
              <w:t>项目第一阶段：双方正式签订本合同，乙方工作团队正式进驻甲方后七个工作日内，甲方须向乙方支付第一阶段合同总价款的30%；乙方向甲方提交所有项目成果电子版并经甲方校内相关部门确认后支付合同总价款的40%；本项目成果经甲方组织专家论证验收通过后，无明显缺陷、漏洞，并能够有效执行，甲方向乙方支付合同剩余总价30%。</w:t>
            </w:r>
          </w:p>
          <w:p w:rsidR="004F5DAB" w:rsidRDefault="00AE2E65">
            <w:pPr>
              <w:pStyle w:val="ab"/>
              <w:ind w:firstLineChars="200" w:firstLine="400"/>
            </w:pPr>
            <w:r>
              <w:rPr>
                <w:rFonts w:hint="eastAsia"/>
              </w:rPr>
              <w:t>项目第二阶段：在项目内控评价工作结束并交付全部成果后，经采购</w:t>
            </w:r>
            <w:proofErr w:type="gramStart"/>
            <w:r>
              <w:rPr>
                <w:rFonts w:hint="eastAsia"/>
              </w:rPr>
              <w:t>方最终</w:t>
            </w:r>
            <w:proofErr w:type="gramEnd"/>
            <w:r>
              <w:rPr>
                <w:rFonts w:hint="eastAsia"/>
              </w:rPr>
              <w:t>验收，无质量、服务问题时一次性付清本阶段合同金额。</w:t>
            </w:r>
          </w:p>
        </w:tc>
      </w:tr>
      <w:tr w:rsidR="004F5DAB">
        <w:trPr>
          <w:trHeight w:val="711"/>
          <w:jc w:val="center"/>
        </w:trPr>
        <w:tc>
          <w:tcPr>
            <w:tcW w:w="10072" w:type="dxa"/>
            <w:gridSpan w:val="2"/>
            <w:noWrap/>
            <w:vAlign w:val="center"/>
          </w:tcPr>
          <w:p w:rsidR="004F5DAB" w:rsidRDefault="00AE2E65">
            <w:pPr>
              <w:spacing w:line="276" w:lineRule="auto"/>
              <w:jc w:val="center"/>
              <w:rPr>
                <w:rFonts w:ascii="宋体" w:hAnsi="宋体"/>
                <w:b/>
                <w:color w:val="000000"/>
              </w:rPr>
            </w:pPr>
            <w:r>
              <w:rPr>
                <w:rFonts w:ascii="宋体" w:hAnsi="宋体" w:hint="eastAsia"/>
                <w:b/>
                <w:color w:val="000000"/>
              </w:rPr>
              <w:t>本表当中，加★部分为实质性要求，不接受负偏离。</w:t>
            </w:r>
          </w:p>
        </w:tc>
      </w:tr>
    </w:tbl>
    <w:p w:rsidR="004F5DAB" w:rsidRDefault="004F5DAB">
      <w:pPr>
        <w:pStyle w:val="ab"/>
      </w:pPr>
      <w:bookmarkStart w:id="176" w:name="_Toc122338096"/>
    </w:p>
    <w:p w:rsidR="004F5DAB" w:rsidRDefault="00AE2E65">
      <w:pPr>
        <w:pStyle w:val="a0"/>
        <w:jc w:val="center"/>
        <w:outlineLvl w:val="1"/>
        <w:rPr>
          <w:rFonts w:ascii="宋体" w:eastAsia="宋体" w:hAnsi="宋体" w:cs="宋体"/>
          <w:b/>
        </w:rPr>
      </w:pPr>
      <w:r>
        <w:rPr>
          <w:rFonts w:ascii="宋体" w:eastAsia="宋体" w:hAnsi="宋体" w:cs="宋体" w:hint="eastAsia"/>
          <w:b/>
        </w:rPr>
        <w:t>第一项采购需求</w:t>
      </w:r>
      <w:bookmarkEnd w:id="176"/>
    </w:p>
    <w:p w:rsidR="004F5DAB" w:rsidRDefault="00AE2E65">
      <w:pPr>
        <w:spacing w:line="336"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一、项目要求：</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根据《行政事业单位内部控制规范（试行》(财〔2012〕21号）、《教育部办公厅关于印发〈教育部直属高校经济活动内部控制指南（试行）〉的通知》（</w:t>
      </w:r>
      <w:proofErr w:type="gramStart"/>
      <w:r>
        <w:rPr>
          <w:rFonts w:ascii="宋体" w:hAnsi="宋体" w:cs="宋体" w:hint="eastAsia"/>
          <w:szCs w:val="21"/>
        </w:rPr>
        <w:t>教财厅</w:t>
      </w:r>
      <w:proofErr w:type="gramEnd"/>
      <w:r>
        <w:rPr>
          <w:rFonts w:ascii="宋体" w:hAnsi="宋体" w:cs="宋体" w:hint="eastAsia"/>
          <w:szCs w:val="21"/>
        </w:rPr>
        <w:t>〔2016〕2号）、《江苏省省属院校经济活动内部控制实施指南（试行）》（</w:t>
      </w:r>
      <w:proofErr w:type="gramStart"/>
      <w:r>
        <w:rPr>
          <w:rFonts w:ascii="宋体" w:hAnsi="宋体" w:cs="宋体" w:hint="eastAsia"/>
          <w:szCs w:val="21"/>
        </w:rPr>
        <w:t>苏教〔2017〕</w:t>
      </w:r>
      <w:proofErr w:type="gramEnd"/>
      <w:r>
        <w:rPr>
          <w:rFonts w:ascii="宋体" w:hAnsi="宋体" w:cs="宋体" w:hint="eastAsia"/>
          <w:szCs w:val="21"/>
        </w:rPr>
        <w:t>2号）等文件要求，着重就学校经济活动内部控制建设提供内部控制体系建设和内部控制体系评价两个阶段的工作。</w:t>
      </w:r>
    </w:p>
    <w:p w:rsidR="004F5DAB" w:rsidRDefault="00AE2E65">
      <w:pPr>
        <w:spacing w:line="336"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二、主要实施内容及要求：</w:t>
      </w:r>
    </w:p>
    <w:p w:rsidR="004F5DAB" w:rsidRDefault="00AE2E65">
      <w:pPr>
        <w:spacing w:line="336" w:lineRule="auto"/>
        <w:ind w:firstLineChars="200" w:firstLine="422"/>
        <w:rPr>
          <w:rFonts w:ascii="宋体" w:hAnsi="宋体" w:cs="宋体"/>
          <w:b/>
          <w:bCs/>
          <w:szCs w:val="21"/>
        </w:rPr>
      </w:pPr>
      <w:bookmarkStart w:id="177" w:name="_Toc122338097"/>
      <w:r>
        <w:rPr>
          <w:rFonts w:ascii="宋体" w:hAnsi="宋体" w:cs="宋体" w:hint="eastAsia"/>
          <w:b/>
          <w:bCs/>
          <w:szCs w:val="21"/>
        </w:rPr>
        <w:t>1.项目第一阶段：内部控制体系建设</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（1）制定我校贯彻落实内部控制规范的实施方案，明确其内部控制体系建设的原则和目标、工作计划、组织分工、预期成果等；</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2）制定详细的访谈计划，通过访谈调研及业务管控现状梳理，识别出我校业务管控环节的主要风险点，并对每一风险点进行描述和分析，评估现有控制措施的有效性，针对重要的剩余风险制定风险应对策略，并根据风险评估情况出具年度风险评估报告；</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（3）通过管理现状对标和诊断，识别我校目前经济业务活动管理中存在的短板和不足，针对我校管理现状中的薄弱环节和控制缺陷，提出详细的整改建议，出具我校年度内部控制评价与管理建议报告；</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4）围绕学校控制环境、预决算管理、资产管理、收入管理、支出管理、合同管理、采购管理、工程项目管理、科研项目管理、财政专项项目管理、经济活动信息化管理等相关领域业务，梳理相关管理制度，设计贴合我校实际管</w:t>
      </w:r>
      <w:proofErr w:type="gramStart"/>
      <w:r>
        <w:rPr>
          <w:rFonts w:ascii="宋体" w:hAnsi="宋体" w:cs="宋体" w:hint="eastAsia"/>
          <w:szCs w:val="21"/>
        </w:rPr>
        <w:t>控要求</w:t>
      </w:r>
      <w:proofErr w:type="gramEnd"/>
      <w:r>
        <w:rPr>
          <w:rFonts w:ascii="宋体" w:hAnsi="宋体" w:cs="宋体" w:hint="eastAsia"/>
          <w:szCs w:val="21"/>
        </w:rPr>
        <w:t>的内部控制管理框架，优化业务流程并绘制流程图；</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（5）设计并制定学校内部控制评价指标、评价标准和评价方法，明确管理监督形式和环节，完成内部控制评价体系的建设与自我评价工作；</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 xml:space="preserve">（6）制定、优化内控管理职责、内控制度流程、业务管理表单、业务权限指引、不相容岗位矩阵、风险控制文档等，整理内控建设成果，出具我校内部控制规范手册； </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 xml:space="preserve">（7）调研我校经济业务信息化管理现状情况，分析目前我校经济活动信息化覆盖面、已建成业务模块的系统功能应用情况、未建设业务模块的建设需求、系统之间的联通情况、数据信息集成情况等，评估我校内控信息化建设情况，并对我校后期内控信息化平台建设提出优化、完善建议，出具我校内部控制信息化优化及完善建议方案； </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 xml:space="preserve">（8）根据验收工作要求，协助我校开展成果验收前的准备工作和验收过程的工作； </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（9）根据不同阶段、不同工作要求，有针对性地为我校提供内部控制专业培训，完成知识转移。</w:t>
      </w:r>
    </w:p>
    <w:p w:rsidR="004F5DAB" w:rsidRDefault="00AE2E65">
      <w:pPr>
        <w:spacing w:line="336" w:lineRule="auto"/>
        <w:ind w:firstLineChars="200" w:firstLine="422"/>
        <w:rPr>
          <w:rFonts w:ascii="宋体" w:hAnsi="宋体" w:cs="宋体"/>
          <w:b/>
          <w:bCs/>
          <w:szCs w:val="21"/>
        </w:rPr>
      </w:pPr>
      <w:r>
        <w:rPr>
          <w:rFonts w:ascii="宋体" w:hAnsi="宋体" w:cs="宋体" w:hint="eastAsia"/>
          <w:b/>
          <w:bCs/>
          <w:szCs w:val="21"/>
        </w:rPr>
        <w:t>2.项目第二阶段：内部控制体系评价</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（1）配合完成对新建内部控制体系运行结果的测试评估，帮助建立一套完善有效、可操作性强的江苏医药职业学院内部控制体系；</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（2）针对新建的我校内部控制体系运行情况，适时开展内控运行评价工作，并进一步完善我校内部控制规范手册等文件材料。</w:t>
      </w:r>
    </w:p>
    <w:p w:rsidR="004F5DAB" w:rsidRDefault="00AE2E65">
      <w:pPr>
        <w:spacing w:line="336" w:lineRule="auto"/>
        <w:ind w:firstLineChars="200" w:firstLine="422"/>
        <w:rPr>
          <w:rFonts w:ascii="宋体" w:hAnsi="宋体" w:cs="宋体"/>
          <w:b/>
          <w:bCs/>
          <w:szCs w:val="21"/>
        </w:rPr>
      </w:pPr>
      <w:r>
        <w:rPr>
          <w:rFonts w:ascii="宋体" w:hAnsi="宋体" w:cs="宋体" w:hint="eastAsia"/>
          <w:b/>
          <w:bCs/>
          <w:szCs w:val="21"/>
        </w:rPr>
        <w:t>三、预期咨询服务工作成果必须具体、清晰、完整、可行、适用，有助于学校内部控制建设与实施的各阶段工作开展，实现内部控制目标。预期成果包括但不限于以下内容：</w:t>
      </w:r>
    </w:p>
    <w:p w:rsidR="004F5DAB" w:rsidRDefault="00AE2E65">
      <w:pPr>
        <w:spacing w:line="336" w:lineRule="auto"/>
        <w:ind w:firstLineChars="200" w:firstLine="422"/>
        <w:rPr>
          <w:rFonts w:ascii="宋体" w:hAnsi="宋体" w:cs="宋体"/>
          <w:b/>
          <w:bCs/>
          <w:szCs w:val="21"/>
        </w:rPr>
      </w:pPr>
      <w:r>
        <w:rPr>
          <w:rFonts w:ascii="宋体" w:hAnsi="宋体" w:cs="宋体" w:hint="eastAsia"/>
          <w:b/>
          <w:bCs/>
          <w:szCs w:val="21"/>
        </w:rPr>
        <w:t>1.项目第一阶段：内部控制体系建设</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（1）《江苏医药职业学院内部控制体系建设项目实施方案》</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（2）《江苏医药职业学院内部控制建设咨询服务工作计划》</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（3）《江苏医药职业学院内部控制建设项目启动会配套材料》及宣讲用PPT文件</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 xml:space="preserve">（4）《江苏医药职业学院风险数据库》 </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（5）《江苏医药职业学院经济活动风险评估报告》</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（6）《江苏医药职业学院风险控制矩阵》</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（7）《江苏医药职业学院内部控制制度框架》</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（8）《江苏医药职业学院内部控制制度修订意见》</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（9）《江苏医药职业学院内控缺陷清单》</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（10）《江苏医药职业学院内部控制评价及管理建议报告》</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（11）《江苏医药职业学院具体业务流程框架》</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（12）《江苏医药职业学院具体业务控制流程图及流程说明》</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（13）《江苏医药职业学院经济活动管理权限指引表》</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（14）《江苏医药职业学院内部控制管理手册》</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（15）《江苏医药职业学院内部控制信息化平台优化、完善建议方案》</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（16）《江苏医药职业学院内部控制实施培训课件》包括实务操作资料等</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（17）《江苏医药职业学院经济活动内部控制建设及评价咨询服务项目验收报告》及其他验收文档</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（18）《江苏医药职业学院内部控制建设及评价咨询项目总结报告》及相关汇报文档</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（19）《江苏医药职业学院不相容岗位分离表》</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（20）配合流程使用业务表单（不少于三份）</w:t>
      </w:r>
    </w:p>
    <w:p w:rsidR="004F5DAB" w:rsidRDefault="00AE2E65">
      <w:pPr>
        <w:spacing w:line="336" w:lineRule="auto"/>
        <w:ind w:firstLineChars="200" w:firstLine="422"/>
        <w:rPr>
          <w:rFonts w:ascii="宋体" w:hAnsi="宋体" w:cs="宋体"/>
          <w:b/>
          <w:bCs/>
          <w:szCs w:val="21"/>
        </w:rPr>
      </w:pPr>
      <w:r>
        <w:rPr>
          <w:rFonts w:ascii="宋体" w:hAnsi="宋体" w:cs="宋体" w:hint="eastAsia"/>
          <w:b/>
          <w:bCs/>
          <w:szCs w:val="21"/>
        </w:rPr>
        <w:t>2.项目第二阶段：内部控制体系评价</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（1）《江苏医药职业学院内部控制评价手册》</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（2）《江苏医药职业学院风险与内控体系评价工作底稿》</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（3）《江苏医药职业学院新建内部控制体系运行情况评价及缺陷整改跟踪报告》</w:t>
      </w:r>
    </w:p>
    <w:p w:rsidR="004F5DAB" w:rsidRDefault="00AE2E65">
      <w:pPr>
        <w:spacing w:line="336" w:lineRule="auto"/>
        <w:ind w:firstLineChars="200" w:firstLine="422"/>
        <w:rPr>
          <w:rFonts w:ascii="宋体" w:hAnsi="宋体" w:cs="宋体"/>
          <w:b/>
          <w:bCs/>
          <w:szCs w:val="21"/>
        </w:rPr>
      </w:pPr>
      <w:r>
        <w:rPr>
          <w:rFonts w:ascii="宋体" w:hAnsi="宋体" w:cs="宋体" w:hint="eastAsia"/>
          <w:b/>
          <w:bCs/>
          <w:szCs w:val="21"/>
        </w:rPr>
        <w:t>四、其他要求</w:t>
      </w:r>
    </w:p>
    <w:p w:rsidR="004F5DAB" w:rsidRDefault="00AE2E65">
      <w:pPr>
        <w:spacing w:line="336" w:lineRule="auto"/>
        <w:ind w:firstLineChars="200" w:firstLine="422"/>
        <w:rPr>
          <w:rFonts w:ascii="宋体" w:hAnsi="宋体" w:cs="宋体"/>
          <w:b/>
          <w:bCs/>
          <w:szCs w:val="21"/>
        </w:rPr>
      </w:pPr>
      <w:r>
        <w:rPr>
          <w:rFonts w:ascii="宋体" w:hAnsi="宋体" w:cs="宋体" w:hint="eastAsia"/>
          <w:b/>
          <w:bCs/>
          <w:szCs w:val="21"/>
        </w:rPr>
        <w:t xml:space="preserve">1.项目实施方案：根据项目需求详细拟定我校内部控制体系建设实施方案应涵盖经济活动内部控制建设、评价、咨询服务实施方案。包含但不限于以下内容： </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 xml:space="preserve">（1）简要介绍投标人经验、资质和竞争力概况； </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 xml:space="preserve">（2）明确现场服务团队配置（须提供团队成员名单），明确每位成员负责内容、职务和资历等；明确在项目启动、宣讲、交流和报告等重要环节安排项目负责人主讲； </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（3）按照项目需求，逐一明确项目进度安排，包括项目实施各阶段所需时间、工作方式、项目内容和阶段性成果清单，要求内容具体清晰、成果显性化程度高；</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（4）投标人提交的建设方案应初步明确我校经济活动的业务流程，要求细化程度高、实操性强、易于转化为信息流；</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（5）明确可能实现的知识转移或提供的培训，包括内容、次数等；</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（6）项目后续服务包括免费的培训、问题解答、模板设计、成果修订等；</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（7）本项目实施的重点难点分析与应对措施。</w:t>
      </w:r>
    </w:p>
    <w:p w:rsidR="004F5DAB" w:rsidRDefault="00AE2E65">
      <w:pPr>
        <w:spacing w:line="336" w:lineRule="auto"/>
        <w:ind w:firstLineChars="200" w:firstLine="422"/>
        <w:rPr>
          <w:rFonts w:ascii="宋体" w:hAnsi="宋体" w:cs="宋体"/>
          <w:b/>
          <w:bCs/>
          <w:szCs w:val="21"/>
        </w:rPr>
      </w:pPr>
      <w:r>
        <w:rPr>
          <w:rFonts w:ascii="宋体" w:hAnsi="宋体" w:cs="宋体" w:hint="eastAsia"/>
          <w:b/>
          <w:bCs/>
          <w:szCs w:val="21"/>
        </w:rPr>
        <w:t>2.质量要求：项目建设成果需兼具适应性和创新性，包含内部控制体系范围内的所有要素和上级主管部门的要求。在项目咨询服务完成后的免费服务期间，中标单位需提供相应的问题解答、效果审阅和培训辅导等后续咨询服务。</w:t>
      </w:r>
    </w:p>
    <w:p w:rsidR="004F5DAB" w:rsidRDefault="00AE2E65">
      <w:pPr>
        <w:spacing w:line="336" w:lineRule="auto"/>
        <w:ind w:firstLineChars="200" w:firstLine="422"/>
        <w:rPr>
          <w:rFonts w:ascii="宋体" w:hAnsi="宋体" w:cs="宋体"/>
          <w:b/>
          <w:bCs/>
          <w:szCs w:val="21"/>
        </w:rPr>
      </w:pPr>
      <w:r>
        <w:rPr>
          <w:rFonts w:ascii="宋体" w:hAnsi="宋体" w:cs="宋体" w:hint="eastAsia"/>
          <w:b/>
          <w:bCs/>
          <w:szCs w:val="21"/>
        </w:rPr>
        <w:t xml:space="preserve">3.免费服务期及服务要求 </w:t>
      </w:r>
    </w:p>
    <w:p w:rsidR="004F5DAB" w:rsidRDefault="00AE2E65">
      <w:pPr>
        <w:spacing w:line="336" w:lineRule="auto"/>
        <w:ind w:firstLineChars="200" w:firstLine="420"/>
      </w:pPr>
      <w:r>
        <w:rPr>
          <w:rFonts w:ascii="宋体" w:hAnsi="宋体" w:cs="宋体" w:hint="eastAsia"/>
          <w:szCs w:val="21"/>
        </w:rPr>
        <w:t>内部控制体系正式运行后，中标单位应提供不低于1 年的免费服务期，免费服务期限</w:t>
      </w:r>
      <w:proofErr w:type="gramStart"/>
      <w:r>
        <w:rPr>
          <w:rFonts w:ascii="宋体" w:hAnsi="宋体" w:cs="宋体" w:hint="eastAsia"/>
          <w:szCs w:val="21"/>
        </w:rPr>
        <w:t>自项目</w:t>
      </w:r>
      <w:proofErr w:type="gramEnd"/>
      <w:r>
        <w:rPr>
          <w:rFonts w:ascii="宋体" w:hAnsi="宋体" w:cs="宋体" w:hint="eastAsia"/>
          <w:szCs w:val="21"/>
        </w:rPr>
        <w:t>验收合格之日起计。免费服务期内，为我校提供相关人员免费培训辅导、问题解答等后续的咨询服务，并于24小时内响应并解答。</w:t>
      </w:r>
    </w:p>
    <w:p w:rsidR="004F5DAB" w:rsidRDefault="00AE2E65">
      <w:pPr>
        <w:spacing w:line="336" w:lineRule="auto"/>
        <w:ind w:firstLineChars="200" w:firstLine="422"/>
        <w:rPr>
          <w:rFonts w:ascii="宋体" w:hAnsi="宋体" w:cs="宋体"/>
          <w:b/>
          <w:bCs/>
          <w:szCs w:val="21"/>
        </w:rPr>
      </w:pPr>
      <w:r>
        <w:rPr>
          <w:rFonts w:ascii="宋体" w:hAnsi="宋体" w:cs="宋体" w:hint="eastAsia"/>
          <w:b/>
          <w:bCs/>
          <w:szCs w:val="21"/>
        </w:rPr>
        <w:t>4.现场服务时间和团队要求：</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项目现场服务时间不少于2个月，现场服务团队（项目负责人必须是现场服务团队成员）成员数不得少于3人且服务期内团队成员未经招标人同意不得调整；团队成员应对项目有深刻理解、具备较强的沟通能力以及较高的职业化程度。</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5.项目组所有成员在江苏医药职业学院期间的人身财产安全由中标单位自行负责，江苏医药职业学院不承担任何责任。</w:t>
      </w:r>
    </w:p>
    <w:p w:rsidR="004F5DAB" w:rsidRDefault="00AE2E65">
      <w:pPr>
        <w:spacing w:line="336" w:lineRule="auto"/>
        <w:ind w:firstLineChars="200" w:firstLine="420"/>
        <w:rPr>
          <w:rFonts w:ascii="宋体" w:hAnsi="宋体" w:cs="宋体"/>
          <w:szCs w:val="21"/>
        </w:rPr>
      </w:pPr>
      <w:r>
        <w:rPr>
          <w:rFonts w:ascii="宋体" w:hAnsi="宋体" w:cs="宋体" w:hint="eastAsia"/>
          <w:szCs w:val="21"/>
        </w:rPr>
        <w:t>6.内部控制建设服务工作应在规定期限内完成，超限期工作量不予核定；中标单位应及时反馈工作进展情况，如果中标单位无法胜任工作，招标单位有权随时变更投标单位工作安排，按照评审得分高低顺序，安排其他单位辅助或替换，以保证内部控制体系建设及评价工作顺利完成，并扣减应支付的费用。</w:t>
      </w:r>
    </w:p>
    <w:p w:rsidR="004F5DAB" w:rsidRDefault="004F5DAB">
      <w:pPr>
        <w:spacing w:line="360" w:lineRule="auto"/>
        <w:jc w:val="center"/>
        <w:rPr>
          <w:rFonts w:ascii="宋体" w:hAnsi="宋体" w:cs="宋体"/>
          <w:b/>
          <w:color w:val="000000"/>
          <w:sz w:val="28"/>
          <w:szCs w:val="28"/>
        </w:rPr>
      </w:pPr>
    </w:p>
    <w:p w:rsidR="004F5DAB" w:rsidRDefault="004F5DAB">
      <w:pPr>
        <w:spacing w:line="360" w:lineRule="auto"/>
        <w:jc w:val="center"/>
        <w:rPr>
          <w:rFonts w:ascii="宋体" w:hAnsi="宋体" w:cs="宋体"/>
          <w:b/>
          <w:color w:val="000000"/>
          <w:sz w:val="28"/>
          <w:szCs w:val="28"/>
        </w:rPr>
      </w:pPr>
    </w:p>
    <w:p w:rsidR="004F5DAB" w:rsidRDefault="004F5DAB">
      <w:pPr>
        <w:pStyle w:val="a0"/>
      </w:pPr>
    </w:p>
    <w:p w:rsidR="004F5DAB" w:rsidRDefault="004F5DAB">
      <w:pPr>
        <w:pStyle w:val="a5"/>
      </w:pPr>
    </w:p>
    <w:p w:rsidR="004F5DAB" w:rsidRDefault="004F5DAB">
      <w:pPr>
        <w:pStyle w:val="a7"/>
      </w:pPr>
    </w:p>
    <w:p w:rsidR="004F5DAB" w:rsidRDefault="004F5DAB"/>
    <w:p w:rsidR="004F5DAB" w:rsidRDefault="004F5DAB">
      <w:pPr>
        <w:pStyle w:val="a0"/>
      </w:pPr>
    </w:p>
    <w:p w:rsidR="004F5DAB" w:rsidRDefault="00AE2E65">
      <w:pPr>
        <w:spacing w:line="360" w:lineRule="auto"/>
        <w:jc w:val="center"/>
        <w:outlineLvl w:val="0"/>
        <w:rPr>
          <w:rFonts w:ascii="宋体" w:hAnsi="宋体" w:cs="宋体"/>
          <w:b/>
          <w:color w:val="000000"/>
          <w:sz w:val="28"/>
          <w:szCs w:val="28"/>
        </w:rPr>
      </w:pPr>
      <w:r>
        <w:rPr>
          <w:rFonts w:ascii="宋体" w:hAnsi="宋体" w:cs="宋体" w:hint="eastAsia"/>
          <w:b/>
          <w:color w:val="000000"/>
          <w:sz w:val="28"/>
          <w:szCs w:val="28"/>
        </w:rPr>
        <w:t>第二项政府采购合同</w:t>
      </w:r>
      <w:bookmarkEnd w:id="177"/>
    </w:p>
    <w:p w:rsidR="004F5DAB" w:rsidRDefault="00AE2E65">
      <w:pPr>
        <w:spacing w:line="560" w:lineRule="exact"/>
        <w:jc w:val="center"/>
        <w:outlineLvl w:val="0"/>
        <w:rPr>
          <w:rFonts w:ascii="黑体" w:eastAsia="黑体" w:hAnsi="黑体" w:cs="Arial Unicode MS"/>
          <w:sz w:val="32"/>
          <w:szCs w:val="32"/>
        </w:rPr>
      </w:pPr>
      <w:r>
        <w:rPr>
          <w:rFonts w:ascii="黑体" w:eastAsia="黑体" w:hAnsi="黑体" w:cs="Arial Unicode MS" w:hint="eastAsia"/>
          <w:sz w:val="32"/>
          <w:szCs w:val="32"/>
        </w:rPr>
        <w:t>江苏医药职业学院内部控制体系建设及评价咨询服务</w:t>
      </w:r>
    </w:p>
    <w:p w:rsidR="004F5DAB" w:rsidRDefault="00AE2E65">
      <w:pPr>
        <w:spacing w:line="560" w:lineRule="exact"/>
        <w:jc w:val="center"/>
        <w:outlineLvl w:val="0"/>
      </w:pPr>
      <w:r>
        <w:rPr>
          <w:rFonts w:ascii="黑体" w:eastAsia="黑体" w:hAnsi="黑体" w:cs="Arial Unicode MS" w:hint="eastAsia"/>
          <w:sz w:val="32"/>
          <w:szCs w:val="32"/>
        </w:rPr>
        <w:t>合同条款及格式</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项目名称：江苏医药职业学院内部控制体系建设及评价咨询服务</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合同编号：</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甲方(采购人):江苏医药职业学院</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乙方(供应商):</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根据《中华人民共和国民法典》等法律法规的规定，甲、乙双方经过友好协商，本着平等互利的原则，签订以下条款。</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一、合同标的</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乙方根据甲方需求，提供下列服务：</w:t>
      </w:r>
    </w:p>
    <w:p w:rsidR="004F5DAB" w:rsidRDefault="00AE2E65">
      <w:pPr>
        <w:spacing w:line="560" w:lineRule="exact"/>
        <w:ind w:firstLineChars="200" w:firstLine="480"/>
        <w:rPr>
          <w:rFonts w:eastAsia="方正楷体_GBK"/>
          <w:sz w:val="24"/>
        </w:rPr>
      </w:pPr>
      <w:r>
        <w:rPr>
          <w:rFonts w:eastAsia="方正楷体_GBK" w:hint="eastAsia"/>
          <w:sz w:val="24"/>
        </w:rPr>
        <w:t>（一）根据《行政事业单位内部控制规范（试行》</w:t>
      </w:r>
      <w:r>
        <w:rPr>
          <w:rFonts w:eastAsia="方正楷体_GBK" w:hint="eastAsia"/>
          <w:sz w:val="24"/>
        </w:rPr>
        <w:t>(</w:t>
      </w:r>
      <w:r>
        <w:rPr>
          <w:rFonts w:eastAsia="方正楷体_GBK" w:hint="eastAsia"/>
          <w:sz w:val="24"/>
        </w:rPr>
        <w:t>财〔</w:t>
      </w:r>
      <w:r>
        <w:rPr>
          <w:rFonts w:eastAsia="方正楷体_GBK" w:hint="eastAsia"/>
          <w:sz w:val="24"/>
        </w:rPr>
        <w:t>2012</w:t>
      </w:r>
      <w:r>
        <w:rPr>
          <w:rFonts w:eastAsia="方正楷体_GBK" w:hint="eastAsia"/>
          <w:sz w:val="24"/>
        </w:rPr>
        <w:t>〕</w:t>
      </w:r>
      <w:r>
        <w:rPr>
          <w:rFonts w:eastAsia="方正楷体_GBK" w:hint="eastAsia"/>
          <w:sz w:val="24"/>
        </w:rPr>
        <w:t>21</w:t>
      </w:r>
      <w:r>
        <w:rPr>
          <w:rFonts w:eastAsia="方正楷体_GBK" w:hint="eastAsia"/>
          <w:sz w:val="24"/>
        </w:rPr>
        <w:t>号）、《教育部办公厅关于印发〈教育部直属高校经济活动内部控制指南（试行）〉的通知》（</w:t>
      </w:r>
      <w:proofErr w:type="gramStart"/>
      <w:r>
        <w:rPr>
          <w:rFonts w:eastAsia="方正楷体_GBK" w:hint="eastAsia"/>
          <w:sz w:val="24"/>
        </w:rPr>
        <w:t>教财厅</w:t>
      </w:r>
      <w:proofErr w:type="gramEnd"/>
      <w:r>
        <w:rPr>
          <w:rFonts w:eastAsia="方正楷体_GBK" w:hint="eastAsia"/>
          <w:sz w:val="24"/>
        </w:rPr>
        <w:t>〔</w:t>
      </w:r>
      <w:r>
        <w:rPr>
          <w:rFonts w:eastAsia="方正楷体_GBK" w:hint="eastAsia"/>
          <w:sz w:val="24"/>
        </w:rPr>
        <w:t>2016</w:t>
      </w:r>
      <w:r>
        <w:rPr>
          <w:rFonts w:eastAsia="方正楷体_GBK" w:hint="eastAsia"/>
          <w:sz w:val="24"/>
        </w:rPr>
        <w:t>〕</w:t>
      </w:r>
      <w:r>
        <w:rPr>
          <w:rFonts w:eastAsia="方正楷体_GBK" w:hint="eastAsia"/>
          <w:sz w:val="24"/>
        </w:rPr>
        <w:t>2</w:t>
      </w:r>
      <w:r>
        <w:rPr>
          <w:rFonts w:eastAsia="方正楷体_GBK" w:hint="eastAsia"/>
          <w:sz w:val="24"/>
        </w:rPr>
        <w:t>号）、《江苏省省属院校经济活动内部控制实施指南（试行）》（</w:t>
      </w:r>
      <w:proofErr w:type="gramStart"/>
      <w:r>
        <w:rPr>
          <w:rFonts w:eastAsia="方正楷体_GBK" w:hint="eastAsia"/>
          <w:sz w:val="24"/>
        </w:rPr>
        <w:t>苏教〔</w:t>
      </w:r>
      <w:r>
        <w:rPr>
          <w:rFonts w:eastAsia="方正楷体_GBK" w:hint="eastAsia"/>
          <w:sz w:val="24"/>
        </w:rPr>
        <w:t>2017</w:t>
      </w:r>
      <w:r>
        <w:rPr>
          <w:rFonts w:eastAsia="方正楷体_GBK" w:hint="eastAsia"/>
          <w:sz w:val="24"/>
        </w:rPr>
        <w:t>〕</w:t>
      </w:r>
      <w:proofErr w:type="gramEnd"/>
      <w:r>
        <w:rPr>
          <w:rFonts w:eastAsia="方正楷体_GBK" w:hint="eastAsia"/>
          <w:sz w:val="24"/>
        </w:rPr>
        <w:t>2</w:t>
      </w:r>
      <w:r>
        <w:rPr>
          <w:rFonts w:eastAsia="方正楷体_GBK" w:hint="eastAsia"/>
          <w:sz w:val="24"/>
        </w:rPr>
        <w:t>号）等文件要求，着重就学校经济活动内部控制建设提供如下服务工作：</w:t>
      </w:r>
    </w:p>
    <w:p w:rsidR="004F5DAB" w:rsidRDefault="00AE2E65">
      <w:pPr>
        <w:spacing w:line="520" w:lineRule="exact"/>
        <w:rPr>
          <w:rFonts w:asciiTheme="minorEastAsia" w:eastAsiaTheme="minorEastAsia" w:hAnsiTheme="minorEastAsia" w:cstheme="minorEastAsia"/>
          <w:sz w:val="24"/>
        </w:rPr>
      </w:pPr>
      <w:r>
        <w:rPr>
          <w:rFonts w:asciiTheme="minorEastAsia" w:hAnsiTheme="minorEastAsia" w:cstheme="minorEastAsia" w:hint="eastAsia"/>
          <w:b/>
          <w:bCs/>
          <w:sz w:val="24"/>
        </w:rPr>
        <w:t xml:space="preserve"> 1.项目第一阶段：内部控制体系建设</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（1）制定我校贯彻落实内部控制规范的实施方案，明确其内部控制体系建设的原则和目标、工作计划、组织分工、预期成果等；</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制定详细的访谈计划，通过访谈调研及业务管控现状梳理，识别出我校业务管控环节的主要风险点，并对每一风险点进行描述和分析，评估现有控制措施的有效性，针对重要的剩余风险制定风险应对策略，并根据风险评估情况出具年度风险评估报告；</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（3）通过管理现状对标和诊断，识别我校目前经济业务活动管理中存在的短板和不足，针对我校管理现状中的薄弱环节和控制缺陷，提出详细的整改建议，出具我校年度内部控制评价与管理建议报告；</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围绕学校控制环境、预决算管理、资产管理、收入管理、支出管理、合同管理、采购管理、工程项目管理、科研项目管理、财政专项项目管理、经济活动信息化管理等相关领域业务，梳理相关管理制度，设计贴合我校实际管</w:t>
      </w:r>
      <w:proofErr w:type="gramStart"/>
      <w:r>
        <w:rPr>
          <w:rFonts w:asciiTheme="minorEastAsia" w:eastAsiaTheme="minorEastAsia" w:hAnsiTheme="minorEastAsia" w:cstheme="minorEastAsia" w:hint="eastAsia"/>
          <w:sz w:val="24"/>
        </w:rPr>
        <w:t>控要求</w:t>
      </w:r>
      <w:proofErr w:type="gramEnd"/>
      <w:r>
        <w:rPr>
          <w:rFonts w:asciiTheme="minorEastAsia" w:eastAsiaTheme="minorEastAsia" w:hAnsiTheme="minorEastAsia" w:cstheme="minorEastAsia" w:hint="eastAsia"/>
          <w:sz w:val="24"/>
        </w:rPr>
        <w:t>的内部控制管理框架，优化业务流程并绘制流程图；</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（5）设计并制定学校内部控制评价指标、评价标准和评价方法，明确管理监督形式和环节，完成内部控制评价体系的建设与自我评价工作；</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（6）制定、优化内控管理职责、内控制度流程、业务管理表单、业务权限指引、不相容岗位矩阵、风险控制文档等，整理内控建设成果，出具我校内部控制规范手册； </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调研我校经济业务信息化管理现状情况，分析目前我校经济活动信息化覆盖面、已建成业务模块的系统功能应用情况、未建设业务模块的建设需求、系统之间的联通情况、数据信息集成情况等，评估我校内控信息化建设情况，并对我校后期内控信息化平台建设提出优化、完善建议，出具我校内部控制信息化优化及完善建议方案； </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（8）根据验收工作要求，协助我校开展成果验收前的准备工作和验收过程的工作； </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（9）根据不同阶段、不同工作要求，有针对性地为我校提供内部控制专业培训，完成知识转移。</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hAnsiTheme="minorEastAsia" w:cstheme="minorEastAsia" w:hint="eastAsia"/>
          <w:b/>
          <w:bCs/>
          <w:sz w:val="24"/>
        </w:rPr>
        <w:t>2.项目第二阶段：内部控制体系评价</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（1）配合完成对新建内部控制体系运行结果的测试评估，帮助建立一套完善有效、可操作性强的江苏医药职业学院内部控制体系；</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（2）针对新建的我校内部控制体系运行情况，适时开展内控运行评价工作，并进一步完善我校内部控制规范手册等文件材料。</w:t>
      </w:r>
    </w:p>
    <w:p w:rsidR="004F5DAB" w:rsidRDefault="00AE2E65">
      <w:pPr>
        <w:spacing w:line="560" w:lineRule="exact"/>
        <w:ind w:firstLineChars="200" w:firstLine="480"/>
        <w:rPr>
          <w:rFonts w:eastAsia="方正楷体_GBK"/>
          <w:sz w:val="24"/>
        </w:rPr>
      </w:pPr>
      <w:r>
        <w:rPr>
          <w:rFonts w:eastAsia="方正楷体_GBK" w:hint="eastAsia"/>
          <w:sz w:val="24"/>
        </w:rPr>
        <w:t>（二）要求预期咨询服务工作成果必须具体、清晰、完整、可行、适用，有助于学校内部控制建设与实施的各阶段工作开展，实现内部控制目标。预期成果包括但不限于以下内容：</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hAnsiTheme="minorEastAsia" w:cstheme="minorEastAsia" w:hint="eastAsia"/>
          <w:b/>
          <w:bCs/>
          <w:sz w:val="24"/>
        </w:rPr>
        <w:t>1.项目第一阶段：内部控制体系建设</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（1）《江苏医药职业学院内部控制体系建设项目实施方案》</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（2）《江苏医药职业学院内部控制建设咨询服务工作计划》</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（3）《江苏医药职业学院内部控制建设项目启动会配套材料》及宣讲用PPT文件</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（4）《江苏医药职业学院风险数据库》 </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（5）《江苏医药职业学院经济活动风险评估报告》</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（6）《江苏医药职业学院风险控制矩阵》</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（7）《江苏医药职业学院内部控制制度框架》</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（8）《江苏医药职业学院内部控制制度修订意见》</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（9）《江苏医药职业学院内控缺陷清单》</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（10）《江苏医药职业学院内部控制评价及管理建议报告》</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（11）《江苏医药职业学院具体业务流程框架》</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（12）《江苏医药职业学院具体业务控制流程图及流程说明》</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（13）《江苏医药职业学院经济活动管理权限指引表》</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（14）《江苏医药职业学院内部控制管理手册》</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（15）《江苏医药职业学院内部控制信息化平台优化、完善建议方案》</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（16）《江苏医药职业学院内部控制实施培训课件》包括实务操作资料等</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（17）《江苏医药职业学院经济活动内部控制建设及评价咨询服务项目验收报告》及其他验收文档</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（18）《江苏医药职业学院内部控制建设及评价咨询项目总结报告》及相关汇报文档</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（19）《江苏医药职业学院不相容岗位分离表》</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（20）配合流程使用业务表单（不少于三份）</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2.项目第二阶段：内部控制体系评价</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（1）《江苏医药职业学院内部控制评价手册》</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（2）《江苏医药职业学院风险与内控体系评价工作底稿》</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（3）《江苏医药职业学院新建内部控制体系运行情况评价及缺陷整改跟踪报告》</w:t>
      </w:r>
    </w:p>
    <w:p w:rsidR="004F5DAB" w:rsidRDefault="00AE2E65">
      <w:pPr>
        <w:spacing w:line="560" w:lineRule="exact"/>
        <w:ind w:firstLineChars="200" w:firstLine="480"/>
        <w:rPr>
          <w:rFonts w:eastAsia="方正楷体_GBK"/>
          <w:sz w:val="24"/>
        </w:rPr>
      </w:pPr>
      <w:r>
        <w:rPr>
          <w:rFonts w:eastAsia="方正楷体_GBK" w:hint="eastAsia"/>
          <w:sz w:val="24"/>
        </w:rPr>
        <w:t>（三）其他要求</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hAnsiTheme="minorEastAsia" w:cstheme="minorEastAsia" w:hint="eastAsia"/>
          <w:sz w:val="24"/>
        </w:rPr>
        <w:t>1.</w:t>
      </w:r>
      <w:r>
        <w:rPr>
          <w:rFonts w:asciiTheme="minorEastAsia" w:eastAsiaTheme="minorEastAsia" w:hAnsiTheme="minorEastAsia" w:cstheme="minorEastAsia" w:hint="eastAsia"/>
          <w:sz w:val="24"/>
        </w:rPr>
        <w:t>项目实施方案</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乙方根据项目需求详细拟定甲方内部控制体系建设实施方案应涵盖经济活动内部控制建设、评价、咨询服务实施方案。包含但不限于以下内容： </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①简要介绍乙方经验、资质和竞争力概况； </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②明确现场服务团队配置（须提供团队成员名单），明确每位成员负责内容、职务和资历等；明确在项目启动、宣讲、交流和报告等重要环节安排项目负责人主讲； </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③按照项目需求，逐一明确项目进度安排，包括项目实施各阶段所需时间、工作方式、项目内容和阶段性成果清单，要求内容具体清晰、成果显性化程度高；</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④乙方提交的建设方案应初步明确甲方经济活动的业务流程，要求细化程度高、实操性强、易于转化为信息流；</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⑤明确可能实现的知识转移或提供的培训，包括内容、次数等；</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⑥项目后续服务包括免费的培训、问题解答、模板设计、成果修订等；</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⑦本项目实施的重点难点分析与应对措施。</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hAnsiTheme="minorEastAsia" w:cstheme="minorEastAsia" w:hint="eastAsia"/>
          <w:sz w:val="24"/>
        </w:rPr>
        <w:t>2.</w:t>
      </w:r>
      <w:r>
        <w:rPr>
          <w:rFonts w:asciiTheme="minorEastAsia" w:eastAsiaTheme="minorEastAsia" w:hAnsiTheme="minorEastAsia" w:cstheme="minorEastAsia" w:hint="eastAsia"/>
          <w:sz w:val="24"/>
        </w:rPr>
        <w:t>质量要求</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建设成果需兼具适应性和创新性，包含内部控制体系范围内的所有要素和上级主管部门的要求。在项目咨询服务完成后的免费服务期间，乙方需免费提供相应的问题解答、效果审阅和培训辅导等后续咨询服务。</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hAnsiTheme="minorEastAsia" w:cstheme="minorEastAsia" w:hint="eastAsia"/>
          <w:sz w:val="24"/>
        </w:rPr>
        <w:t>3.</w:t>
      </w:r>
      <w:r>
        <w:rPr>
          <w:rFonts w:asciiTheme="minorEastAsia" w:eastAsiaTheme="minorEastAsia" w:hAnsiTheme="minorEastAsia" w:cstheme="minorEastAsia" w:hint="eastAsia"/>
          <w:sz w:val="24"/>
        </w:rPr>
        <w:t>现场服务时间和团队要求</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项目现场服务时间不少于</w:t>
      </w:r>
      <w:r>
        <w:rPr>
          <w:rFonts w:asciiTheme="minorEastAsia" w:eastAsiaTheme="minorEastAsia" w:hAnsiTheme="minorEastAsia" w:cstheme="minorEastAsia" w:hint="eastAsia"/>
          <w:sz w:val="24"/>
          <w:u w:val="single"/>
        </w:rPr>
        <w:t>2</w:t>
      </w:r>
      <w:r>
        <w:rPr>
          <w:rFonts w:asciiTheme="minorEastAsia" w:eastAsiaTheme="minorEastAsia" w:hAnsiTheme="minorEastAsia" w:cstheme="minorEastAsia" w:hint="eastAsia"/>
          <w:sz w:val="24"/>
        </w:rPr>
        <w:t>个月，现场服务团队（项目负责人必须是现场服务团队成员）成员数不得少于</w:t>
      </w:r>
      <w:r>
        <w:rPr>
          <w:rFonts w:asciiTheme="minorEastAsia" w:hAnsiTheme="minorEastAsia" w:cstheme="minorEastAsia" w:hint="eastAsia"/>
          <w:sz w:val="24"/>
          <w:u w:val="single"/>
        </w:rPr>
        <w:t>3</w:t>
      </w:r>
      <w:r>
        <w:rPr>
          <w:rFonts w:asciiTheme="minorEastAsia" w:eastAsiaTheme="minorEastAsia" w:hAnsiTheme="minorEastAsia" w:cstheme="minorEastAsia" w:hint="eastAsia"/>
          <w:sz w:val="24"/>
        </w:rPr>
        <w:t>人且服务期内固定不变，未经甲方同意，不得变更；团队成员应对项目有深刻理解、具备较强的沟通能力以及较高的职业化程度。</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hAnsiTheme="minorEastAsia" w:cstheme="minorEastAsia" w:hint="eastAsia"/>
          <w:sz w:val="24"/>
        </w:rPr>
        <w:t>4.</w:t>
      </w:r>
      <w:r>
        <w:rPr>
          <w:rFonts w:asciiTheme="minorEastAsia" w:eastAsiaTheme="minorEastAsia" w:hAnsiTheme="minorEastAsia" w:cstheme="minorEastAsia" w:hint="eastAsia"/>
          <w:sz w:val="24"/>
        </w:rPr>
        <w:t>项目组所有成员在江苏医药职业学院期间的人身财产安全由中标单位自行负责，江苏医药职业学院不承担任何责任。</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hAnsiTheme="minorEastAsia" w:cstheme="minorEastAsia" w:hint="eastAsia"/>
          <w:sz w:val="24"/>
        </w:rPr>
        <w:t>5</w:t>
      </w:r>
      <w:r>
        <w:rPr>
          <w:rFonts w:asciiTheme="minorEastAsia" w:eastAsiaTheme="minorEastAsia" w:hAnsiTheme="minorEastAsia" w:cstheme="minorEastAsia" w:hint="eastAsia"/>
          <w:sz w:val="24"/>
        </w:rPr>
        <w:t>.乙方的报价应为完成招标文件规定的工作内容的全部费用。</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hAnsiTheme="minorEastAsia" w:cstheme="minorEastAsia" w:hint="eastAsia"/>
          <w:sz w:val="24"/>
        </w:rPr>
        <w:t>6</w:t>
      </w:r>
      <w:r>
        <w:rPr>
          <w:rFonts w:asciiTheme="minorEastAsia" w:eastAsiaTheme="minorEastAsia" w:hAnsiTheme="minorEastAsia" w:cstheme="minorEastAsia" w:hint="eastAsia"/>
          <w:sz w:val="24"/>
        </w:rPr>
        <w:t>.内部控制建设服务工作应在规定期限内完成，超限期工作量不予核定；乙方应及时反馈工作进展情况，如果乙方无法胜任工作，甲方有权随时变更乙方工作安排，按照评审得分高低顺序，安排其他单位辅助或替换，以保证内部控制体系建设及评价工作顺利完成，并扣减应支付的费用。</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hAnsiTheme="minorEastAsia" w:cstheme="minorEastAsia" w:hint="eastAsia"/>
          <w:sz w:val="24"/>
        </w:rPr>
        <w:t>7</w:t>
      </w:r>
      <w:r>
        <w:rPr>
          <w:rFonts w:asciiTheme="minorEastAsia" w:eastAsiaTheme="minorEastAsia" w:hAnsiTheme="minorEastAsia" w:cstheme="minorEastAsia" w:hint="eastAsia"/>
          <w:sz w:val="24"/>
        </w:rPr>
        <w:t>.所有服务内容及要求详见甲方</w:t>
      </w:r>
      <w:r>
        <w:rPr>
          <w:rFonts w:asciiTheme="minorEastAsia" w:hAnsiTheme="minorEastAsia" w:cstheme="minorEastAsia" w:hint="eastAsia"/>
          <w:sz w:val="24"/>
        </w:rPr>
        <w:t>竞争性磋商</w:t>
      </w:r>
      <w:r>
        <w:rPr>
          <w:rFonts w:asciiTheme="minorEastAsia" w:eastAsiaTheme="minorEastAsia" w:hAnsiTheme="minorEastAsia" w:cstheme="minorEastAsia" w:hint="eastAsia"/>
          <w:sz w:val="24"/>
        </w:rPr>
        <w:t>文件和乙方</w:t>
      </w:r>
      <w:r>
        <w:rPr>
          <w:rFonts w:asciiTheme="minorEastAsia" w:hAnsiTheme="minorEastAsia" w:cstheme="minorEastAsia" w:hint="eastAsia"/>
          <w:sz w:val="24"/>
        </w:rPr>
        <w:t>竞争性磋商</w:t>
      </w:r>
      <w:r>
        <w:rPr>
          <w:rFonts w:asciiTheme="minorEastAsia" w:eastAsiaTheme="minorEastAsia" w:hAnsiTheme="minorEastAsia" w:cstheme="minorEastAsia" w:hint="eastAsia"/>
          <w:sz w:val="24"/>
        </w:rPr>
        <w:t>响应文件中的所有承诺。</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二、合同总金额</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w:t>
      </w:r>
      <w:r>
        <w:rPr>
          <w:rFonts w:asciiTheme="minorEastAsia" w:hAnsiTheme="minorEastAsia" w:cstheme="minorEastAsia" w:hint="eastAsia"/>
          <w:sz w:val="24"/>
        </w:rPr>
        <w:t>项目第一阶段：内部控制体系建设</w:t>
      </w:r>
      <w:r>
        <w:rPr>
          <w:rFonts w:asciiTheme="minorEastAsia" w:eastAsiaTheme="minorEastAsia" w:hAnsiTheme="minorEastAsia" w:cstheme="minorEastAsia" w:hint="eastAsia"/>
          <w:sz w:val="24"/>
        </w:rPr>
        <w:t>金额为人民币(大写):   ， (小写)  元。其中不含增值税价共计人民币(大写)    ， (小 写 )   元,增值税金额共计人民币(大写)， ¥ ( 小 写 )  元。</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w:t>
      </w:r>
      <w:r>
        <w:rPr>
          <w:rFonts w:asciiTheme="minorEastAsia" w:hAnsiTheme="minorEastAsia" w:cstheme="minorEastAsia" w:hint="eastAsia"/>
          <w:sz w:val="24"/>
        </w:rPr>
        <w:t>项目第二阶段（项目运行1年后视情况适时开展）：内部控制体系评价</w:t>
      </w:r>
      <w:r>
        <w:rPr>
          <w:rFonts w:asciiTheme="minorEastAsia" w:eastAsiaTheme="minorEastAsia" w:hAnsiTheme="minorEastAsia" w:cstheme="minorEastAsia" w:hint="eastAsia"/>
          <w:sz w:val="24"/>
        </w:rPr>
        <w:t>金额为人民币(大写):   ， (小写)  元。其中不含增值税价共计人民币(大写)    ， (小 写 )   元,增值税金额共计人民币(大写)， ¥ ( 小 写 )  元。</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此价格为合同执行不变价，不因国家政策变化而变化，该价款包括了服务价格及与之配套的设计、制造、正版软件、检验、包装、运输、保险、税费以及安装、组织验收、培训、技术服务（包括技术资料、图纸提供等）、质保期服务等全部价款，除此之外，甲方不再向乙方支付其他任何费用。</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 、组成本合同的有关文件</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1.乙方应按</w:t>
      </w:r>
      <w:r>
        <w:rPr>
          <w:rFonts w:asciiTheme="minorEastAsia" w:hAnsiTheme="minorEastAsia" w:cstheme="minorEastAsia" w:hint="eastAsia"/>
          <w:sz w:val="24"/>
        </w:rPr>
        <w:t>竞争性磋商</w:t>
      </w:r>
      <w:r>
        <w:rPr>
          <w:rFonts w:asciiTheme="minorEastAsia" w:eastAsiaTheme="minorEastAsia" w:hAnsiTheme="minorEastAsia" w:cstheme="minorEastAsia" w:hint="eastAsia"/>
          <w:sz w:val="24"/>
        </w:rPr>
        <w:t>文件规定的时间向甲方提供服务的有关技术资料。</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2.没有甲方事先书面同意，乙方不得将由甲方提供的有关合同或任何合同条文或资料提供给任何其他人。即使</w:t>
      </w:r>
      <w:proofErr w:type="gramStart"/>
      <w:r>
        <w:rPr>
          <w:rFonts w:asciiTheme="minorEastAsia" w:eastAsiaTheme="minorEastAsia" w:hAnsiTheme="minorEastAsia" w:cstheme="minorEastAsia" w:hint="eastAsia"/>
          <w:sz w:val="24"/>
        </w:rPr>
        <w:t>向履行</w:t>
      </w:r>
      <w:proofErr w:type="gramEnd"/>
      <w:r>
        <w:rPr>
          <w:rFonts w:asciiTheme="minorEastAsia" w:eastAsiaTheme="minorEastAsia" w:hAnsiTheme="minorEastAsia" w:cstheme="minorEastAsia" w:hint="eastAsia"/>
          <w:sz w:val="24"/>
        </w:rPr>
        <w:t>本合同有关的人员提供，也应注意保密并限于履行合同的必需范围。</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3.关于本项目采购的</w:t>
      </w:r>
      <w:r>
        <w:rPr>
          <w:rFonts w:asciiTheme="minorEastAsia" w:hAnsiTheme="minorEastAsia" w:cstheme="minorEastAsia" w:hint="eastAsia"/>
          <w:sz w:val="24"/>
        </w:rPr>
        <w:t>竞争性磋商</w:t>
      </w:r>
      <w:r>
        <w:rPr>
          <w:rFonts w:asciiTheme="minorEastAsia" w:eastAsiaTheme="minorEastAsia" w:hAnsiTheme="minorEastAsia" w:cstheme="minorEastAsia" w:hint="eastAsia"/>
          <w:sz w:val="24"/>
        </w:rPr>
        <w:t>文件、</w:t>
      </w:r>
      <w:r>
        <w:rPr>
          <w:rFonts w:asciiTheme="minorEastAsia" w:hAnsiTheme="minorEastAsia" w:cstheme="minorEastAsia" w:hint="eastAsia"/>
          <w:sz w:val="24"/>
        </w:rPr>
        <w:t>竞争性磋商</w:t>
      </w:r>
      <w:r>
        <w:rPr>
          <w:rFonts w:asciiTheme="minorEastAsia" w:eastAsiaTheme="minorEastAsia" w:hAnsiTheme="minorEastAsia" w:cstheme="minorEastAsia" w:hint="eastAsia"/>
          <w:sz w:val="24"/>
        </w:rPr>
        <w:t>响应文件或与本次采购活动方式相适应的文件及有关附件是本合同不可分割的组成部分，这些文件包括但</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不限于：</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hAnsiTheme="minorEastAsia" w:cstheme="minorEastAsia" w:hint="eastAsia"/>
          <w:sz w:val="24"/>
        </w:rPr>
        <w:t>竞争性磋商</w:t>
      </w:r>
      <w:r>
        <w:rPr>
          <w:rFonts w:asciiTheme="minorEastAsia" w:eastAsiaTheme="minorEastAsia" w:hAnsiTheme="minorEastAsia" w:cstheme="minorEastAsia" w:hint="eastAsia"/>
          <w:sz w:val="24"/>
        </w:rPr>
        <w:t>文件；               (2)</w:t>
      </w:r>
      <w:r>
        <w:rPr>
          <w:rFonts w:asciiTheme="minorEastAsia" w:hAnsiTheme="minorEastAsia" w:cstheme="minorEastAsia" w:hint="eastAsia"/>
          <w:sz w:val="24"/>
        </w:rPr>
        <w:t>竞争性磋商</w:t>
      </w:r>
      <w:r>
        <w:rPr>
          <w:rFonts w:asciiTheme="minorEastAsia" w:eastAsiaTheme="minorEastAsia" w:hAnsiTheme="minorEastAsia" w:cstheme="minorEastAsia" w:hint="eastAsia"/>
          <w:sz w:val="24"/>
        </w:rPr>
        <w:t>响应文件；</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(3)中标通知书；                 (4)甲乙双方补充协议。</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四、知识产权保证</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乙方保证甲方在使用、接受本合同服务或其任何一部分时，不受第三方提出侵犯其专利权、版权、商标权和工业设计权等知识产权的起诉。 一旦出现侵权，由乙方负全部责任。</w:t>
      </w:r>
    </w:p>
    <w:p w:rsidR="004F5DAB" w:rsidRDefault="00AE2E65">
      <w:pPr>
        <w:spacing w:line="52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五、产权保证</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乙方保证所交付货物和服务的所有权完全属于</w:t>
      </w:r>
      <w:proofErr w:type="gramStart"/>
      <w:r>
        <w:rPr>
          <w:rFonts w:asciiTheme="minorEastAsia" w:eastAsiaTheme="minorEastAsia" w:hAnsiTheme="minorEastAsia" w:cstheme="minorEastAsia" w:hint="eastAsia"/>
          <w:sz w:val="24"/>
        </w:rPr>
        <w:t>乙方且</w:t>
      </w:r>
      <w:proofErr w:type="gramEnd"/>
      <w:r>
        <w:rPr>
          <w:rFonts w:asciiTheme="minorEastAsia" w:eastAsiaTheme="minorEastAsia" w:hAnsiTheme="minorEastAsia" w:cstheme="minorEastAsia" w:hint="eastAsia"/>
          <w:sz w:val="24"/>
        </w:rPr>
        <w:t>无任何抵押、查封等权利瑕疵。否则，乙方承担由此引起的一切损失。</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六、履约保证金</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1.乙方在签订合同前须向甲方交纳合同金额</w:t>
      </w:r>
      <w:r>
        <w:rPr>
          <w:rFonts w:asciiTheme="minorEastAsia" w:hAnsiTheme="minorEastAsia" w:cstheme="minorEastAsia" w:hint="eastAsia"/>
          <w:sz w:val="24"/>
        </w:rPr>
        <w:t>5</w:t>
      </w:r>
      <w:r>
        <w:rPr>
          <w:rFonts w:asciiTheme="minorEastAsia" w:eastAsiaTheme="minorEastAsia" w:hAnsiTheme="minorEastAsia" w:cstheme="minorEastAsia" w:hint="eastAsia"/>
          <w:sz w:val="24"/>
        </w:rPr>
        <w:t>%的履约保证金(银行开户名：</w:t>
      </w:r>
      <w:r>
        <w:rPr>
          <w:rFonts w:asciiTheme="minorEastAsia" w:hAnsiTheme="minorEastAsia" w:cstheme="minorEastAsia" w:hint="eastAsia"/>
          <w:sz w:val="24"/>
        </w:rPr>
        <w:t>江苏医药职业学院</w:t>
      </w:r>
      <w:r>
        <w:rPr>
          <w:rFonts w:asciiTheme="minorEastAsia" w:eastAsiaTheme="minorEastAsia" w:hAnsiTheme="minorEastAsia" w:cstheme="minorEastAsia" w:hint="eastAsia"/>
          <w:sz w:val="24"/>
        </w:rPr>
        <w:t>；开户行：</w:t>
      </w:r>
      <w:r>
        <w:rPr>
          <w:rFonts w:asciiTheme="minorEastAsia" w:hAnsiTheme="minorEastAsia" w:cstheme="minorEastAsia" w:hint="eastAsia"/>
          <w:sz w:val="24"/>
        </w:rPr>
        <w:t>建设银行盐城城南支行</w:t>
      </w:r>
      <w:r>
        <w:rPr>
          <w:rFonts w:asciiTheme="minorEastAsia" w:eastAsiaTheme="minorEastAsia" w:hAnsiTheme="minorEastAsia" w:cstheme="minorEastAsia" w:hint="eastAsia"/>
          <w:sz w:val="24"/>
        </w:rPr>
        <w:t>；银行帐号：</w:t>
      </w:r>
      <w:r>
        <w:rPr>
          <w:rFonts w:asciiTheme="minorEastAsia" w:hAnsiTheme="minorEastAsia" w:cstheme="minorEastAsia" w:hint="eastAsia"/>
          <w:sz w:val="24"/>
        </w:rPr>
        <w:t>32001735038052500575</w:t>
      </w:r>
      <w:r>
        <w:rPr>
          <w:rFonts w:asciiTheme="minorEastAsia" w:eastAsiaTheme="minorEastAsia" w:hAnsiTheme="minorEastAsia" w:cstheme="minorEastAsia" w:hint="eastAsia"/>
          <w:sz w:val="24"/>
        </w:rPr>
        <w:t>)。</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2.履约保证金用以约束乙方在合同履行中的行为，以及弥补合同履行中由于 乙方自身行为可能给甲方带来的各种损失；若保证金额不足以弥补乙方违约造成甲方损失的，甲方可继续向乙方主张索赔。</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3.履约保证金扣除甲方应得的补偿后的余额，在本合同履行结束后由乙方向甲方申请退还，甲方收到申请后在10个工作日内无息退还。</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七、转包或分包</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1.本合同范围的服务禁止转包，应由乙方直接提供的，不得转让他人提供。</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2.经甲方同意，乙方可以采取部分分包方式履行合同，但是乙方应就包括分包部分在内的整个采购项目向甲方负全责。</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八、服务期限</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1.从甲方内部控制体系正式运行后，乙方提供年的免费服务，免费服务期限</w:t>
      </w:r>
      <w:proofErr w:type="gramStart"/>
      <w:r>
        <w:rPr>
          <w:rFonts w:asciiTheme="minorEastAsia" w:eastAsiaTheme="minorEastAsia" w:hAnsiTheme="minorEastAsia" w:cstheme="minorEastAsia" w:hint="eastAsia"/>
          <w:sz w:val="24"/>
        </w:rPr>
        <w:t>自项目</w:t>
      </w:r>
      <w:proofErr w:type="gramEnd"/>
      <w:r>
        <w:rPr>
          <w:rFonts w:asciiTheme="minorEastAsia" w:eastAsiaTheme="minorEastAsia" w:hAnsiTheme="minorEastAsia" w:cstheme="minorEastAsia" w:hint="eastAsia"/>
          <w:sz w:val="24"/>
        </w:rPr>
        <w:t>验收合格之日起计。</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2.项目现场服务时间不少于</w:t>
      </w:r>
      <w:r>
        <w:rPr>
          <w:rFonts w:asciiTheme="minorEastAsia" w:hAnsiTheme="minorEastAsia" w:cstheme="minorEastAsia" w:hint="eastAsia"/>
          <w:sz w:val="24"/>
          <w:u w:val="single"/>
        </w:rPr>
        <w:t>2</w:t>
      </w:r>
      <w:r>
        <w:rPr>
          <w:rFonts w:asciiTheme="minorEastAsia" w:eastAsiaTheme="minorEastAsia" w:hAnsiTheme="minorEastAsia" w:cstheme="minorEastAsia" w:hint="eastAsia"/>
          <w:sz w:val="24"/>
        </w:rPr>
        <w:t>个月。</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九、交货期、交货方式及交货地点</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1.交货期：签订合同后90</w:t>
      </w:r>
      <w:proofErr w:type="gramStart"/>
      <w:r>
        <w:rPr>
          <w:rFonts w:asciiTheme="minorEastAsia" w:eastAsiaTheme="minorEastAsia" w:hAnsiTheme="minorEastAsia" w:cstheme="minorEastAsia" w:hint="eastAsia"/>
          <w:sz w:val="24"/>
        </w:rPr>
        <w:t>日历天</w:t>
      </w:r>
      <w:proofErr w:type="gramEnd"/>
      <w:r>
        <w:rPr>
          <w:rFonts w:asciiTheme="minorEastAsia" w:eastAsiaTheme="minorEastAsia" w:hAnsiTheme="minorEastAsia" w:cstheme="minorEastAsia" w:hint="eastAsia"/>
          <w:sz w:val="24"/>
        </w:rPr>
        <w:t>内完成风险评估工作，内部控制评价工作，内部控制制度、管控措施和执行程序的优化工作，并交付第一阶段全部咨询服务工作成果；项目正式运行1年后视情况适时开展内部控制运行情况评价，开展评价后30</w:t>
      </w:r>
      <w:proofErr w:type="gramStart"/>
      <w:r>
        <w:rPr>
          <w:rFonts w:asciiTheme="minorEastAsia" w:eastAsiaTheme="minorEastAsia" w:hAnsiTheme="minorEastAsia" w:cstheme="minorEastAsia" w:hint="eastAsia"/>
          <w:sz w:val="24"/>
        </w:rPr>
        <w:t>日历天</w:t>
      </w:r>
      <w:proofErr w:type="gramEnd"/>
      <w:r>
        <w:rPr>
          <w:rFonts w:asciiTheme="minorEastAsia" w:eastAsiaTheme="minorEastAsia" w:hAnsiTheme="minorEastAsia" w:cstheme="minorEastAsia" w:hint="eastAsia"/>
          <w:sz w:val="24"/>
        </w:rPr>
        <w:t>内提供评价报告，完成并交付第二阶段建设成果，同时完成建设成果完善修订。</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2.交货方式：现场交付项目成果清单所列示材料文本和相关电子文档</w:t>
      </w:r>
      <w:r>
        <w:rPr>
          <w:rFonts w:asciiTheme="minorEastAsia" w:hAnsiTheme="minorEastAsia" w:cstheme="minorEastAsia" w:hint="eastAsia"/>
          <w:sz w:val="24"/>
        </w:rPr>
        <w:t>。</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3.交货地点：成果材料报送至江苏医药职业学院审计处</w:t>
      </w:r>
      <w:r>
        <w:rPr>
          <w:rFonts w:asciiTheme="minorEastAsia" w:hAnsiTheme="minorEastAsia" w:cstheme="minorEastAsia" w:hint="eastAsia"/>
          <w:sz w:val="24"/>
        </w:rPr>
        <w:t>。</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十、货款支付</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1.本合同项下所有款项均以人民币支付。</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2.本合同项下的采购资金由甲方支付，付款前乙方向甲方开具发票。</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3.支付方式</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(1)付款方式：项目第一阶段：双方正式签订本合同，乙方工作团队正式进驻甲方后</w:t>
      </w:r>
      <w:r>
        <w:rPr>
          <w:rFonts w:asciiTheme="minorEastAsia" w:hAnsiTheme="minorEastAsia" w:cstheme="minorEastAsia" w:hint="eastAsia"/>
          <w:sz w:val="24"/>
        </w:rPr>
        <w:t>七</w:t>
      </w:r>
      <w:r>
        <w:rPr>
          <w:rFonts w:asciiTheme="minorEastAsia" w:eastAsiaTheme="minorEastAsia" w:hAnsiTheme="minorEastAsia" w:cstheme="minorEastAsia" w:hint="eastAsia"/>
          <w:sz w:val="24"/>
        </w:rPr>
        <w:t>个工作日内，甲方须向乙方支付第一阶段合同总价款的30%；乙方向甲方提交所有项目成果电子版并经甲方校内相关部门确认后支付合同总价款的40%；本项目成果经甲方组织专家论证验收通过后，无明显缺陷、漏洞，并能够有效执行，甲方向乙方支付合同剩余总价30%。</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项目第二阶段：在项目内控评价工作结束并交付全部成果后，经采购</w:t>
      </w:r>
      <w:proofErr w:type="gramStart"/>
      <w:r>
        <w:rPr>
          <w:rFonts w:asciiTheme="minorEastAsia" w:eastAsiaTheme="minorEastAsia" w:hAnsiTheme="minorEastAsia" w:cstheme="minorEastAsia" w:hint="eastAsia"/>
          <w:sz w:val="24"/>
        </w:rPr>
        <w:t>方最终</w:t>
      </w:r>
      <w:proofErr w:type="gramEnd"/>
      <w:r>
        <w:rPr>
          <w:rFonts w:asciiTheme="minorEastAsia" w:eastAsiaTheme="minorEastAsia" w:hAnsiTheme="minorEastAsia" w:cstheme="minorEastAsia" w:hint="eastAsia"/>
          <w:sz w:val="24"/>
        </w:rPr>
        <w:t>验收，无质量、服务问题时一次性付清本阶段合同金额。</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(2)当采购数量与实际使用数量不一致时，乙方应根据实际使用量供货，合同的最终结算金额按实际使用量乘以成交单价进行计算。</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十一、税费</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本合同执行中相关的一切税费均由乙方负担。</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十二、质量保证及售后服务</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1.乙方应按</w:t>
      </w:r>
      <w:r>
        <w:rPr>
          <w:rFonts w:asciiTheme="minorEastAsia" w:hAnsiTheme="minorEastAsia" w:cstheme="minorEastAsia" w:hint="eastAsia"/>
          <w:sz w:val="24"/>
        </w:rPr>
        <w:t>竞争性磋商</w:t>
      </w:r>
      <w:r>
        <w:rPr>
          <w:rFonts w:asciiTheme="minorEastAsia" w:eastAsiaTheme="minorEastAsia" w:hAnsiTheme="minorEastAsia" w:cstheme="minorEastAsia" w:hint="eastAsia"/>
          <w:sz w:val="24"/>
        </w:rPr>
        <w:t>文件规定及响应文件承诺向甲方提供服务；若无特殊说明，则按国家有关部门最新颁布的标准及规范为准。</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2.乙方应保证其提供的服务是全面和规范的，并完全符合</w:t>
      </w:r>
      <w:r>
        <w:rPr>
          <w:rFonts w:asciiTheme="minorEastAsia" w:hAnsiTheme="minorEastAsia" w:cstheme="minorEastAsia" w:hint="eastAsia"/>
          <w:sz w:val="24"/>
        </w:rPr>
        <w:t>竞争性磋商</w:t>
      </w:r>
      <w:r>
        <w:rPr>
          <w:rFonts w:asciiTheme="minorEastAsia" w:eastAsiaTheme="minorEastAsia" w:hAnsiTheme="minorEastAsia" w:cstheme="minorEastAsia" w:hint="eastAsia"/>
          <w:sz w:val="24"/>
        </w:rPr>
        <w:t>文件及响应文件。如因乙方提供的服务有瑕疵造成甲方损失的，所需费用由乙方承担。</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3.如在使用过程中发生质量问题，乙方在接到甲方通知后在</w:t>
      </w:r>
      <w:r>
        <w:rPr>
          <w:rFonts w:asciiTheme="minorEastAsia" w:hAnsiTheme="minorEastAsia" w:cstheme="minorEastAsia" w:hint="eastAsia"/>
          <w:sz w:val="24"/>
          <w:u w:val="single"/>
        </w:rPr>
        <w:t>24</w:t>
      </w:r>
      <w:r>
        <w:rPr>
          <w:rFonts w:asciiTheme="minorEastAsia" w:eastAsiaTheme="minorEastAsia" w:hAnsiTheme="minorEastAsia" w:cstheme="minorEastAsia" w:hint="eastAsia"/>
          <w:sz w:val="24"/>
        </w:rPr>
        <w:t>小时内到达甲方现场。</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4.服务期限内，乙方应对所提供服务出现的质量及安全问题负责处理解决并承担一切费用。</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5.免费服务期内，乙方为甲方提供相关人员免费培训辅导、问题解答等后续的咨询服务。</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十三、交付和验收</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1.乙方应当在合同签订后规定时间内完成服务事项，</w:t>
      </w:r>
      <w:r>
        <w:rPr>
          <w:rFonts w:asciiTheme="minorEastAsia" w:hAnsiTheme="minorEastAsia" w:cstheme="minorEastAsia" w:hint="eastAsia"/>
          <w:sz w:val="24"/>
        </w:rPr>
        <w:t>竞争性磋商</w:t>
      </w:r>
      <w:r>
        <w:rPr>
          <w:rFonts w:asciiTheme="minorEastAsia" w:eastAsiaTheme="minorEastAsia" w:hAnsiTheme="minorEastAsia" w:cstheme="minorEastAsia" w:hint="eastAsia"/>
          <w:sz w:val="24"/>
        </w:rPr>
        <w:t>文件有约定的，从其约定。在交付前，乙方应</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全面检查和对验收文件进行整理，并列出清单，作为甲方验收和使用的技术条件依据。</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2.验收标准：按甲方</w:t>
      </w:r>
      <w:r>
        <w:rPr>
          <w:rFonts w:asciiTheme="minorEastAsia" w:hAnsiTheme="minorEastAsia" w:cstheme="minorEastAsia" w:hint="eastAsia"/>
          <w:sz w:val="24"/>
        </w:rPr>
        <w:t>竞争性磋商</w:t>
      </w:r>
      <w:r>
        <w:rPr>
          <w:rFonts w:asciiTheme="minorEastAsia" w:eastAsiaTheme="minorEastAsia" w:hAnsiTheme="minorEastAsia" w:cstheme="minorEastAsia" w:hint="eastAsia"/>
          <w:sz w:val="24"/>
        </w:rPr>
        <w:t>文件的规定和乙方响应文件的承诺，并不低于国家相关标准。</w:t>
      </w:r>
    </w:p>
    <w:p w:rsidR="004F5DAB" w:rsidRDefault="00AE2E65">
      <w:pPr>
        <w:spacing w:line="520" w:lineRule="exact"/>
        <w:ind w:firstLineChars="200" w:firstLine="480"/>
        <w:rPr>
          <w:rFonts w:asciiTheme="minorEastAsia" w:eastAsiaTheme="minorEastAsia" w:hAnsiTheme="minorEastAsia" w:cstheme="minorEastAsia"/>
          <w:color w:val="92D050"/>
          <w:sz w:val="24"/>
        </w:rPr>
      </w:pPr>
      <w:r>
        <w:rPr>
          <w:rFonts w:asciiTheme="minorEastAsia" w:eastAsiaTheme="minorEastAsia" w:hAnsiTheme="minorEastAsia" w:cstheme="minorEastAsia" w:hint="eastAsia"/>
          <w:sz w:val="24"/>
        </w:rPr>
        <w:t>对于乙方要交付的服务，甲乙双方须在个工作日内完成验收，甲方对乙方提交的服务成果依据</w:t>
      </w:r>
      <w:r>
        <w:rPr>
          <w:rFonts w:asciiTheme="minorEastAsia" w:hAnsiTheme="minorEastAsia" w:cstheme="minorEastAsia" w:hint="eastAsia"/>
          <w:sz w:val="24"/>
        </w:rPr>
        <w:t>竞争性磋商</w:t>
      </w:r>
      <w:r>
        <w:rPr>
          <w:rFonts w:asciiTheme="minorEastAsia" w:eastAsiaTheme="minorEastAsia" w:hAnsiTheme="minorEastAsia" w:cstheme="minorEastAsia" w:hint="eastAsia"/>
          <w:sz w:val="24"/>
        </w:rPr>
        <w:t>文件上的要求、乙方响应文件的承诺和国家有关质量标准进行验收。</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十四、包装、发运及运输</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1.乙方应对其提供的服务所涉及物品在发运前对其进行满足运输距离、防潮、防震、防锈和防破损装卸等要求包装，以保证安全运达甲方指定地点。</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2.服务在交付甲方前发生的风险均由乙方负责。</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3.服务在规定的交付期限内由乙方送达甲方指定的地点。</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十五、违约责任</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1.甲方无正当理由拒绝验收的，甲方应按未付服务项目款金额每日万分之五向乙方支付违约金。</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甲方无故逾期验收和无故逾期办理款项支付手续的，甲方应按逾期付款金额每日万分之五向乙方支付违约金。</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3.乙方违约，在消除违约情形前，应按本合同项目总额每日万分之五向甲方支付违约金，甲方可以从待付款项中扣除。</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4.乙方因逾期交付服务项目或因其他违约行为，导致甲方解除合同的，乙方应向甲方支付合同总值5%的违约金，如造成甲方损失超过违约金的，超出部分由乙方继续承担赔偿责任。</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5.乙方所交的服务项目全部或部分质量不符合合同规定及</w:t>
      </w:r>
      <w:r>
        <w:rPr>
          <w:rFonts w:asciiTheme="minorEastAsia" w:hAnsiTheme="minorEastAsia" w:cstheme="minorEastAsia" w:hint="eastAsia"/>
          <w:sz w:val="24"/>
        </w:rPr>
        <w:t>竞争性磋商</w:t>
      </w:r>
      <w:r>
        <w:rPr>
          <w:rFonts w:asciiTheme="minorEastAsia" w:eastAsiaTheme="minorEastAsia" w:hAnsiTheme="minorEastAsia" w:cstheme="minorEastAsia" w:hint="eastAsia"/>
          <w:sz w:val="24"/>
        </w:rPr>
        <w:t>文件规定标准的，乙方更换服务但逾期交付的(甲方拒绝接受的除外),按乙方逾期交付处理；乙方拒绝更换的，甲方可选择解除本合同或本合同的一部分，并可追究乙方的其他违约责任。</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6.合同生效后，发现乙方投标属虚假承诺，或经权威部门鉴定提供的服务不能满足</w:t>
      </w:r>
      <w:r>
        <w:rPr>
          <w:rFonts w:asciiTheme="minorEastAsia" w:hAnsiTheme="minorEastAsia" w:cstheme="minorEastAsia" w:hint="eastAsia"/>
          <w:sz w:val="24"/>
        </w:rPr>
        <w:t>竞争性磋商</w:t>
      </w:r>
      <w:r>
        <w:rPr>
          <w:rFonts w:asciiTheme="minorEastAsia" w:eastAsiaTheme="minorEastAsia" w:hAnsiTheme="minorEastAsia" w:cstheme="minorEastAsia" w:hint="eastAsia"/>
          <w:sz w:val="24"/>
        </w:rPr>
        <w:t>文件要求，造成合同无法继续履行的，乙方履约保证金不予退还外，还应向甲方支付不少于合同总价</w:t>
      </w:r>
      <w:r>
        <w:rPr>
          <w:rFonts w:asciiTheme="minorEastAsia" w:eastAsiaTheme="minorEastAsia" w:hAnsiTheme="minorEastAsia" w:cstheme="minorEastAsia" w:hint="eastAsia"/>
          <w:sz w:val="24"/>
          <w:u w:val="single"/>
        </w:rPr>
        <w:t>10%</w:t>
      </w:r>
      <w:r>
        <w:rPr>
          <w:rFonts w:asciiTheme="minorEastAsia" w:eastAsiaTheme="minorEastAsia" w:hAnsiTheme="minorEastAsia" w:cstheme="minorEastAsia" w:hint="eastAsia"/>
          <w:sz w:val="24"/>
        </w:rPr>
        <w:t>赔偿金。</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十六、不可抗力事件处理</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2.不可抗力事件发生后，应立即通知对方，并寄送有关权威机构出具的证明。 除甲方书面另行要求外，乙方应尽实际可能继续履行合同义务，以及寻求采取合 理的方案履行不受不可抗力影响的其他事项。若不可抗力事件延续120天以上，双方应通过友好协商，确定是否继续履行合同。</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十七、争议解决</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1.因服务的质量问题发生争议的，可由权威部门或机构对服务内容质量进行鉴定。服务符合标准的，鉴定费由甲方承担；服务项目不符合质量标准的，鉴定费由乙方承担。</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2.因履行本合同引起的或与本合同有关的争议，甲、乙双方应首先通过友好 协商解决；如果协商不能解决争议，甲乙双方同意先采取下列两种方式的第(2)种方式解决争议；如仲裁不能解决争议，甲乙双方同意最终采取下列两种方式的第(1)种方式解决争议。</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(1)向盐城市亭湖区人民法院提起诉讼；</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(2)向盐城市仲裁委员会按其仲裁规则申请仲裁。</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3.若甲乙双方任何一方都没有选择解除合同的，为避免扩大损失，在诉讼或仲裁期间，双方应继续履行。</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十八、保密条款</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1.乙方对本项目完成期间获知或接触到的甲方各内部规定、数据材料及财务账务等信息负有保密义务。</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2.未经甲方同意，乙方任何原因的泄密行为均视为违约，应按照上述15.4向甲方承担违约责任。</w:t>
      </w:r>
    </w:p>
    <w:p w:rsidR="004F5DAB" w:rsidRDefault="00AE2E65">
      <w:pPr>
        <w:spacing w:line="52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十九、其它</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1.本合同经双方法定代表人或委托代理人签字并加盖单位公章后生效。</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2.本合同未尽事宜，遵照《中华人民共和国民法典》相关规定执行。</w:t>
      </w:r>
    </w:p>
    <w:p w:rsidR="004F5DAB" w:rsidRDefault="00AE2E65">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3.本合同一式四份，具有同等法律效力，甲方、乙方各执两份。</w:t>
      </w:r>
    </w:p>
    <w:p w:rsidR="004F5DAB" w:rsidRDefault="00AE2E65">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sz w:val="24"/>
        </w:rPr>
        <w:t xml:space="preserve">甲方(印章): 江苏医药职业学院           乙方(印章):                  </w:t>
      </w:r>
    </w:p>
    <w:p w:rsidR="004F5DAB" w:rsidRDefault="00AE2E65">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sz w:val="24"/>
        </w:rPr>
        <w:t>法定代表人或其委托代理人：             法定代表人或其委托代理人：</w:t>
      </w:r>
    </w:p>
    <w:p w:rsidR="004F5DAB" w:rsidRDefault="00AE2E65">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sz w:val="24"/>
        </w:rPr>
        <w:t>（签字）:                                     (签字):</w:t>
      </w:r>
    </w:p>
    <w:p w:rsidR="004F5DAB" w:rsidRDefault="00AE2E65">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sz w:val="24"/>
        </w:rPr>
        <w:t xml:space="preserve">地址: 盐城市解放南路283号             地址:                       </w:t>
      </w:r>
    </w:p>
    <w:p w:rsidR="004F5DAB" w:rsidRDefault="00AE2E65">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sz w:val="24"/>
        </w:rPr>
        <w:t>电话:051588</w:t>
      </w:r>
      <w:r>
        <w:rPr>
          <w:rFonts w:asciiTheme="minorEastAsia" w:hAnsiTheme="minorEastAsia" w:cstheme="minorEastAsia" w:hint="eastAsia"/>
          <w:sz w:val="24"/>
        </w:rPr>
        <w:t>189566</w:t>
      </w:r>
      <w:r>
        <w:rPr>
          <w:rFonts w:asciiTheme="minorEastAsia" w:eastAsiaTheme="minorEastAsia" w:hAnsiTheme="minorEastAsia" w:cstheme="minorEastAsia"/>
          <w:sz w:val="24"/>
        </w:rPr>
        <w:t xml:space="preserve">电话:                             </w:t>
      </w:r>
    </w:p>
    <w:p w:rsidR="004F5DAB" w:rsidRDefault="00AE2E65">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sz w:val="24"/>
        </w:rPr>
        <w:t>日期：年   月   日                日期：    年 月 日</w:t>
      </w:r>
    </w:p>
    <w:p w:rsidR="004F5DAB" w:rsidRDefault="004F5DAB"/>
    <w:p w:rsidR="004F5DAB" w:rsidRDefault="004F5DAB">
      <w:pPr>
        <w:spacing w:line="400" w:lineRule="exact"/>
        <w:rPr>
          <w:rFonts w:ascii="宋体" w:hAnsi="宋体" w:cs="宋体"/>
          <w:color w:val="000000"/>
          <w:szCs w:val="21"/>
        </w:rPr>
      </w:pPr>
    </w:p>
    <w:p w:rsidR="004F5DAB" w:rsidRDefault="004F5DAB">
      <w:pPr>
        <w:spacing w:line="360" w:lineRule="auto"/>
        <w:outlineLvl w:val="0"/>
        <w:rPr>
          <w:rFonts w:ascii="宋体" w:hAnsi="宋体" w:cs="宋体"/>
          <w:b/>
          <w:color w:val="000000"/>
          <w:sz w:val="28"/>
          <w:szCs w:val="28"/>
        </w:rPr>
      </w:pPr>
      <w:bookmarkStart w:id="178" w:name="_Toc122338098"/>
    </w:p>
    <w:p w:rsidR="004F5DAB" w:rsidRDefault="004F5DAB">
      <w:pPr>
        <w:spacing w:line="360" w:lineRule="auto"/>
        <w:jc w:val="center"/>
        <w:outlineLvl w:val="0"/>
        <w:rPr>
          <w:rFonts w:ascii="宋体" w:hAnsi="宋体" w:cs="宋体"/>
          <w:b/>
          <w:color w:val="000000"/>
          <w:sz w:val="28"/>
          <w:szCs w:val="28"/>
        </w:rPr>
      </w:pPr>
    </w:p>
    <w:p w:rsidR="004F5DAB" w:rsidRDefault="00AE2E65">
      <w:pPr>
        <w:spacing w:line="360" w:lineRule="auto"/>
        <w:jc w:val="center"/>
        <w:outlineLvl w:val="0"/>
        <w:rPr>
          <w:rFonts w:ascii="宋体" w:hAnsi="宋体" w:cs="宋体"/>
          <w:b/>
          <w:bCs/>
          <w:color w:val="000000"/>
          <w:sz w:val="28"/>
          <w:szCs w:val="28"/>
        </w:rPr>
      </w:pPr>
      <w:r>
        <w:rPr>
          <w:rFonts w:ascii="宋体" w:hAnsi="宋体" w:cs="宋体" w:hint="eastAsia"/>
          <w:b/>
          <w:color w:val="000000"/>
          <w:sz w:val="28"/>
          <w:szCs w:val="28"/>
        </w:rPr>
        <w:t>第四章  评标方法和标准</w:t>
      </w:r>
      <w:r>
        <w:rPr>
          <w:rFonts w:ascii="宋体" w:hAnsi="宋体" w:hint="eastAsia"/>
          <w:b/>
          <w:color w:val="000000"/>
          <w:sz w:val="28"/>
          <w:szCs w:val="28"/>
        </w:rPr>
        <w:t>（主要部分）</w:t>
      </w:r>
      <w:bookmarkEnd w:id="178"/>
    </w:p>
    <w:p w:rsidR="004F5DAB" w:rsidRDefault="004F5DAB">
      <w:pPr>
        <w:snapToGrid w:val="0"/>
        <w:spacing w:line="360" w:lineRule="auto"/>
        <w:jc w:val="center"/>
        <w:rPr>
          <w:rFonts w:ascii="宋体" w:hAnsi="宋体" w:cs="宋体"/>
          <w:b/>
          <w:color w:val="000000"/>
          <w:kern w:val="0"/>
          <w:sz w:val="24"/>
        </w:rPr>
      </w:pPr>
    </w:p>
    <w:p w:rsidR="004F5DAB" w:rsidRDefault="00AE2E65">
      <w:pPr>
        <w:pStyle w:val="af9"/>
        <w:snapToGrid w:val="0"/>
        <w:spacing w:line="360" w:lineRule="auto"/>
        <w:ind w:firstLineChars="0" w:firstLine="0"/>
        <w:jc w:val="center"/>
        <w:outlineLvl w:val="1"/>
        <w:rPr>
          <w:rFonts w:asciiTheme="minorEastAsia" w:eastAsiaTheme="minorEastAsia" w:hAnsiTheme="minorEastAsia" w:cstheme="minorEastAsia"/>
          <w:b/>
          <w:color w:val="000000"/>
          <w:sz w:val="21"/>
          <w:szCs w:val="21"/>
        </w:rPr>
      </w:pPr>
      <w:bookmarkStart w:id="179" w:name="_Toc122338099"/>
      <w:r>
        <w:rPr>
          <w:rFonts w:asciiTheme="minorEastAsia" w:eastAsiaTheme="minorEastAsia" w:hAnsiTheme="minorEastAsia" w:cstheme="minorEastAsia" w:hint="eastAsia"/>
          <w:b/>
          <w:color w:val="000000"/>
          <w:sz w:val="21"/>
          <w:szCs w:val="21"/>
        </w:rPr>
        <w:t>一、评标方法</w:t>
      </w:r>
      <w:bookmarkEnd w:id="179"/>
    </w:p>
    <w:p w:rsidR="004F5DAB" w:rsidRDefault="004F5DAB">
      <w:pPr>
        <w:snapToGrid w:val="0"/>
        <w:spacing w:line="360" w:lineRule="auto"/>
        <w:ind w:firstLineChars="250" w:firstLine="525"/>
        <w:rPr>
          <w:rFonts w:asciiTheme="minorEastAsia" w:eastAsiaTheme="minorEastAsia" w:hAnsiTheme="minorEastAsia" w:cstheme="minorEastAsia"/>
          <w:szCs w:val="21"/>
          <w:highlight w:val="yellow"/>
        </w:rPr>
      </w:pPr>
    </w:p>
    <w:p w:rsidR="004F5DAB" w:rsidRDefault="00AE2E65">
      <w:pPr>
        <w:snapToGrid w:val="0"/>
        <w:spacing w:line="360" w:lineRule="auto"/>
        <w:ind w:firstLineChars="250" w:firstLine="52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rsidR="004F5DAB" w:rsidRDefault="00AE2E65">
      <w:pPr>
        <w:snapToGrid w:val="0"/>
        <w:spacing w:line="360" w:lineRule="auto"/>
        <w:ind w:firstLineChars="250" w:firstLine="52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2.本项目采用“综合评分法”。本项目将按照法律法规及招标文件规定（投标人须知等）及本章的规定评标。各项评分均保证到小数点后2位；评分统计（含报价分计算）按4舍5入精确到小数点后 2 位。</w:t>
      </w:r>
    </w:p>
    <w:p w:rsidR="004F5DAB" w:rsidRDefault="004F5DAB">
      <w:pPr>
        <w:snapToGrid w:val="0"/>
        <w:spacing w:line="360" w:lineRule="auto"/>
        <w:jc w:val="center"/>
        <w:rPr>
          <w:rFonts w:asciiTheme="minorEastAsia" w:eastAsiaTheme="minorEastAsia" w:hAnsiTheme="minorEastAsia" w:cstheme="minorEastAsia"/>
          <w:b/>
          <w:color w:val="000000"/>
          <w:kern w:val="0"/>
          <w:szCs w:val="21"/>
        </w:rPr>
      </w:pPr>
      <w:bookmarkStart w:id="180" w:name="_Toc122338100"/>
    </w:p>
    <w:p w:rsidR="004F5DAB" w:rsidRDefault="004F5DAB">
      <w:pPr>
        <w:snapToGrid w:val="0"/>
        <w:spacing w:line="360" w:lineRule="auto"/>
        <w:jc w:val="center"/>
        <w:rPr>
          <w:rFonts w:asciiTheme="minorEastAsia" w:eastAsiaTheme="minorEastAsia" w:hAnsiTheme="minorEastAsia" w:cstheme="minorEastAsia"/>
          <w:b/>
          <w:color w:val="000000"/>
          <w:kern w:val="0"/>
          <w:szCs w:val="21"/>
        </w:rPr>
      </w:pPr>
    </w:p>
    <w:p w:rsidR="004F5DAB" w:rsidRDefault="004F5DAB">
      <w:pPr>
        <w:snapToGrid w:val="0"/>
        <w:spacing w:line="360" w:lineRule="auto"/>
        <w:jc w:val="center"/>
        <w:rPr>
          <w:rFonts w:asciiTheme="minorEastAsia" w:eastAsiaTheme="minorEastAsia" w:hAnsiTheme="minorEastAsia" w:cstheme="minorEastAsia"/>
          <w:b/>
          <w:color w:val="000000"/>
          <w:kern w:val="0"/>
          <w:szCs w:val="21"/>
        </w:rPr>
      </w:pPr>
    </w:p>
    <w:p w:rsidR="004F5DAB" w:rsidRDefault="004F5DAB">
      <w:pPr>
        <w:snapToGrid w:val="0"/>
        <w:spacing w:line="360" w:lineRule="auto"/>
        <w:jc w:val="center"/>
        <w:rPr>
          <w:rFonts w:asciiTheme="minorEastAsia" w:eastAsiaTheme="minorEastAsia" w:hAnsiTheme="minorEastAsia" w:cstheme="minorEastAsia"/>
          <w:b/>
          <w:color w:val="000000"/>
          <w:kern w:val="0"/>
          <w:szCs w:val="21"/>
        </w:rPr>
      </w:pPr>
    </w:p>
    <w:p w:rsidR="004F5DAB" w:rsidRDefault="004F5DAB">
      <w:pPr>
        <w:snapToGrid w:val="0"/>
        <w:spacing w:line="360" w:lineRule="auto"/>
        <w:jc w:val="center"/>
        <w:rPr>
          <w:rFonts w:asciiTheme="minorEastAsia" w:eastAsiaTheme="minorEastAsia" w:hAnsiTheme="minorEastAsia" w:cstheme="minorEastAsia"/>
          <w:b/>
          <w:color w:val="000000"/>
          <w:kern w:val="0"/>
          <w:szCs w:val="21"/>
        </w:rPr>
      </w:pPr>
    </w:p>
    <w:p w:rsidR="004F5DAB" w:rsidRDefault="004F5DAB">
      <w:pPr>
        <w:snapToGrid w:val="0"/>
        <w:spacing w:line="360" w:lineRule="auto"/>
        <w:jc w:val="center"/>
        <w:rPr>
          <w:rFonts w:asciiTheme="minorEastAsia" w:eastAsiaTheme="minorEastAsia" w:hAnsiTheme="minorEastAsia" w:cstheme="minorEastAsia"/>
          <w:b/>
          <w:color w:val="000000"/>
          <w:kern w:val="0"/>
          <w:szCs w:val="21"/>
        </w:rPr>
      </w:pPr>
    </w:p>
    <w:p w:rsidR="004F5DAB" w:rsidRDefault="004F5DAB">
      <w:pPr>
        <w:snapToGrid w:val="0"/>
        <w:spacing w:line="360" w:lineRule="auto"/>
        <w:jc w:val="center"/>
        <w:rPr>
          <w:rFonts w:asciiTheme="minorEastAsia" w:eastAsiaTheme="minorEastAsia" w:hAnsiTheme="minorEastAsia" w:cstheme="minorEastAsia"/>
          <w:b/>
          <w:color w:val="000000"/>
          <w:kern w:val="0"/>
          <w:szCs w:val="21"/>
        </w:rPr>
      </w:pPr>
    </w:p>
    <w:p w:rsidR="004F5DAB" w:rsidRDefault="004F5DAB">
      <w:pPr>
        <w:snapToGrid w:val="0"/>
        <w:spacing w:line="360" w:lineRule="auto"/>
        <w:jc w:val="center"/>
        <w:rPr>
          <w:rFonts w:asciiTheme="minorEastAsia" w:eastAsiaTheme="minorEastAsia" w:hAnsiTheme="minorEastAsia" w:cstheme="minorEastAsia"/>
          <w:b/>
          <w:color w:val="000000"/>
          <w:kern w:val="0"/>
          <w:szCs w:val="21"/>
        </w:rPr>
      </w:pPr>
    </w:p>
    <w:p w:rsidR="004F5DAB" w:rsidRDefault="004F5DAB">
      <w:pPr>
        <w:snapToGrid w:val="0"/>
        <w:spacing w:line="360" w:lineRule="auto"/>
        <w:jc w:val="center"/>
        <w:rPr>
          <w:rFonts w:asciiTheme="minorEastAsia" w:eastAsiaTheme="minorEastAsia" w:hAnsiTheme="minorEastAsia" w:cstheme="minorEastAsia"/>
          <w:b/>
          <w:color w:val="000000"/>
          <w:kern w:val="0"/>
          <w:szCs w:val="21"/>
        </w:rPr>
      </w:pPr>
    </w:p>
    <w:p w:rsidR="004F5DAB" w:rsidRDefault="004F5DAB">
      <w:pPr>
        <w:snapToGrid w:val="0"/>
        <w:spacing w:line="360" w:lineRule="auto"/>
        <w:jc w:val="center"/>
        <w:rPr>
          <w:rFonts w:asciiTheme="minorEastAsia" w:eastAsiaTheme="minorEastAsia" w:hAnsiTheme="minorEastAsia" w:cstheme="minorEastAsia"/>
          <w:b/>
          <w:color w:val="000000"/>
          <w:kern w:val="0"/>
          <w:szCs w:val="21"/>
        </w:rPr>
      </w:pPr>
    </w:p>
    <w:p w:rsidR="004F5DAB" w:rsidRDefault="004F5DAB">
      <w:pPr>
        <w:snapToGrid w:val="0"/>
        <w:spacing w:line="360" w:lineRule="auto"/>
        <w:jc w:val="center"/>
        <w:rPr>
          <w:rFonts w:asciiTheme="minorEastAsia" w:eastAsiaTheme="minorEastAsia" w:hAnsiTheme="minorEastAsia" w:cstheme="minorEastAsia"/>
          <w:b/>
          <w:color w:val="000000"/>
          <w:kern w:val="0"/>
          <w:szCs w:val="21"/>
        </w:rPr>
      </w:pPr>
    </w:p>
    <w:p w:rsidR="004F5DAB" w:rsidRDefault="004F5DAB">
      <w:pPr>
        <w:snapToGrid w:val="0"/>
        <w:spacing w:line="360" w:lineRule="auto"/>
        <w:jc w:val="center"/>
        <w:rPr>
          <w:rFonts w:asciiTheme="minorEastAsia" w:eastAsiaTheme="minorEastAsia" w:hAnsiTheme="minorEastAsia" w:cstheme="minorEastAsia"/>
          <w:b/>
          <w:color w:val="000000"/>
          <w:kern w:val="0"/>
          <w:szCs w:val="21"/>
        </w:rPr>
      </w:pPr>
    </w:p>
    <w:p w:rsidR="004F5DAB" w:rsidRDefault="004F5DAB">
      <w:pPr>
        <w:snapToGrid w:val="0"/>
        <w:spacing w:line="360" w:lineRule="auto"/>
        <w:jc w:val="center"/>
        <w:rPr>
          <w:rFonts w:asciiTheme="minorEastAsia" w:eastAsiaTheme="minorEastAsia" w:hAnsiTheme="minorEastAsia" w:cstheme="minorEastAsia"/>
          <w:b/>
          <w:color w:val="000000"/>
          <w:kern w:val="0"/>
          <w:szCs w:val="21"/>
        </w:rPr>
      </w:pPr>
    </w:p>
    <w:p w:rsidR="004F5DAB" w:rsidRDefault="004F5DAB">
      <w:pPr>
        <w:pStyle w:val="22"/>
        <w:ind w:firstLine="640"/>
      </w:pPr>
    </w:p>
    <w:p w:rsidR="004F5DAB" w:rsidRDefault="004F5DAB"/>
    <w:p w:rsidR="004F5DAB" w:rsidRDefault="004F5DAB">
      <w:pPr>
        <w:snapToGrid w:val="0"/>
        <w:spacing w:line="360" w:lineRule="auto"/>
        <w:jc w:val="center"/>
        <w:rPr>
          <w:rFonts w:asciiTheme="minorEastAsia" w:eastAsiaTheme="minorEastAsia" w:hAnsiTheme="minorEastAsia" w:cstheme="minorEastAsia"/>
          <w:b/>
          <w:color w:val="000000"/>
          <w:kern w:val="0"/>
          <w:szCs w:val="21"/>
        </w:rPr>
      </w:pPr>
    </w:p>
    <w:p w:rsidR="004F5DAB" w:rsidRDefault="004F5DAB">
      <w:pPr>
        <w:snapToGrid w:val="0"/>
        <w:spacing w:line="360" w:lineRule="auto"/>
        <w:jc w:val="center"/>
        <w:rPr>
          <w:rFonts w:asciiTheme="minorEastAsia" w:eastAsiaTheme="minorEastAsia" w:hAnsiTheme="minorEastAsia" w:cstheme="minorEastAsia"/>
          <w:b/>
          <w:color w:val="000000"/>
          <w:kern w:val="0"/>
          <w:szCs w:val="21"/>
        </w:rPr>
      </w:pPr>
    </w:p>
    <w:p w:rsidR="004F5DAB" w:rsidRDefault="004F5DAB">
      <w:pPr>
        <w:spacing w:line="360" w:lineRule="auto"/>
        <w:rPr>
          <w:rFonts w:ascii="宋体" w:hAnsi="宋体" w:cs="宋体"/>
          <w:b/>
          <w:color w:val="000000"/>
          <w:sz w:val="28"/>
          <w:szCs w:val="28"/>
        </w:rPr>
      </w:pPr>
    </w:p>
    <w:p w:rsidR="004F5DAB" w:rsidRDefault="004F5DAB">
      <w:pPr>
        <w:pStyle w:val="af9"/>
        <w:snapToGrid w:val="0"/>
        <w:spacing w:line="360" w:lineRule="auto"/>
        <w:ind w:firstLineChars="0" w:firstLine="0"/>
        <w:jc w:val="center"/>
        <w:outlineLvl w:val="1"/>
        <w:rPr>
          <w:rFonts w:asciiTheme="minorEastAsia" w:eastAsiaTheme="minorEastAsia" w:hAnsiTheme="minorEastAsia" w:cstheme="minorEastAsia"/>
          <w:b/>
          <w:color w:val="000000"/>
          <w:sz w:val="21"/>
          <w:szCs w:val="21"/>
        </w:rPr>
      </w:pPr>
    </w:p>
    <w:p w:rsidR="004F5DAB" w:rsidRDefault="004F5DAB">
      <w:pPr>
        <w:pStyle w:val="af9"/>
        <w:snapToGrid w:val="0"/>
        <w:spacing w:line="360" w:lineRule="auto"/>
        <w:ind w:firstLineChars="0" w:firstLine="0"/>
        <w:jc w:val="center"/>
        <w:outlineLvl w:val="1"/>
        <w:rPr>
          <w:rFonts w:asciiTheme="minorEastAsia" w:eastAsiaTheme="minorEastAsia" w:hAnsiTheme="minorEastAsia" w:cstheme="minorEastAsia"/>
          <w:b/>
          <w:color w:val="000000"/>
          <w:sz w:val="21"/>
          <w:szCs w:val="21"/>
        </w:rPr>
      </w:pPr>
    </w:p>
    <w:p w:rsidR="004F5DAB" w:rsidRDefault="004F5DAB">
      <w:pPr>
        <w:pStyle w:val="af9"/>
        <w:snapToGrid w:val="0"/>
        <w:spacing w:line="360" w:lineRule="auto"/>
        <w:ind w:firstLineChars="0" w:firstLine="0"/>
        <w:jc w:val="center"/>
        <w:outlineLvl w:val="1"/>
        <w:rPr>
          <w:rFonts w:asciiTheme="minorEastAsia" w:eastAsiaTheme="minorEastAsia" w:hAnsiTheme="minorEastAsia" w:cstheme="minorEastAsia"/>
          <w:b/>
          <w:color w:val="000000"/>
          <w:sz w:val="21"/>
          <w:szCs w:val="21"/>
        </w:rPr>
      </w:pPr>
    </w:p>
    <w:p w:rsidR="004F5DAB" w:rsidRDefault="004F5DAB">
      <w:pPr>
        <w:pStyle w:val="af9"/>
        <w:snapToGrid w:val="0"/>
        <w:spacing w:line="360" w:lineRule="auto"/>
        <w:ind w:firstLineChars="0" w:firstLine="0"/>
        <w:jc w:val="center"/>
        <w:outlineLvl w:val="1"/>
        <w:rPr>
          <w:rFonts w:asciiTheme="minorEastAsia" w:eastAsiaTheme="minorEastAsia" w:hAnsiTheme="minorEastAsia" w:cstheme="minorEastAsia"/>
          <w:b/>
          <w:color w:val="000000"/>
          <w:sz w:val="21"/>
          <w:szCs w:val="21"/>
        </w:rPr>
      </w:pPr>
    </w:p>
    <w:p w:rsidR="004F5DAB" w:rsidRDefault="004F5DAB">
      <w:pPr>
        <w:pStyle w:val="af9"/>
        <w:snapToGrid w:val="0"/>
        <w:spacing w:line="360" w:lineRule="auto"/>
        <w:ind w:firstLineChars="0" w:firstLine="0"/>
        <w:jc w:val="center"/>
        <w:outlineLvl w:val="1"/>
        <w:rPr>
          <w:rFonts w:asciiTheme="minorEastAsia" w:eastAsiaTheme="minorEastAsia" w:hAnsiTheme="minorEastAsia" w:cstheme="minorEastAsia"/>
          <w:b/>
          <w:color w:val="000000"/>
          <w:sz w:val="21"/>
          <w:szCs w:val="21"/>
        </w:rPr>
      </w:pPr>
    </w:p>
    <w:p w:rsidR="004F5DAB" w:rsidRDefault="004F5DAB">
      <w:pPr>
        <w:pStyle w:val="af9"/>
        <w:snapToGrid w:val="0"/>
        <w:spacing w:line="360" w:lineRule="auto"/>
        <w:ind w:firstLineChars="0" w:firstLine="0"/>
        <w:jc w:val="center"/>
        <w:outlineLvl w:val="1"/>
        <w:rPr>
          <w:rFonts w:asciiTheme="minorEastAsia" w:eastAsiaTheme="minorEastAsia" w:hAnsiTheme="minorEastAsia" w:cstheme="minorEastAsia"/>
          <w:b/>
          <w:color w:val="000000"/>
          <w:sz w:val="21"/>
          <w:szCs w:val="21"/>
        </w:rPr>
      </w:pPr>
    </w:p>
    <w:p w:rsidR="004F5DAB" w:rsidRDefault="00AE2E65">
      <w:pPr>
        <w:pStyle w:val="af9"/>
        <w:snapToGrid w:val="0"/>
        <w:spacing w:line="360" w:lineRule="auto"/>
        <w:ind w:firstLineChars="0" w:firstLine="0"/>
        <w:jc w:val="center"/>
        <w:outlineLvl w:val="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color w:val="000000"/>
          <w:sz w:val="21"/>
          <w:szCs w:val="21"/>
        </w:rPr>
        <w:t>二、评分标准</w:t>
      </w:r>
      <w:bookmarkEnd w:id="180"/>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7622"/>
        <w:gridCol w:w="710"/>
      </w:tblGrid>
      <w:tr w:rsidR="004F5DAB">
        <w:trPr>
          <w:trHeight w:val="416"/>
          <w:jc w:val="center"/>
        </w:trPr>
        <w:tc>
          <w:tcPr>
            <w:tcW w:w="1275" w:type="dxa"/>
            <w:vAlign w:val="center"/>
          </w:tcPr>
          <w:p w:rsidR="004F5DAB" w:rsidRDefault="00AE2E65">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622" w:type="dxa"/>
            <w:vAlign w:val="center"/>
          </w:tcPr>
          <w:p w:rsidR="004F5DAB" w:rsidRDefault="00AE2E65">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710" w:type="dxa"/>
            <w:vAlign w:val="center"/>
          </w:tcPr>
          <w:p w:rsidR="004F5DAB" w:rsidRDefault="00AE2E65">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4F5DAB">
        <w:trPr>
          <w:trHeight w:val="1128"/>
          <w:jc w:val="center"/>
        </w:trPr>
        <w:tc>
          <w:tcPr>
            <w:tcW w:w="1275" w:type="dxa"/>
            <w:vMerge w:val="restart"/>
            <w:vAlign w:val="center"/>
          </w:tcPr>
          <w:p w:rsidR="004F5DAB" w:rsidRDefault="00AE2E65">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投标报价</w:t>
            </w:r>
          </w:p>
        </w:tc>
        <w:tc>
          <w:tcPr>
            <w:tcW w:w="7622" w:type="dxa"/>
            <w:vAlign w:val="center"/>
          </w:tcPr>
          <w:p w:rsidR="004F5DAB" w:rsidRDefault="00AE2E65">
            <w:pPr>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第一阶段报价得分：</w:t>
            </w:r>
          </w:p>
          <w:p w:rsidR="004F5DAB" w:rsidRDefault="00AE2E65">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满足竞争性磋商文件要求且价格最低的投标价为基准价，其价格分为满分。其他投标人的价格</w:t>
            </w:r>
            <w:proofErr w:type="gramStart"/>
            <w:r>
              <w:rPr>
                <w:rFonts w:asciiTheme="minorEastAsia" w:eastAsiaTheme="minorEastAsia" w:hAnsiTheme="minorEastAsia" w:cstheme="minorEastAsia" w:hint="eastAsia"/>
                <w:szCs w:val="21"/>
              </w:rPr>
              <w:t>分统一</w:t>
            </w:r>
            <w:proofErr w:type="gramEnd"/>
            <w:r>
              <w:rPr>
                <w:rFonts w:asciiTheme="minorEastAsia" w:eastAsiaTheme="minorEastAsia" w:hAnsiTheme="minorEastAsia" w:cstheme="minorEastAsia" w:hint="eastAsia"/>
                <w:szCs w:val="21"/>
              </w:rPr>
              <w:t>按照下列公式计算：投标报价得分=（评标基准价/磋商报价）×10。</w:t>
            </w:r>
          </w:p>
        </w:tc>
        <w:tc>
          <w:tcPr>
            <w:tcW w:w="710" w:type="dxa"/>
            <w:vMerge w:val="restart"/>
            <w:vAlign w:val="center"/>
          </w:tcPr>
          <w:p w:rsidR="004F5DAB" w:rsidRDefault="00AE2E6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20分</w:t>
            </w:r>
          </w:p>
        </w:tc>
      </w:tr>
      <w:tr w:rsidR="004F5DAB">
        <w:trPr>
          <w:trHeight w:val="1128"/>
          <w:jc w:val="center"/>
        </w:trPr>
        <w:tc>
          <w:tcPr>
            <w:tcW w:w="1275" w:type="dxa"/>
            <w:vMerge/>
            <w:vAlign w:val="center"/>
          </w:tcPr>
          <w:p w:rsidR="004F5DAB" w:rsidRDefault="004F5DAB">
            <w:pPr>
              <w:spacing w:line="360" w:lineRule="auto"/>
              <w:jc w:val="center"/>
              <w:rPr>
                <w:rFonts w:asciiTheme="minorEastAsia" w:eastAsiaTheme="minorEastAsia" w:hAnsiTheme="minorEastAsia" w:cstheme="minorEastAsia"/>
                <w:b/>
                <w:szCs w:val="21"/>
              </w:rPr>
            </w:pPr>
          </w:p>
        </w:tc>
        <w:tc>
          <w:tcPr>
            <w:tcW w:w="7622" w:type="dxa"/>
            <w:vAlign w:val="center"/>
          </w:tcPr>
          <w:p w:rsidR="004F5DAB" w:rsidRDefault="00AE2E65">
            <w:pPr>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第二阶段报价得分：</w:t>
            </w:r>
          </w:p>
          <w:p w:rsidR="004F5DAB" w:rsidRDefault="00AE2E65">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满足竞争性磋商文件要求且价格最低的投标价为基准价，其价格分为满分。其他投标人的价格</w:t>
            </w:r>
            <w:proofErr w:type="gramStart"/>
            <w:r>
              <w:rPr>
                <w:rFonts w:asciiTheme="minorEastAsia" w:eastAsiaTheme="minorEastAsia" w:hAnsiTheme="minorEastAsia" w:cstheme="minorEastAsia" w:hint="eastAsia"/>
                <w:szCs w:val="21"/>
              </w:rPr>
              <w:t>分统一</w:t>
            </w:r>
            <w:proofErr w:type="gramEnd"/>
            <w:r>
              <w:rPr>
                <w:rFonts w:asciiTheme="minorEastAsia" w:eastAsiaTheme="minorEastAsia" w:hAnsiTheme="minorEastAsia" w:cstheme="minorEastAsia" w:hint="eastAsia"/>
                <w:szCs w:val="21"/>
              </w:rPr>
              <w:t>按照下列公式计算：投标报价得分=（评标基准价/磋商报价）×10。</w:t>
            </w:r>
          </w:p>
        </w:tc>
        <w:tc>
          <w:tcPr>
            <w:tcW w:w="710" w:type="dxa"/>
            <w:vMerge/>
            <w:vAlign w:val="center"/>
          </w:tcPr>
          <w:p w:rsidR="004F5DAB" w:rsidRDefault="004F5DAB">
            <w:pPr>
              <w:spacing w:line="360" w:lineRule="auto"/>
              <w:jc w:val="center"/>
              <w:rPr>
                <w:rFonts w:asciiTheme="minorEastAsia" w:eastAsiaTheme="minorEastAsia" w:hAnsiTheme="minorEastAsia" w:cstheme="minorEastAsia"/>
                <w:szCs w:val="21"/>
              </w:rPr>
            </w:pPr>
          </w:p>
        </w:tc>
      </w:tr>
      <w:tr w:rsidR="004F5DAB">
        <w:trPr>
          <w:trHeight w:val="1316"/>
          <w:jc w:val="center"/>
        </w:trPr>
        <w:tc>
          <w:tcPr>
            <w:tcW w:w="1275" w:type="dxa"/>
            <w:vAlign w:val="center"/>
          </w:tcPr>
          <w:p w:rsidR="004F5DAB" w:rsidRDefault="00AE2E65">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业绩</w:t>
            </w:r>
          </w:p>
        </w:tc>
        <w:tc>
          <w:tcPr>
            <w:tcW w:w="7622" w:type="dxa"/>
            <w:vAlign w:val="center"/>
          </w:tcPr>
          <w:p w:rsidR="004F5DAB" w:rsidRDefault="00AE2E65">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2021年1月1日（以合同签订时间为准）以来，投标人具有本项目同类（内部控制体系建设和咨询服务）业绩的，有1个得2分，最多得10分。</w:t>
            </w:r>
          </w:p>
          <w:p w:rsidR="004F5DAB" w:rsidRDefault="00AE2E65">
            <w:pPr>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投标时须提供具有签署日期的合同的复印件并加盖投标人公章，不提供不得分。（原件备查）</w:t>
            </w:r>
          </w:p>
        </w:tc>
        <w:tc>
          <w:tcPr>
            <w:tcW w:w="710" w:type="dxa"/>
            <w:vAlign w:val="center"/>
          </w:tcPr>
          <w:p w:rsidR="004F5DAB" w:rsidRDefault="00AE2E6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10分</w:t>
            </w:r>
          </w:p>
        </w:tc>
      </w:tr>
      <w:tr w:rsidR="004F5DAB">
        <w:trPr>
          <w:trHeight w:val="1803"/>
          <w:jc w:val="center"/>
        </w:trPr>
        <w:tc>
          <w:tcPr>
            <w:tcW w:w="1275" w:type="dxa"/>
            <w:vAlign w:val="center"/>
          </w:tcPr>
          <w:p w:rsidR="004F5DAB" w:rsidRDefault="00AE2E65">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人员配置</w:t>
            </w:r>
          </w:p>
        </w:tc>
        <w:tc>
          <w:tcPr>
            <w:tcW w:w="7622" w:type="dxa"/>
            <w:vAlign w:val="center"/>
          </w:tcPr>
          <w:p w:rsidR="004F5DAB" w:rsidRDefault="00AE2E65">
            <w:pPr>
              <w:spacing w:line="28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1、项目负责人评价：</w:t>
            </w:r>
          </w:p>
          <w:p w:rsidR="004F5DAB" w:rsidRDefault="00AE2E65">
            <w:pPr>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（1）具备注册会计师（或</w:t>
            </w:r>
            <w:r>
              <w:rPr>
                <w:rFonts w:hint="eastAsia"/>
                <w:szCs w:val="21"/>
              </w:rPr>
              <w:t>国际注册内审师</w:t>
            </w:r>
            <w:r>
              <w:rPr>
                <w:rFonts w:asciiTheme="minorEastAsia" w:eastAsiaTheme="minorEastAsia" w:hAnsiTheme="minorEastAsia" w:cstheme="minorEastAsia" w:hint="eastAsia"/>
                <w:szCs w:val="21"/>
              </w:rPr>
              <w:t>）职业资格，得2分；</w:t>
            </w:r>
          </w:p>
          <w:p w:rsidR="004F5DAB" w:rsidRDefault="00AE2E65">
            <w:pPr>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（2）具有同类项目内部控制建设和咨询服务工作经验，得1分；</w:t>
            </w:r>
          </w:p>
          <w:p w:rsidR="004F5DAB" w:rsidRDefault="00AE2E65">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本项最高得3分。</w:t>
            </w:r>
          </w:p>
          <w:p w:rsidR="004F5DAB" w:rsidRDefault="00AE2E65">
            <w:pPr>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2、现场服务团队其他成员评价（不含项目负责人）：</w:t>
            </w:r>
          </w:p>
          <w:p w:rsidR="004F5DAB" w:rsidRDefault="00AE2E65">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成员中每有一名注册会计师（或</w:t>
            </w:r>
            <w:r>
              <w:rPr>
                <w:rFonts w:hint="eastAsia"/>
                <w:szCs w:val="21"/>
              </w:rPr>
              <w:t>国际注册内审师</w:t>
            </w:r>
            <w:bookmarkStart w:id="181" w:name="_GoBack"/>
            <w:bookmarkEnd w:id="181"/>
            <w:r>
              <w:rPr>
                <w:rFonts w:asciiTheme="minorEastAsia" w:eastAsiaTheme="minorEastAsia" w:hAnsiTheme="minorEastAsia" w:cstheme="minorEastAsia" w:hint="eastAsia"/>
                <w:szCs w:val="21"/>
              </w:rPr>
              <w:t>）或高级会计师或高级审计师或高级经济师等经济类技术职称的得3分；每有一名会计师（或审计师或经济师等经济类技术职称)及以上技术职称的得2分；每有一名助理会计师（或助理审计师或助理经济师等经济类技术职称)得1分，本项最高得12分。</w:t>
            </w:r>
          </w:p>
          <w:p w:rsidR="004F5DAB" w:rsidRDefault="00AE2E65">
            <w:pPr>
              <w:widowControl/>
              <w:spacing w:line="280" w:lineRule="exact"/>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000000"/>
                <w:kern w:val="0"/>
                <w:szCs w:val="21"/>
              </w:rPr>
              <w:t>注：以上要求投标人需提供证书复印件和相关证明文件（具有同类内部控制建设和咨询服务工作经验须提供服务单位出具的盖章证明以及相应合同复印件），</w:t>
            </w:r>
            <w:r>
              <w:rPr>
                <w:rFonts w:asciiTheme="minorEastAsia" w:eastAsiaTheme="minorEastAsia" w:hAnsiTheme="minorEastAsia" w:cstheme="minorEastAsia" w:hint="eastAsia"/>
                <w:b/>
                <w:bCs/>
                <w:szCs w:val="21"/>
              </w:rPr>
              <w:t>未</w:t>
            </w:r>
            <w:r>
              <w:rPr>
                <w:rFonts w:asciiTheme="minorEastAsia" w:eastAsiaTheme="minorEastAsia" w:hAnsiTheme="minorEastAsia" w:cstheme="minorEastAsia" w:hint="eastAsia"/>
                <w:b/>
                <w:bCs/>
                <w:color w:val="000000"/>
                <w:kern w:val="0"/>
                <w:szCs w:val="21"/>
              </w:rPr>
              <w:t>提供不得分。</w:t>
            </w:r>
          </w:p>
        </w:tc>
        <w:tc>
          <w:tcPr>
            <w:tcW w:w="710" w:type="dxa"/>
            <w:vAlign w:val="center"/>
          </w:tcPr>
          <w:p w:rsidR="004F5DAB" w:rsidRDefault="00AE2E6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15分</w:t>
            </w:r>
          </w:p>
        </w:tc>
      </w:tr>
      <w:tr w:rsidR="004F5DAB">
        <w:trPr>
          <w:trHeight w:val="1014"/>
          <w:jc w:val="center"/>
        </w:trPr>
        <w:tc>
          <w:tcPr>
            <w:tcW w:w="1275" w:type="dxa"/>
            <w:vAlign w:val="center"/>
          </w:tcPr>
          <w:p w:rsidR="004F5DAB" w:rsidRDefault="00AE2E65">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社会评价</w:t>
            </w:r>
          </w:p>
        </w:tc>
        <w:tc>
          <w:tcPr>
            <w:tcW w:w="7622" w:type="dxa"/>
          </w:tcPr>
          <w:p w:rsidR="004F5DAB" w:rsidRDefault="00AE2E65">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2021年1月1日以来投标人</w:t>
            </w:r>
            <w:proofErr w:type="gramStart"/>
            <w:r>
              <w:rPr>
                <w:rFonts w:asciiTheme="minorEastAsia" w:eastAsiaTheme="minorEastAsia" w:hAnsiTheme="minorEastAsia" w:cstheme="minorEastAsia" w:hint="eastAsia"/>
                <w:szCs w:val="21"/>
              </w:rPr>
              <w:t>获得获得</w:t>
            </w:r>
            <w:proofErr w:type="gramEnd"/>
            <w:r>
              <w:rPr>
                <w:rFonts w:asciiTheme="minorEastAsia" w:eastAsiaTheme="minorEastAsia" w:hAnsiTheme="minorEastAsia" w:cstheme="minorEastAsia" w:hint="eastAsia"/>
                <w:szCs w:val="21"/>
              </w:rPr>
              <w:t>市级荣誉表彰的得2分；省级荣誉表彰的得3分；国家级荣誉表彰的得5分；本项最高得5分。</w:t>
            </w:r>
          </w:p>
          <w:p w:rsidR="004F5DAB" w:rsidRDefault="00AE2E65">
            <w:pPr>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注：投标时需提供加盖投标人单位公章的证明材料复印件，未提供不得分。</w:t>
            </w:r>
          </w:p>
        </w:tc>
        <w:tc>
          <w:tcPr>
            <w:tcW w:w="710" w:type="dxa"/>
            <w:vAlign w:val="center"/>
          </w:tcPr>
          <w:p w:rsidR="004F5DAB" w:rsidRDefault="00AE2E6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5分</w:t>
            </w:r>
          </w:p>
        </w:tc>
      </w:tr>
      <w:tr w:rsidR="004F5DAB">
        <w:trPr>
          <w:trHeight w:val="90"/>
          <w:jc w:val="center"/>
        </w:trPr>
        <w:tc>
          <w:tcPr>
            <w:tcW w:w="1275" w:type="dxa"/>
            <w:vMerge w:val="restart"/>
            <w:vAlign w:val="center"/>
          </w:tcPr>
          <w:p w:rsidR="004F5DAB" w:rsidRDefault="00AE2E65">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szCs w:val="21"/>
              </w:rPr>
              <w:t>实施方案</w:t>
            </w:r>
          </w:p>
        </w:tc>
        <w:tc>
          <w:tcPr>
            <w:tcW w:w="7622" w:type="dxa"/>
            <w:vAlign w:val="center"/>
          </w:tcPr>
          <w:p w:rsidR="004F5DAB" w:rsidRDefault="00AE2E65">
            <w:pPr>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组织实施计划方案</w:t>
            </w:r>
          </w:p>
          <w:p w:rsidR="004F5DAB" w:rsidRDefault="00AE2E65">
            <w:pPr>
              <w:ind w:right="-8"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评委会根据投标人提供的组织实施计划方案的完整性、可操作性打分：</w:t>
            </w:r>
          </w:p>
          <w:p w:rsidR="004F5DAB" w:rsidRDefault="00AE2E65">
            <w:pPr>
              <w:ind w:leftChars="200" w:left="420" w:right="-8"/>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提供的组织实施计划方案完整、具有很强操作性的为优，得8-10分；提供的组织实施计划方案较完整、具有较强操作性的为良，得5-7分；</w:t>
            </w:r>
          </w:p>
          <w:p w:rsidR="004F5DAB" w:rsidRDefault="00AE2E65">
            <w:pPr>
              <w:ind w:right="-8"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提供的组织实施计划方案基本完整、具有基本的操作性的为中，得1-4分；未提供不得分。</w:t>
            </w:r>
          </w:p>
        </w:tc>
        <w:tc>
          <w:tcPr>
            <w:tcW w:w="710" w:type="dxa"/>
            <w:vAlign w:val="center"/>
          </w:tcPr>
          <w:p w:rsidR="004F5DAB" w:rsidRDefault="00AE2E65" w:rsidP="004F5DAB">
            <w:pPr>
              <w:spacing w:line="360" w:lineRule="auto"/>
              <w:ind w:leftChars="-19" w:left="-40" w:firstLineChars="19" w:firstLine="4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10分</w:t>
            </w:r>
          </w:p>
        </w:tc>
      </w:tr>
      <w:tr w:rsidR="004F5DAB">
        <w:trPr>
          <w:trHeight w:val="757"/>
          <w:jc w:val="center"/>
        </w:trPr>
        <w:tc>
          <w:tcPr>
            <w:tcW w:w="1275" w:type="dxa"/>
            <w:vMerge/>
            <w:vAlign w:val="center"/>
          </w:tcPr>
          <w:p w:rsidR="004F5DAB" w:rsidRDefault="004F5DAB">
            <w:pPr>
              <w:spacing w:line="360" w:lineRule="auto"/>
              <w:rPr>
                <w:rFonts w:asciiTheme="minorEastAsia" w:eastAsiaTheme="minorEastAsia" w:hAnsiTheme="minorEastAsia" w:cstheme="minorEastAsia"/>
                <w:szCs w:val="21"/>
              </w:rPr>
            </w:pPr>
          </w:p>
        </w:tc>
        <w:tc>
          <w:tcPr>
            <w:tcW w:w="7622" w:type="dxa"/>
            <w:vAlign w:val="center"/>
          </w:tcPr>
          <w:p w:rsidR="004F5DAB" w:rsidRDefault="00AE2E65">
            <w:pPr>
              <w:ind w:firstLineChars="200" w:firstLine="422"/>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工作流程、工作措施、进度方案</w:t>
            </w:r>
          </w:p>
          <w:p w:rsidR="004F5DAB" w:rsidRDefault="00AE2E65">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评委会根据投标人提供的各方案的工作流程、工作措施、进度保证等打分：</w:t>
            </w:r>
          </w:p>
          <w:p w:rsidR="004F5DAB" w:rsidRDefault="00AE2E65">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提供的工作流程、工作措施、进度保证措施合理、针对性强为优，得</w:t>
            </w:r>
            <w:r>
              <w:rPr>
                <w:rFonts w:asciiTheme="minorEastAsia" w:eastAsiaTheme="minorEastAsia" w:hAnsiTheme="minorEastAsia" w:cstheme="minorEastAsia" w:hint="eastAsia"/>
                <w:bCs/>
                <w:szCs w:val="21"/>
              </w:rPr>
              <w:t>8-10分</w:t>
            </w:r>
            <w:r>
              <w:rPr>
                <w:rFonts w:asciiTheme="minorEastAsia" w:eastAsiaTheme="minorEastAsia" w:hAnsiTheme="minorEastAsia" w:cstheme="minorEastAsia" w:hint="eastAsia"/>
                <w:szCs w:val="21"/>
              </w:rPr>
              <w:t>；</w:t>
            </w:r>
          </w:p>
          <w:p w:rsidR="004F5DAB" w:rsidRDefault="00AE2E65">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提供的工作流程、工作措施、进度保证措施较合理、针对性较强为良，得</w:t>
            </w:r>
            <w:r>
              <w:rPr>
                <w:rFonts w:asciiTheme="minorEastAsia" w:eastAsiaTheme="minorEastAsia" w:hAnsiTheme="minorEastAsia" w:cstheme="minorEastAsia" w:hint="eastAsia"/>
                <w:bCs/>
                <w:szCs w:val="21"/>
              </w:rPr>
              <w:t>5-7</w:t>
            </w:r>
            <w:r>
              <w:rPr>
                <w:rFonts w:asciiTheme="minorEastAsia" w:eastAsiaTheme="minorEastAsia" w:hAnsiTheme="minorEastAsia" w:cstheme="minorEastAsia" w:hint="eastAsia"/>
                <w:szCs w:val="21"/>
              </w:rPr>
              <w:t>分；</w:t>
            </w:r>
          </w:p>
          <w:p w:rsidR="004F5DAB" w:rsidRDefault="00AE2E65">
            <w:pPr>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提供的工作流程、工作措施、进度保证措施一般、针对性一般为中，得</w:t>
            </w:r>
            <w:r>
              <w:rPr>
                <w:rFonts w:asciiTheme="minorEastAsia" w:eastAsiaTheme="minorEastAsia" w:hAnsiTheme="minorEastAsia" w:cstheme="minorEastAsia" w:hint="eastAsia"/>
                <w:bCs/>
                <w:szCs w:val="21"/>
              </w:rPr>
              <w:t>1-4</w:t>
            </w:r>
            <w:r>
              <w:rPr>
                <w:rFonts w:asciiTheme="minorEastAsia" w:eastAsiaTheme="minorEastAsia" w:hAnsiTheme="minorEastAsia" w:cstheme="minorEastAsia" w:hint="eastAsia"/>
                <w:szCs w:val="21"/>
              </w:rPr>
              <w:t>分；未提供不得分。</w:t>
            </w:r>
          </w:p>
        </w:tc>
        <w:tc>
          <w:tcPr>
            <w:tcW w:w="710" w:type="dxa"/>
            <w:vAlign w:val="center"/>
          </w:tcPr>
          <w:p w:rsidR="004F5DAB" w:rsidRDefault="00AE2E6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10分</w:t>
            </w:r>
          </w:p>
        </w:tc>
      </w:tr>
      <w:tr w:rsidR="004F5DAB">
        <w:trPr>
          <w:trHeight w:val="2154"/>
          <w:jc w:val="center"/>
        </w:trPr>
        <w:tc>
          <w:tcPr>
            <w:tcW w:w="1275" w:type="dxa"/>
            <w:vMerge/>
            <w:vAlign w:val="center"/>
          </w:tcPr>
          <w:p w:rsidR="004F5DAB" w:rsidRDefault="004F5DAB">
            <w:pPr>
              <w:spacing w:line="360" w:lineRule="auto"/>
              <w:rPr>
                <w:rFonts w:asciiTheme="minorEastAsia" w:eastAsiaTheme="minorEastAsia" w:hAnsiTheme="minorEastAsia" w:cstheme="minorEastAsia"/>
                <w:szCs w:val="21"/>
              </w:rPr>
            </w:pPr>
          </w:p>
        </w:tc>
        <w:tc>
          <w:tcPr>
            <w:tcW w:w="7622" w:type="dxa"/>
            <w:vAlign w:val="center"/>
          </w:tcPr>
          <w:p w:rsidR="004F5DAB" w:rsidRDefault="00AE2E65">
            <w:pPr>
              <w:ind w:firstLineChars="200" w:firstLine="422"/>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工作标准、工作要求、质量控制方案</w:t>
            </w:r>
          </w:p>
          <w:p w:rsidR="004F5DAB" w:rsidRDefault="00AE2E65">
            <w:pPr>
              <w:ind w:firstLineChars="200" w:firstLine="422"/>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评委会根据投标人提供的各方案的工作标准、工作要求、质量控制等打分：</w:t>
            </w:r>
          </w:p>
          <w:p w:rsidR="004F5DAB" w:rsidRDefault="00AE2E65">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提供的工作标准、工作要求、质量控制标准高，措施好的为优，得</w:t>
            </w:r>
            <w:r>
              <w:rPr>
                <w:rFonts w:asciiTheme="minorEastAsia" w:eastAsiaTheme="minorEastAsia" w:hAnsiTheme="minorEastAsia" w:cstheme="minorEastAsia" w:hint="eastAsia"/>
                <w:bCs/>
                <w:szCs w:val="21"/>
              </w:rPr>
              <w:t>8-10</w:t>
            </w:r>
            <w:r>
              <w:rPr>
                <w:rFonts w:asciiTheme="minorEastAsia" w:eastAsiaTheme="minorEastAsia" w:hAnsiTheme="minorEastAsia" w:cstheme="minorEastAsia" w:hint="eastAsia"/>
                <w:szCs w:val="21"/>
              </w:rPr>
              <w:t>分；</w:t>
            </w:r>
          </w:p>
          <w:p w:rsidR="004F5DAB" w:rsidRDefault="00AE2E65">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提供的工作标准、工作要求、质量控制标准较高，措施较好的为良，得</w:t>
            </w:r>
            <w:r>
              <w:rPr>
                <w:rFonts w:asciiTheme="minorEastAsia" w:eastAsiaTheme="minorEastAsia" w:hAnsiTheme="minorEastAsia" w:cstheme="minorEastAsia" w:hint="eastAsia"/>
                <w:bCs/>
                <w:szCs w:val="21"/>
              </w:rPr>
              <w:t>5-7</w:t>
            </w:r>
            <w:r>
              <w:rPr>
                <w:rFonts w:asciiTheme="minorEastAsia" w:eastAsiaTheme="minorEastAsia" w:hAnsiTheme="minorEastAsia" w:cstheme="minorEastAsia" w:hint="eastAsia"/>
                <w:szCs w:val="21"/>
              </w:rPr>
              <w:t>分；</w:t>
            </w:r>
          </w:p>
          <w:p w:rsidR="004F5DAB" w:rsidRDefault="00AE2E65">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提供的工作标准、工作要求、质量控制标准一般，措施一般的为中，得</w:t>
            </w:r>
            <w:r>
              <w:rPr>
                <w:rFonts w:asciiTheme="minorEastAsia" w:eastAsiaTheme="minorEastAsia" w:hAnsiTheme="minorEastAsia" w:cstheme="minorEastAsia" w:hint="eastAsia"/>
                <w:bCs/>
                <w:szCs w:val="21"/>
              </w:rPr>
              <w:t>1-4</w:t>
            </w:r>
            <w:r>
              <w:rPr>
                <w:rFonts w:asciiTheme="minorEastAsia" w:eastAsiaTheme="minorEastAsia" w:hAnsiTheme="minorEastAsia" w:cstheme="minorEastAsia" w:hint="eastAsia"/>
                <w:szCs w:val="21"/>
              </w:rPr>
              <w:t>分；未提供不得分。</w:t>
            </w:r>
          </w:p>
        </w:tc>
        <w:tc>
          <w:tcPr>
            <w:tcW w:w="710" w:type="dxa"/>
            <w:vAlign w:val="center"/>
          </w:tcPr>
          <w:p w:rsidR="004F5DAB" w:rsidRDefault="00AE2E6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10分</w:t>
            </w:r>
          </w:p>
        </w:tc>
      </w:tr>
      <w:tr w:rsidR="004F5DAB">
        <w:trPr>
          <w:trHeight w:val="1154"/>
          <w:jc w:val="center"/>
        </w:trPr>
        <w:tc>
          <w:tcPr>
            <w:tcW w:w="1275" w:type="dxa"/>
            <w:vMerge/>
            <w:vAlign w:val="center"/>
          </w:tcPr>
          <w:p w:rsidR="004F5DAB" w:rsidRDefault="004F5DAB">
            <w:pPr>
              <w:spacing w:line="360" w:lineRule="auto"/>
              <w:rPr>
                <w:rFonts w:asciiTheme="minorEastAsia" w:eastAsiaTheme="minorEastAsia" w:hAnsiTheme="minorEastAsia" w:cstheme="minorEastAsia"/>
                <w:szCs w:val="21"/>
              </w:rPr>
            </w:pPr>
          </w:p>
        </w:tc>
        <w:tc>
          <w:tcPr>
            <w:tcW w:w="7622" w:type="dxa"/>
            <w:vAlign w:val="center"/>
          </w:tcPr>
          <w:p w:rsidR="004F5DAB" w:rsidRDefault="00AE2E65">
            <w:pPr>
              <w:ind w:firstLineChars="200" w:firstLine="422"/>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与采购人之间的协调机制、服务保证、人员管理等方案</w:t>
            </w:r>
          </w:p>
          <w:p w:rsidR="004F5DAB" w:rsidRDefault="00AE2E65">
            <w:pPr>
              <w:tabs>
                <w:tab w:val="left" w:pos="7360"/>
              </w:tabs>
              <w:ind w:right="-8"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评委会根据投标人提供的与委托单位之间的协调机制、服务保证、人员管理等打分：</w:t>
            </w:r>
          </w:p>
          <w:p w:rsidR="004F5DAB" w:rsidRDefault="00AE2E65">
            <w:pPr>
              <w:tabs>
                <w:tab w:val="left" w:pos="7360"/>
              </w:tabs>
              <w:ind w:right="-8"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提供的协调机制、服务保证、人员管理等内容针对性强，可操作性好的为优，得</w:t>
            </w:r>
            <w:r>
              <w:rPr>
                <w:rFonts w:asciiTheme="minorEastAsia" w:eastAsiaTheme="minorEastAsia" w:hAnsiTheme="minorEastAsia" w:cstheme="minorEastAsia" w:hint="eastAsia"/>
                <w:bCs/>
                <w:szCs w:val="21"/>
              </w:rPr>
              <w:t>8-10</w:t>
            </w:r>
            <w:r>
              <w:rPr>
                <w:rFonts w:asciiTheme="minorEastAsia" w:eastAsiaTheme="minorEastAsia" w:hAnsiTheme="minorEastAsia" w:cstheme="minorEastAsia" w:hint="eastAsia"/>
                <w:szCs w:val="21"/>
              </w:rPr>
              <w:t>分；</w:t>
            </w:r>
          </w:p>
          <w:p w:rsidR="004F5DAB" w:rsidRDefault="00AE2E65">
            <w:pPr>
              <w:tabs>
                <w:tab w:val="left" w:pos="7360"/>
              </w:tabs>
              <w:ind w:right="-8"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提供的协调机制、服务保证、人员管理等内容针对性较强，可操作性较好的为良，得</w:t>
            </w:r>
            <w:r>
              <w:rPr>
                <w:rFonts w:asciiTheme="minorEastAsia" w:eastAsiaTheme="minorEastAsia" w:hAnsiTheme="minorEastAsia" w:cstheme="minorEastAsia" w:hint="eastAsia"/>
                <w:bCs/>
                <w:szCs w:val="21"/>
              </w:rPr>
              <w:t>5-7</w:t>
            </w:r>
            <w:r>
              <w:rPr>
                <w:rFonts w:asciiTheme="minorEastAsia" w:eastAsiaTheme="minorEastAsia" w:hAnsiTheme="minorEastAsia" w:cstheme="minorEastAsia" w:hint="eastAsia"/>
                <w:szCs w:val="21"/>
              </w:rPr>
              <w:t>分；</w:t>
            </w:r>
          </w:p>
          <w:p w:rsidR="004F5DAB" w:rsidRDefault="00AE2E65">
            <w:pPr>
              <w:tabs>
                <w:tab w:val="left" w:pos="7360"/>
              </w:tabs>
              <w:ind w:right="-8"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提供的协调机制、服务保证、人员管理等内容针对一般，可操作性一般的为中，得</w:t>
            </w:r>
            <w:r>
              <w:rPr>
                <w:rFonts w:asciiTheme="minorEastAsia" w:eastAsiaTheme="minorEastAsia" w:hAnsiTheme="minorEastAsia" w:cstheme="minorEastAsia" w:hint="eastAsia"/>
                <w:bCs/>
                <w:szCs w:val="21"/>
              </w:rPr>
              <w:t>1-4</w:t>
            </w:r>
            <w:r>
              <w:rPr>
                <w:rFonts w:asciiTheme="minorEastAsia" w:eastAsiaTheme="minorEastAsia" w:hAnsiTheme="minorEastAsia" w:cstheme="minorEastAsia" w:hint="eastAsia"/>
                <w:szCs w:val="21"/>
              </w:rPr>
              <w:t>分；未提供不得分。</w:t>
            </w:r>
          </w:p>
        </w:tc>
        <w:tc>
          <w:tcPr>
            <w:tcW w:w="710" w:type="dxa"/>
            <w:vAlign w:val="center"/>
          </w:tcPr>
          <w:p w:rsidR="004F5DAB" w:rsidRDefault="00AE2E6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10分</w:t>
            </w:r>
          </w:p>
        </w:tc>
      </w:tr>
      <w:tr w:rsidR="004F5DAB">
        <w:trPr>
          <w:trHeight w:val="673"/>
          <w:jc w:val="center"/>
        </w:trPr>
        <w:tc>
          <w:tcPr>
            <w:tcW w:w="1275" w:type="dxa"/>
            <w:vAlign w:val="center"/>
          </w:tcPr>
          <w:p w:rsidR="004F5DAB" w:rsidRDefault="00AE2E65">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售后服务</w:t>
            </w:r>
          </w:p>
          <w:p w:rsidR="004F5DAB" w:rsidRDefault="00AE2E65">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承诺</w:t>
            </w:r>
          </w:p>
        </w:tc>
        <w:tc>
          <w:tcPr>
            <w:tcW w:w="7622" w:type="dxa"/>
            <w:vAlign w:val="center"/>
          </w:tcPr>
          <w:p w:rsidR="004F5DAB" w:rsidRDefault="00AE2E65">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 1 年免费服务期外，承诺免费服务期每增加 1 年的，得1分，最高得2分。</w:t>
            </w:r>
          </w:p>
        </w:tc>
        <w:tc>
          <w:tcPr>
            <w:tcW w:w="710" w:type="dxa"/>
            <w:vAlign w:val="center"/>
          </w:tcPr>
          <w:p w:rsidR="004F5DAB" w:rsidRDefault="00AE2E6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2分</w:t>
            </w:r>
          </w:p>
        </w:tc>
      </w:tr>
      <w:tr w:rsidR="004F5DAB">
        <w:trPr>
          <w:trHeight w:val="3732"/>
          <w:jc w:val="center"/>
        </w:trPr>
        <w:tc>
          <w:tcPr>
            <w:tcW w:w="1275" w:type="dxa"/>
            <w:vAlign w:val="center"/>
          </w:tcPr>
          <w:p w:rsidR="004F5DAB" w:rsidRDefault="00AE2E65">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现场陈述</w:t>
            </w:r>
          </w:p>
        </w:tc>
        <w:tc>
          <w:tcPr>
            <w:tcW w:w="7622" w:type="dxa"/>
            <w:vAlign w:val="center"/>
          </w:tcPr>
          <w:p w:rsidR="004F5DAB" w:rsidRDefault="00AE2E65">
            <w:pPr>
              <w:ind w:firstLineChars="200" w:firstLine="422"/>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投标人须安排拟派本项目经理参加答辩（未参加答辩的，不得分）。</w:t>
            </w:r>
            <w:proofErr w:type="gramStart"/>
            <w:r>
              <w:rPr>
                <w:rFonts w:asciiTheme="minorEastAsia" w:eastAsiaTheme="minorEastAsia" w:hAnsiTheme="minorEastAsia" w:cstheme="minorEastAsia" w:hint="eastAsia"/>
                <w:b/>
                <w:szCs w:val="21"/>
              </w:rPr>
              <w:t>答辩分</w:t>
            </w:r>
            <w:proofErr w:type="gramEnd"/>
            <w:r>
              <w:rPr>
                <w:rFonts w:asciiTheme="minorEastAsia" w:eastAsiaTheme="minorEastAsia" w:hAnsiTheme="minorEastAsia" w:cstheme="minorEastAsia" w:hint="eastAsia"/>
                <w:b/>
                <w:szCs w:val="21"/>
              </w:rPr>
              <w:t>自述和评委提问2个部分，先由项目经理自述，再由评委提问。（8分）</w:t>
            </w:r>
          </w:p>
          <w:p w:rsidR="004F5DAB" w:rsidRDefault="00AE2E65">
            <w:pPr>
              <w:tabs>
                <w:tab w:val="left" w:pos="7360"/>
              </w:tabs>
              <w:ind w:right="-8"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1、项目经理自述4分（时间控制在5分钟以内）。主要根据对项目的熟悉程度、响应情况、服务方案和合理化建议等情况进行综合评分。</w:t>
            </w:r>
          </w:p>
          <w:p w:rsidR="004F5DAB" w:rsidRDefault="00AE2E65">
            <w:pPr>
              <w:tabs>
                <w:tab w:val="left" w:pos="7360"/>
              </w:tabs>
              <w:ind w:right="-8"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以上完全满足要求或完全理解正确得4分；</w:t>
            </w:r>
          </w:p>
          <w:p w:rsidR="004F5DAB" w:rsidRDefault="00AE2E65">
            <w:pPr>
              <w:tabs>
                <w:tab w:val="left" w:pos="7360"/>
              </w:tabs>
              <w:ind w:right="-8"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满足主要要求或主要需求比较理解得2分；</w:t>
            </w:r>
          </w:p>
          <w:p w:rsidR="004F5DAB" w:rsidRDefault="00AE2E65">
            <w:pPr>
              <w:tabs>
                <w:tab w:val="left" w:pos="7360"/>
              </w:tabs>
              <w:ind w:right="-8"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基本理解得 1分，不理解不得分。</w:t>
            </w:r>
          </w:p>
          <w:p w:rsidR="004F5DAB" w:rsidRDefault="00AE2E65">
            <w:pPr>
              <w:tabs>
                <w:tab w:val="left" w:pos="7360"/>
              </w:tabs>
              <w:ind w:right="-8"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2、项目经理答辩4分（每个问题回答时间控制在2分钟以内）。</w:t>
            </w:r>
          </w:p>
          <w:p w:rsidR="004F5DAB" w:rsidRDefault="00AE2E65">
            <w:pPr>
              <w:tabs>
                <w:tab w:val="left" w:pos="7360"/>
              </w:tabs>
              <w:ind w:leftChars="200" w:left="420" w:right="-8"/>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主要从回答问题的准确性、可行性、条理性、简洁性等方面进行综合评分。</w:t>
            </w:r>
            <w:r>
              <w:rPr>
                <w:rFonts w:asciiTheme="minorEastAsia" w:eastAsiaTheme="minorEastAsia" w:hAnsiTheme="minorEastAsia" w:cstheme="minorEastAsia" w:hint="eastAsia"/>
                <w:szCs w:val="21"/>
              </w:rPr>
              <w:t>以上完全满足要求或完全理解正确得4分；</w:t>
            </w:r>
          </w:p>
          <w:p w:rsidR="004F5DAB" w:rsidRDefault="00AE2E65">
            <w:pPr>
              <w:tabs>
                <w:tab w:val="left" w:pos="7360"/>
              </w:tabs>
              <w:ind w:leftChars="200" w:left="420" w:right="-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满足主要要求或主要需求比较理解得2分；</w:t>
            </w:r>
          </w:p>
          <w:p w:rsidR="004F5DAB" w:rsidRDefault="00AE2E65">
            <w:pPr>
              <w:tabs>
                <w:tab w:val="left" w:pos="7360"/>
              </w:tabs>
              <w:ind w:leftChars="200" w:left="420" w:right="-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基本理解得 1分，不理解不得分。</w:t>
            </w:r>
          </w:p>
          <w:p w:rsidR="004F5DAB" w:rsidRDefault="00AE2E65">
            <w:pPr>
              <w:tabs>
                <w:tab w:val="left" w:pos="7360"/>
              </w:tabs>
              <w:ind w:right="-8"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说明：介绍、</w:t>
            </w:r>
            <w:proofErr w:type="gramStart"/>
            <w:r>
              <w:rPr>
                <w:rFonts w:asciiTheme="minorEastAsia" w:eastAsiaTheme="minorEastAsia" w:hAnsiTheme="minorEastAsia" w:cstheme="minorEastAsia" w:hint="eastAsia"/>
                <w:b/>
                <w:bCs/>
                <w:szCs w:val="21"/>
              </w:rPr>
              <w:t>述标及</w:t>
            </w:r>
            <w:proofErr w:type="gramEnd"/>
            <w:r>
              <w:rPr>
                <w:rFonts w:asciiTheme="minorEastAsia" w:eastAsiaTheme="minorEastAsia" w:hAnsiTheme="minorEastAsia" w:cstheme="minorEastAsia" w:hint="eastAsia"/>
                <w:b/>
                <w:bCs/>
                <w:szCs w:val="21"/>
              </w:rPr>
              <w:t>答辩的负责人携带居民身份证原件供评委审验。</w:t>
            </w:r>
          </w:p>
        </w:tc>
        <w:tc>
          <w:tcPr>
            <w:tcW w:w="710" w:type="dxa"/>
            <w:vAlign w:val="center"/>
          </w:tcPr>
          <w:p w:rsidR="004F5DAB" w:rsidRDefault="00AE2E6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8分</w:t>
            </w:r>
          </w:p>
        </w:tc>
      </w:tr>
    </w:tbl>
    <w:p w:rsidR="004F5DAB" w:rsidRDefault="004F5DAB">
      <w:pPr>
        <w:pStyle w:val="ab"/>
      </w:pPr>
    </w:p>
    <w:p w:rsidR="004F5DAB" w:rsidRDefault="004F5DAB">
      <w:pPr>
        <w:spacing w:line="480" w:lineRule="auto"/>
        <w:jc w:val="center"/>
        <w:rPr>
          <w:rFonts w:ascii="宋体" w:hAnsi="宋体" w:cs="宋体"/>
          <w:b/>
          <w:color w:val="000000"/>
          <w:sz w:val="28"/>
          <w:szCs w:val="28"/>
        </w:rPr>
      </w:pPr>
      <w:bookmarkStart w:id="182" w:name="_Toc122338101"/>
    </w:p>
    <w:p w:rsidR="004F5DAB" w:rsidRDefault="004F5DAB">
      <w:pPr>
        <w:spacing w:line="360" w:lineRule="auto"/>
        <w:jc w:val="center"/>
        <w:rPr>
          <w:rFonts w:ascii="宋体" w:hAnsi="宋体" w:cs="宋体"/>
          <w:b/>
          <w:color w:val="000000"/>
          <w:sz w:val="28"/>
          <w:szCs w:val="28"/>
        </w:rPr>
      </w:pPr>
    </w:p>
    <w:p w:rsidR="004F5DAB" w:rsidRDefault="004F5DAB">
      <w:pPr>
        <w:spacing w:line="360" w:lineRule="auto"/>
        <w:jc w:val="center"/>
        <w:rPr>
          <w:rFonts w:ascii="宋体" w:hAnsi="宋体" w:cs="宋体"/>
          <w:b/>
          <w:color w:val="000000"/>
          <w:sz w:val="28"/>
          <w:szCs w:val="28"/>
        </w:rPr>
      </w:pPr>
    </w:p>
    <w:p w:rsidR="004F5DAB" w:rsidRDefault="004F5DAB">
      <w:pPr>
        <w:spacing w:line="360" w:lineRule="auto"/>
        <w:jc w:val="center"/>
        <w:rPr>
          <w:rFonts w:ascii="宋体" w:hAnsi="宋体" w:cs="宋体"/>
          <w:b/>
          <w:color w:val="000000"/>
          <w:sz w:val="28"/>
          <w:szCs w:val="28"/>
        </w:rPr>
      </w:pPr>
    </w:p>
    <w:p w:rsidR="004F5DAB" w:rsidRDefault="004F5DAB">
      <w:pPr>
        <w:spacing w:line="360" w:lineRule="auto"/>
        <w:jc w:val="center"/>
        <w:rPr>
          <w:rFonts w:ascii="宋体" w:hAnsi="宋体" w:cs="宋体"/>
          <w:b/>
          <w:color w:val="000000"/>
          <w:sz w:val="28"/>
          <w:szCs w:val="28"/>
        </w:rPr>
      </w:pPr>
    </w:p>
    <w:p w:rsidR="004F5DAB" w:rsidRDefault="004F5DAB">
      <w:pPr>
        <w:spacing w:line="360" w:lineRule="auto"/>
        <w:jc w:val="center"/>
        <w:rPr>
          <w:rFonts w:ascii="宋体" w:hAnsi="宋体" w:cs="宋体"/>
          <w:b/>
          <w:color w:val="000000"/>
          <w:sz w:val="28"/>
          <w:szCs w:val="28"/>
        </w:rPr>
      </w:pPr>
    </w:p>
    <w:p w:rsidR="004F5DAB" w:rsidRDefault="004F5DAB">
      <w:pPr>
        <w:spacing w:line="360" w:lineRule="auto"/>
        <w:jc w:val="center"/>
        <w:rPr>
          <w:rFonts w:ascii="宋体" w:hAnsi="宋体" w:cs="宋体"/>
          <w:b/>
          <w:color w:val="000000"/>
          <w:sz w:val="28"/>
          <w:szCs w:val="28"/>
        </w:rPr>
      </w:pPr>
    </w:p>
    <w:p w:rsidR="004F5DAB" w:rsidRDefault="004F5DAB">
      <w:pPr>
        <w:pStyle w:val="a0"/>
      </w:pPr>
    </w:p>
    <w:p w:rsidR="004F5DAB" w:rsidRDefault="00AE2E65">
      <w:pPr>
        <w:spacing w:line="360" w:lineRule="auto"/>
        <w:jc w:val="center"/>
        <w:outlineLvl w:val="0"/>
        <w:rPr>
          <w:rFonts w:ascii="宋体" w:hAnsi="宋体" w:cs="宋体"/>
          <w:b/>
          <w:color w:val="000000"/>
          <w:sz w:val="28"/>
          <w:szCs w:val="28"/>
        </w:rPr>
      </w:pPr>
      <w:r>
        <w:rPr>
          <w:rFonts w:ascii="宋体" w:hAnsi="宋体" w:cs="宋体" w:hint="eastAsia"/>
          <w:b/>
          <w:color w:val="000000"/>
          <w:sz w:val="28"/>
          <w:szCs w:val="28"/>
        </w:rPr>
        <w:t>第五章  投标（响应）文件格式</w:t>
      </w:r>
      <w:bookmarkEnd w:id="182"/>
    </w:p>
    <w:p w:rsidR="004F5DAB" w:rsidRDefault="004F5DAB">
      <w:pPr>
        <w:pStyle w:val="a0"/>
        <w:spacing w:line="480" w:lineRule="auto"/>
        <w:rPr>
          <w:rFonts w:ascii="宋体" w:eastAsia="宋体" w:hAnsi="宋体"/>
          <w:color w:val="000000"/>
        </w:rPr>
      </w:pPr>
    </w:p>
    <w:p w:rsidR="004F5DAB" w:rsidRDefault="004F5DAB">
      <w:pPr>
        <w:pStyle w:val="a5"/>
        <w:spacing w:line="480" w:lineRule="auto"/>
        <w:outlineLvl w:val="9"/>
        <w:rPr>
          <w:rFonts w:ascii="宋体" w:eastAsia="宋体"/>
          <w:color w:val="000000"/>
        </w:rPr>
      </w:pPr>
    </w:p>
    <w:p w:rsidR="004F5DAB" w:rsidRDefault="00AE2E65">
      <w:pPr>
        <w:spacing w:line="1200" w:lineRule="exact"/>
        <w:jc w:val="center"/>
        <w:rPr>
          <w:rFonts w:ascii="宋体" w:hAnsi="宋体" w:cs="宋体"/>
          <w:b/>
          <w:color w:val="000000"/>
          <w:sz w:val="72"/>
          <w:szCs w:val="72"/>
        </w:rPr>
      </w:pPr>
      <w:r>
        <w:rPr>
          <w:rFonts w:ascii="宋体" w:hAnsi="宋体" w:cs="宋体" w:hint="eastAsia"/>
          <w:b/>
          <w:color w:val="000000"/>
          <w:sz w:val="72"/>
          <w:szCs w:val="72"/>
        </w:rPr>
        <w:t>响 应 文 件</w:t>
      </w:r>
    </w:p>
    <w:p w:rsidR="004F5DAB" w:rsidRDefault="00AE2E65">
      <w:pPr>
        <w:spacing w:line="1200" w:lineRule="exact"/>
        <w:jc w:val="center"/>
        <w:rPr>
          <w:rFonts w:ascii="宋体" w:hAnsi="宋体" w:cs="宋体"/>
          <w:b/>
          <w:color w:val="000000"/>
          <w:sz w:val="44"/>
          <w:szCs w:val="44"/>
        </w:rPr>
      </w:pPr>
      <w:r>
        <w:rPr>
          <w:rFonts w:ascii="宋体" w:hAnsi="宋体" w:cs="宋体" w:hint="eastAsia"/>
          <w:b/>
          <w:color w:val="000000"/>
          <w:sz w:val="44"/>
          <w:szCs w:val="44"/>
        </w:rPr>
        <w:t>（竞争性磋商）</w:t>
      </w:r>
    </w:p>
    <w:p w:rsidR="004F5DAB" w:rsidRDefault="004F5DAB">
      <w:pPr>
        <w:pStyle w:val="a5"/>
        <w:spacing w:line="480" w:lineRule="auto"/>
        <w:outlineLvl w:val="9"/>
        <w:rPr>
          <w:rFonts w:ascii="宋体" w:eastAsia="宋体"/>
          <w:color w:val="000000"/>
        </w:rPr>
      </w:pPr>
    </w:p>
    <w:p w:rsidR="004F5DAB" w:rsidRDefault="00AE2E65">
      <w:pPr>
        <w:spacing w:line="480" w:lineRule="auto"/>
        <w:jc w:val="center"/>
        <w:rPr>
          <w:rFonts w:ascii="宋体" w:hAnsi="宋体" w:cs="宋体"/>
          <w:color w:val="000000"/>
          <w:sz w:val="36"/>
          <w:szCs w:val="36"/>
        </w:rPr>
      </w:pPr>
      <w:r>
        <w:rPr>
          <w:rFonts w:ascii="宋体" w:hAnsi="宋体" w:cs="宋体" w:hint="eastAsia"/>
          <w:color w:val="000000"/>
          <w:sz w:val="36"/>
          <w:szCs w:val="36"/>
        </w:rPr>
        <w:t>（正本/副本）</w:t>
      </w:r>
    </w:p>
    <w:p w:rsidR="004F5DAB" w:rsidRDefault="004F5DAB">
      <w:pPr>
        <w:spacing w:line="480" w:lineRule="auto"/>
        <w:jc w:val="center"/>
        <w:rPr>
          <w:rFonts w:ascii="宋体" w:hAnsi="宋体" w:cs="宋体"/>
          <w:color w:val="000000"/>
          <w:sz w:val="44"/>
          <w:szCs w:val="44"/>
        </w:rPr>
      </w:pPr>
    </w:p>
    <w:p w:rsidR="004F5DAB" w:rsidRDefault="004F5DAB">
      <w:pPr>
        <w:pStyle w:val="a7"/>
        <w:spacing w:line="480" w:lineRule="auto"/>
      </w:pPr>
    </w:p>
    <w:p w:rsidR="004F5DAB" w:rsidRDefault="004F5DAB">
      <w:pPr>
        <w:pStyle w:val="a0"/>
        <w:spacing w:line="480" w:lineRule="auto"/>
        <w:rPr>
          <w:rFonts w:ascii="宋体" w:eastAsia="宋体" w:hAnsi="宋体"/>
          <w:color w:val="000000"/>
        </w:rPr>
      </w:pPr>
    </w:p>
    <w:p w:rsidR="004F5DAB" w:rsidRDefault="004F5DAB">
      <w:pPr>
        <w:spacing w:line="480" w:lineRule="auto"/>
        <w:rPr>
          <w:rFonts w:ascii="宋体" w:hAnsi="宋体"/>
          <w:color w:val="000000"/>
        </w:rPr>
      </w:pPr>
    </w:p>
    <w:p w:rsidR="004F5DAB" w:rsidRDefault="00AE2E65">
      <w:pPr>
        <w:spacing w:line="480" w:lineRule="auto"/>
        <w:ind w:firstLineChars="300" w:firstLine="904"/>
        <w:rPr>
          <w:rFonts w:ascii="宋体" w:hAnsi="宋体" w:cs="宋体"/>
          <w:b/>
          <w:color w:val="000000"/>
          <w:sz w:val="30"/>
          <w:szCs w:val="30"/>
        </w:rPr>
      </w:pPr>
      <w:r>
        <w:rPr>
          <w:rFonts w:ascii="宋体" w:hAnsi="宋体" w:cs="宋体" w:hint="eastAsia"/>
          <w:b/>
          <w:color w:val="000000"/>
          <w:sz w:val="30"/>
          <w:szCs w:val="30"/>
        </w:rPr>
        <w:t>项目名称：</w:t>
      </w:r>
    </w:p>
    <w:p w:rsidR="004F5DAB" w:rsidRDefault="00AE2E65">
      <w:pPr>
        <w:spacing w:line="480" w:lineRule="auto"/>
        <w:ind w:firstLineChars="300" w:firstLine="904"/>
        <w:rPr>
          <w:rFonts w:ascii="宋体" w:hAnsi="宋体" w:cs="宋体"/>
          <w:b/>
          <w:color w:val="000000"/>
          <w:sz w:val="30"/>
          <w:szCs w:val="30"/>
          <w:u w:val="single"/>
        </w:rPr>
      </w:pPr>
      <w:r>
        <w:rPr>
          <w:rFonts w:ascii="宋体" w:hAnsi="宋体" w:cs="宋体" w:hint="eastAsia"/>
          <w:b/>
          <w:color w:val="000000"/>
          <w:sz w:val="30"/>
          <w:szCs w:val="30"/>
        </w:rPr>
        <w:t>项目编号：</w:t>
      </w:r>
    </w:p>
    <w:p w:rsidR="004F5DAB" w:rsidRDefault="00AE2E65">
      <w:pPr>
        <w:spacing w:line="480" w:lineRule="auto"/>
        <w:ind w:firstLineChars="300" w:firstLine="904"/>
        <w:rPr>
          <w:rFonts w:ascii="宋体" w:hAnsi="宋体" w:cs="宋体"/>
          <w:b/>
          <w:color w:val="000000"/>
          <w:sz w:val="30"/>
          <w:szCs w:val="30"/>
        </w:rPr>
      </w:pPr>
      <w:r>
        <w:rPr>
          <w:rFonts w:ascii="宋体" w:hAnsi="宋体" w:cs="宋体" w:hint="eastAsia"/>
          <w:b/>
          <w:color w:val="000000"/>
          <w:sz w:val="30"/>
          <w:szCs w:val="30"/>
        </w:rPr>
        <w:t>供应商名称 ：</w:t>
      </w:r>
    </w:p>
    <w:p w:rsidR="004F5DAB" w:rsidRDefault="00AE2E65">
      <w:pPr>
        <w:spacing w:line="480" w:lineRule="auto"/>
        <w:ind w:firstLineChars="300" w:firstLine="904"/>
        <w:rPr>
          <w:rFonts w:ascii="宋体" w:hAnsi="宋体" w:cs="宋体"/>
          <w:b/>
          <w:color w:val="000000"/>
          <w:sz w:val="30"/>
          <w:szCs w:val="30"/>
        </w:rPr>
      </w:pPr>
      <w:r>
        <w:rPr>
          <w:rFonts w:ascii="宋体" w:hAnsi="宋体" w:cs="宋体" w:hint="eastAsia"/>
          <w:b/>
          <w:color w:val="000000"/>
          <w:sz w:val="30"/>
          <w:szCs w:val="30"/>
        </w:rPr>
        <w:t>日      期 ：</w:t>
      </w:r>
    </w:p>
    <w:p w:rsidR="004F5DAB" w:rsidRDefault="004F5DAB">
      <w:pPr>
        <w:spacing w:line="480" w:lineRule="auto"/>
        <w:jc w:val="center"/>
        <w:rPr>
          <w:rFonts w:ascii="宋体" w:hAnsi="宋体" w:cs="宋体"/>
          <w:b/>
          <w:color w:val="000000"/>
          <w:sz w:val="28"/>
          <w:szCs w:val="28"/>
        </w:rPr>
      </w:pPr>
    </w:p>
    <w:p w:rsidR="004F5DAB" w:rsidRDefault="004F5DAB">
      <w:pPr>
        <w:pStyle w:val="a5"/>
        <w:outlineLvl w:val="9"/>
        <w:rPr>
          <w:rFonts w:ascii="宋体" w:eastAsia="宋体"/>
          <w:color w:val="000000"/>
        </w:rPr>
      </w:pPr>
    </w:p>
    <w:p w:rsidR="004F5DAB" w:rsidRDefault="004F5DAB">
      <w:pPr>
        <w:pStyle w:val="a7"/>
      </w:pPr>
    </w:p>
    <w:p w:rsidR="004F5DAB" w:rsidRDefault="004F5DAB">
      <w:pPr>
        <w:pStyle w:val="a0"/>
        <w:spacing w:line="240" w:lineRule="exact"/>
        <w:rPr>
          <w:rFonts w:ascii="宋体" w:hAnsi="宋体" w:cs="宋体"/>
          <w:b/>
          <w:color w:val="000000"/>
          <w:szCs w:val="28"/>
        </w:rPr>
      </w:pPr>
    </w:p>
    <w:p w:rsidR="004F5DAB" w:rsidRDefault="004F5DAB">
      <w:pPr>
        <w:spacing w:line="480" w:lineRule="auto"/>
        <w:jc w:val="center"/>
        <w:rPr>
          <w:rFonts w:ascii="宋体" w:hAnsi="宋体" w:cs="宋体"/>
          <w:b/>
          <w:color w:val="000000"/>
          <w:sz w:val="36"/>
          <w:szCs w:val="21"/>
        </w:rPr>
      </w:pPr>
    </w:p>
    <w:p w:rsidR="004F5DAB" w:rsidRDefault="004F5DAB">
      <w:pPr>
        <w:pStyle w:val="a0"/>
        <w:rPr>
          <w:rFonts w:ascii="宋体" w:hAnsi="宋体" w:cs="宋体"/>
          <w:b/>
          <w:color w:val="000000"/>
          <w:sz w:val="36"/>
          <w:szCs w:val="21"/>
        </w:rPr>
      </w:pPr>
    </w:p>
    <w:p w:rsidR="004F5DAB" w:rsidRDefault="004F5DAB">
      <w:pPr>
        <w:pStyle w:val="a5"/>
        <w:rPr>
          <w:rFonts w:ascii="宋体" w:cs="宋体"/>
          <w:b/>
          <w:color w:val="000000"/>
          <w:sz w:val="36"/>
          <w:szCs w:val="21"/>
        </w:rPr>
      </w:pPr>
    </w:p>
    <w:p w:rsidR="004F5DAB" w:rsidRDefault="004F5DAB">
      <w:pPr>
        <w:pStyle w:val="a7"/>
      </w:pPr>
    </w:p>
    <w:p w:rsidR="004F5DAB" w:rsidRDefault="00AE2E65">
      <w:pPr>
        <w:spacing w:line="480" w:lineRule="auto"/>
        <w:jc w:val="center"/>
        <w:outlineLvl w:val="1"/>
        <w:rPr>
          <w:rFonts w:ascii="宋体" w:hAnsi="宋体" w:cs="宋体"/>
          <w:b/>
          <w:color w:val="000000"/>
          <w:sz w:val="36"/>
          <w:szCs w:val="21"/>
        </w:rPr>
      </w:pPr>
      <w:bookmarkStart w:id="183" w:name="_Toc122338102"/>
      <w:r>
        <w:rPr>
          <w:rFonts w:ascii="宋体" w:hAnsi="宋体" w:cs="宋体" w:hint="eastAsia"/>
          <w:b/>
          <w:color w:val="000000"/>
          <w:sz w:val="36"/>
          <w:szCs w:val="21"/>
        </w:rPr>
        <w:t>投标（响应）文件目录</w:t>
      </w:r>
      <w:bookmarkEnd w:id="183"/>
    </w:p>
    <w:p w:rsidR="004F5DAB" w:rsidRDefault="004F5DAB">
      <w:pPr>
        <w:pStyle w:val="a0"/>
        <w:spacing w:line="240" w:lineRule="exact"/>
        <w:rPr>
          <w:rFonts w:ascii="宋体" w:hAnsi="宋体" w:cs="宋体"/>
          <w:b/>
          <w:bCs/>
          <w:color w:val="00000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3"/>
        <w:gridCol w:w="1574"/>
      </w:tblGrid>
      <w:tr w:rsidR="004F5DAB">
        <w:trPr>
          <w:trHeight w:val="460"/>
          <w:jc w:val="center"/>
        </w:trPr>
        <w:tc>
          <w:tcPr>
            <w:tcW w:w="6963" w:type="dxa"/>
            <w:noWrap/>
            <w:vAlign w:val="center"/>
          </w:tcPr>
          <w:p w:rsidR="004F5DAB" w:rsidRDefault="00AE2E65">
            <w:pPr>
              <w:spacing w:line="480" w:lineRule="auto"/>
              <w:jc w:val="center"/>
              <w:rPr>
                <w:rFonts w:ascii="宋体" w:hAnsi="宋体" w:cs="宋体"/>
                <w:b/>
                <w:color w:val="000000"/>
                <w:sz w:val="24"/>
              </w:rPr>
            </w:pPr>
            <w:r>
              <w:rPr>
                <w:rFonts w:ascii="宋体" w:hAnsi="宋体" w:cs="宋体" w:hint="eastAsia"/>
                <w:b/>
                <w:color w:val="000000"/>
                <w:sz w:val="24"/>
              </w:rPr>
              <w:t>目录名称</w:t>
            </w:r>
          </w:p>
        </w:tc>
        <w:tc>
          <w:tcPr>
            <w:tcW w:w="1574" w:type="dxa"/>
            <w:noWrap/>
            <w:vAlign w:val="center"/>
          </w:tcPr>
          <w:p w:rsidR="004F5DAB" w:rsidRDefault="00AE2E65">
            <w:pPr>
              <w:spacing w:line="480" w:lineRule="auto"/>
              <w:jc w:val="center"/>
              <w:rPr>
                <w:rFonts w:ascii="宋体" w:hAnsi="宋体" w:cs="宋体"/>
                <w:b/>
                <w:color w:val="000000"/>
                <w:sz w:val="24"/>
              </w:rPr>
            </w:pPr>
            <w:r>
              <w:rPr>
                <w:rFonts w:ascii="宋体" w:hAnsi="宋体" w:cs="宋体" w:hint="eastAsia"/>
                <w:b/>
                <w:color w:val="000000"/>
                <w:sz w:val="24"/>
              </w:rPr>
              <w:t>所在页码</w:t>
            </w:r>
          </w:p>
        </w:tc>
      </w:tr>
      <w:tr w:rsidR="004F5DAB">
        <w:trPr>
          <w:trHeight w:val="58"/>
          <w:jc w:val="center"/>
        </w:trPr>
        <w:tc>
          <w:tcPr>
            <w:tcW w:w="6963" w:type="dxa"/>
            <w:noWrap/>
            <w:vAlign w:val="center"/>
          </w:tcPr>
          <w:p w:rsidR="004F5DAB" w:rsidRDefault="00AE2E65">
            <w:pPr>
              <w:spacing w:line="480" w:lineRule="auto"/>
              <w:rPr>
                <w:rFonts w:ascii="宋体" w:hAnsi="宋体"/>
                <w:color w:val="000000"/>
                <w:sz w:val="24"/>
              </w:rPr>
            </w:pPr>
            <w:r>
              <w:rPr>
                <w:rFonts w:ascii="宋体" w:hAnsi="宋体" w:hint="eastAsia"/>
                <w:color w:val="000000"/>
                <w:sz w:val="24"/>
              </w:rPr>
              <w:t>一、报价一览表(报价表) （格式）</w:t>
            </w:r>
          </w:p>
        </w:tc>
        <w:tc>
          <w:tcPr>
            <w:tcW w:w="1574" w:type="dxa"/>
            <w:noWrap/>
            <w:vAlign w:val="center"/>
          </w:tcPr>
          <w:p w:rsidR="004F5DAB" w:rsidRDefault="004F5DAB">
            <w:pPr>
              <w:spacing w:line="480" w:lineRule="auto"/>
              <w:rPr>
                <w:rFonts w:ascii="宋体" w:hAnsi="宋体" w:cs="宋体"/>
                <w:color w:val="000000"/>
                <w:sz w:val="24"/>
              </w:rPr>
            </w:pPr>
          </w:p>
        </w:tc>
      </w:tr>
      <w:tr w:rsidR="004F5DAB">
        <w:trPr>
          <w:trHeight w:val="58"/>
          <w:jc w:val="center"/>
        </w:trPr>
        <w:tc>
          <w:tcPr>
            <w:tcW w:w="6963" w:type="dxa"/>
            <w:noWrap/>
            <w:vAlign w:val="center"/>
          </w:tcPr>
          <w:p w:rsidR="004F5DAB" w:rsidRDefault="00AE2E65">
            <w:pPr>
              <w:spacing w:line="480" w:lineRule="auto"/>
              <w:rPr>
                <w:rFonts w:ascii="宋体" w:hAnsi="宋体"/>
                <w:color w:val="000000"/>
                <w:sz w:val="24"/>
              </w:rPr>
            </w:pPr>
            <w:r>
              <w:rPr>
                <w:rFonts w:ascii="宋体" w:hAnsi="宋体" w:hint="eastAsia"/>
                <w:color w:val="000000"/>
                <w:sz w:val="24"/>
              </w:rPr>
              <w:t>二、供应商的资格证明文件</w:t>
            </w:r>
          </w:p>
        </w:tc>
        <w:tc>
          <w:tcPr>
            <w:tcW w:w="1574" w:type="dxa"/>
            <w:noWrap/>
            <w:vAlign w:val="center"/>
          </w:tcPr>
          <w:p w:rsidR="004F5DAB" w:rsidRDefault="004F5DAB">
            <w:pPr>
              <w:spacing w:line="480" w:lineRule="auto"/>
              <w:rPr>
                <w:rFonts w:ascii="宋体" w:hAnsi="宋体" w:cs="宋体"/>
                <w:color w:val="000000"/>
                <w:sz w:val="24"/>
              </w:rPr>
            </w:pPr>
          </w:p>
        </w:tc>
      </w:tr>
      <w:tr w:rsidR="004F5DAB">
        <w:trPr>
          <w:trHeight w:val="58"/>
          <w:jc w:val="center"/>
        </w:trPr>
        <w:tc>
          <w:tcPr>
            <w:tcW w:w="6963" w:type="dxa"/>
            <w:noWrap/>
            <w:vAlign w:val="center"/>
          </w:tcPr>
          <w:p w:rsidR="004F5DAB" w:rsidRDefault="00AE2E65">
            <w:pPr>
              <w:spacing w:line="480" w:lineRule="auto"/>
              <w:rPr>
                <w:rFonts w:ascii="宋体" w:hAnsi="宋体"/>
                <w:color w:val="000000"/>
                <w:sz w:val="24"/>
              </w:rPr>
            </w:pPr>
            <w:r>
              <w:rPr>
                <w:rFonts w:ascii="宋体" w:hAnsi="宋体" w:hint="eastAsia"/>
                <w:color w:val="000000"/>
                <w:sz w:val="24"/>
              </w:rPr>
              <w:t>三、法定代表人授权委托书（格式）</w:t>
            </w:r>
          </w:p>
        </w:tc>
        <w:tc>
          <w:tcPr>
            <w:tcW w:w="1574" w:type="dxa"/>
            <w:noWrap/>
            <w:vAlign w:val="center"/>
          </w:tcPr>
          <w:p w:rsidR="004F5DAB" w:rsidRDefault="004F5DAB">
            <w:pPr>
              <w:spacing w:line="480" w:lineRule="auto"/>
              <w:rPr>
                <w:rFonts w:ascii="宋体" w:hAnsi="宋体" w:cs="宋体"/>
                <w:color w:val="000000"/>
                <w:sz w:val="24"/>
              </w:rPr>
            </w:pPr>
          </w:p>
        </w:tc>
      </w:tr>
      <w:tr w:rsidR="004F5DAB">
        <w:trPr>
          <w:trHeight w:val="58"/>
          <w:jc w:val="center"/>
        </w:trPr>
        <w:tc>
          <w:tcPr>
            <w:tcW w:w="6963" w:type="dxa"/>
            <w:noWrap/>
            <w:vAlign w:val="center"/>
          </w:tcPr>
          <w:p w:rsidR="004F5DAB" w:rsidRDefault="00AE2E65">
            <w:pPr>
              <w:spacing w:line="480" w:lineRule="auto"/>
              <w:rPr>
                <w:rFonts w:ascii="宋体" w:hAnsi="宋体"/>
                <w:color w:val="000000"/>
                <w:sz w:val="24"/>
              </w:rPr>
            </w:pPr>
            <w:r>
              <w:rPr>
                <w:rFonts w:ascii="宋体" w:hAnsi="宋体" w:hint="eastAsia"/>
                <w:color w:val="000000"/>
                <w:sz w:val="24"/>
              </w:rPr>
              <w:t>四、投标（响应）书（格式）</w:t>
            </w:r>
          </w:p>
        </w:tc>
        <w:tc>
          <w:tcPr>
            <w:tcW w:w="1574" w:type="dxa"/>
            <w:noWrap/>
            <w:vAlign w:val="center"/>
          </w:tcPr>
          <w:p w:rsidR="004F5DAB" w:rsidRDefault="004F5DAB">
            <w:pPr>
              <w:spacing w:line="480" w:lineRule="auto"/>
              <w:rPr>
                <w:rFonts w:ascii="宋体" w:hAnsi="宋体" w:cs="宋体"/>
                <w:color w:val="000000"/>
                <w:sz w:val="24"/>
              </w:rPr>
            </w:pPr>
          </w:p>
        </w:tc>
      </w:tr>
      <w:tr w:rsidR="004F5DAB">
        <w:trPr>
          <w:trHeight w:val="58"/>
          <w:jc w:val="center"/>
        </w:trPr>
        <w:tc>
          <w:tcPr>
            <w:tcW w:w="6963" w:type="dxa"/>
            <w:noWrap/>
            <w:vAlign w:val="center"/>
          </w:tcPr>
          <w:p w:rsidR="004F5DAB" w:rsidRDefault="00AE2E65">
            <w:pPr>
              <w:spacing w:line="480" w:lineRule="auto"/>
              <w:rPr>
                <w:rFonts w:ascii="宋体" w:hAnsi="宋体"/>
                <w:color w:val="000000"/>
                <w:sz w:val="24"/>
              </w:rPr>
            </w:pPr>
            <w:r>
              <w:rPr>
                <w:rFonts w:ascii="宋体" w:hAnsi="宋体" w:hint="eastAsia"/>
                <w:color w:val="000000"/>
                <w:sz w:val="24"/>
              </w:rPr>
              <w:t>五、盐城市政府采购事前信用承诺书（格式）</w:t>
            </w:r>
          </w:p>
        </w:tc>
        <w:tc>
          <w:tcPr>
            <w:tcW w:w="1574" w:type="dxa"/>
            <w:noWrap/>
            <w:vAlign w:val="center"/>
          </w:tcPr>
          <w:p w:rsidR="004F5DAB" w:rsidRDefault="004F5DAB">
            <w:pPr>
              <w:spacing w:line="480" w:lineRule="auto"/>
              <w:rPr>
                <w:rFonts w:ascii="宋体" w:hAnsi="宋体" w:cs="宋体"/>
                <w:color w:val="000000"/>
                <w:sz w:val="24"/>
              </w:rPr>
            </w:pPr>
          </w:p>
        </w:tc>
      </w:tr>
      <w:tr w:rsidR="004F5DAB">
        <w:trPr>
          <w:trHeight w:val="280"/>
          <w:jc w:val="center"/>
        </w:trPr>
        <w:tc>
          <w:tcPr>
            <w:tcW w:w="6963" w:type="dxa"/>
            <w:noWrap/>
            <w:vAlign w:val="center"/>
          </w:tcPr>
          <w:p w:rsidR="004F5DAB" w:rsidRDefault="00AE2E65">
            <w:pPr>
              <w:spacing w:line="480" w:lineRule="auto"/>
              <w:rPr>
                <w:rFonts w:ascii="宋体" w:hAnsi="宋体"/>
                <w:color w:val="000000"/>
                <w:sz w:val="24"/>
              </w:rPr>
            </w:pPr>
            <w:r>
              <w:rPr>
                <w:rFonts w:ascii="宋体" w:hAnsi="宋体" w:hint="eastAsia"/>
                <w:color w:val="000000"/>
                <w:sz w:val="24"/>
              </w:rPr>
              <w:t>六、商务条款偏离表（格式）</w:t>
            </w:r>
          </w:p>
        </w:tc>
        <w:tc>
          <w:tcPr>
            <w:tcW w:w="1574" w:type="dxa"/>
            <w:noWrap/>
            <w:vAlign w:val="center"/>
          </w:tcPr>
          <w:p w:rsidR="004F5DAB" w:rsidRDefault="004F5DAB">
            <w:pPr>
              <w:spacing w:line="480" w:lineRule="auto"/>
              <w:rPr>
                <w:rFonts w:ascii="宋体" w:hAnsi="宋体" w:cs="宋体"/>
                <w:color w:val="000000"/>
                <w:sz w:val="24"/>
              </w:rPr>
            </w:pPr>
          </w:p>
        </w:tc>
      </w:tr>
      <w:tr w:rsidR="004F5DAB">
        <w:trPr>
          <w:trHeight w:val="58"/>
          <w:jc w:val="center"/>
        </w:trPr>
        <w:tc>
          <w:tcPr>
            <w:tcW w:w="6963" w:type="dxa"/>
            <w:noWrap/>
            <w:vAlign w:val="center"/>
          </w:tcPr>
          <w:p w:rsidR="004F5DAB" w:rsidRDefault="00AE2E65">
            <w:pPr>
              <w:spacing w:line="480" w:lineRule="auto"/>
              <w:rPr>
                <w:rFonts w:ascii="宋体" w:hAnsi="宋体"/>
                <w:color w:val="000000"/>
                <w:sz w:val="24"/>
              </w:rPr>
            </w:pPr>
            <w:r>
              <w:rPr>
                <w:rFonts w:ascii="宋体" w:hAnsi="宋体" w:hint="eastAsia"/>
                <w:color w:val="000000"/>
                <w:sz w:val="24"/>
              </w:rPr>
              <w:t>七、投标（响应）分项报价表（格式）</w:t>
            </w:r>
          </w:p>
        </w:tc>
        <w:tc>
          <w:tcPr>
            <w:tcW w:w="1574" w:type="dxa"/>
            <w:noWrap/>
            <w:vAlign w:val="center"/>
          </w:tcPr>
          <w:p w:rsidR="004F5DAB" w:rsidRDefault="004F5DAB">
            <w:pPr>
              <w:spacing w:line="480" w:lineRule="auto"/>
              <w:rPr>
                <w:rFonts w:ascii="宋体" w:hAnsi="宋体" w:cs="宋体"/>
                <w:color w:val="000000"/>
                <w:sz w:val="24"/>
              </w:rPr>
            </w:pPr>
          </w:p>
        </w:tc>
      </w:tr>
      <w:tr w:rsidR="004F5DAB">
        <w:trPr>
          <w:trHeight w:val="320"/>
          <w:jc w:val="center"/>
        </w:trPr>
        <w:tc>
          <w:tcPr>
            <w:tcW w:w="6963" w:type="dxa"/>
            <w:noWrap/>
            <w:vAlign w:val="center"/>
          </w:tcPr>
          <w:p w:rsidR="004F5DAB" w:rsidRDefault="00AE2E65">
            <w:pPr>
              <w:spacing w:line="480" w:lineRule="auto"/>
              <w:rPr>
                <w:rFonts w:ascii="宋体" w:hAnsi="宋体"/>
                <w:color w:val="000000"/>
                <w:sz w:val="24"/>
              </w:rPr>
            </w:pPr>
            <w:r>
              <w:rPr>
                <w:rFonts w:ascii="宋体" w:hAnsi="宋体" w:hint="eastAsia"/>
                <w:color w:val="000000"/>
                <w:sz w:val="24"/>
              </w:rPr>
              <w:t>八、技术规格（采购需求）偏离表（格式）</w:t>
            </w:r>
          </w:p>
        </w:tc>
        <w:tc>
          <w:tcPr>
            <w:tcW w:w="1574" w:type="dxa"/>
            <w:noWrap/>
            <w:vAlign w:val="center"/>
          </w:tcPr>
          <w:p w:rsidR="004F5DAB" w:rsidRDefault="004F5DAB">
            <w:pPr>
              <w:spacing w:line="480" w:lineRule="auto"/>
              <w:rPr>
                <w:rFonts w:ascii="宋体" w:hAnsi="宋体" w:cs="宋体"/>
                <w:color w:val="000000"/>
                <w:sz w:val="24"/>
              </w:rPr>
            </w:pPr>
          </w:p>
        </w:tc>
      </w:tr>
      <w:tr w:rsidR="004F5DAB">
        <w:trPr>
          <w:trHeight w:val="320"/>
          <w:jc w:val="center"/>
        </w:trPr>
        <w:tc>
          <w:tcPr>
            <w:tcW w:w="6963" w:type="dxa"/>
            <w:noWrap/>
            <w:vAlign w:val="center"/>
          </w:tcPr>
          <w:p w:rsidR="004F5DAB" w:rsidRDefault="00AE2E65">
            <w:pPr>
              <w:spacing w:line="480" w:lineRule="auto"/>
              <w:rPr>
                <w:rFonts w:ascii="宋体" w:hAnsi="宋体"/>
                <w:color w:val="000000"/>
                <w:sz w:val="24"/>
              </w:rPr>
            </w:pPr>
            <w:r>
              <w:rPr>
                <w:rFonts w:ascii="宋体" w:hAnsi="宋体" w:hint="eastAsia"/>
                <w:color w:val="000000"/>
                <w:sz w:val="24"/>
              </w:rPr>
              <w:t>九、投标（响应）文件的其它内容</w:t>
            </w:r>
          </w:p>
        </w:tc>
        <w:tc>
          <w:tcPr>
            <w:tcW w:w="1574" w:type="dxa"/>
            <w:noWrap/>
            <w:vAlign w:val="center"/>
          </w:tcPr>
          <w:p w:rsidR="004F5DAB" w:rsidRDefault="004F5DAB">
            <w:pPr>
              <w:spacing w:line="480" w:lineRule="auto"/>
              <w:rPr>
                <w:rFonts w:ascii="宋体" w:hAnsi="宋体" w:cs="宋体"/>
                <w:color w:val="000000"/>
                <w:sz w:val="24"/>
              </w:rPr>
            </w:pPr>
          </w:p>
        </w:tc>
      </w:tr>
      <w:tr w:rsidR="004F5DAB">
        <w:trPr>
          <w:trHeight w:val="320"/>
          <w:jc w:val="center"/>
        </w:trPr>
        <w:tc>
          <w:tcPr>
            <w:tcW w:w="6963" w:type="dxa"/>
            <w:noWrap/>
            <w:vAlign w:val="center"/>
          </w:tcPr>
          <w:p w:rsidR="004F5DAB" w:rsidRDefault="00AE2E65">
            <w:pPr>
              <w:spacing w:line="480" w:lineRule="auto"/>
              <w:jc w:val="center"/>
              <w:rPr>
                <w:b/>
                <w:i/>
                <w:color w:val="000000"/>
                <w:u w:val="single"/>
              </w:rPr>
            </w:pPr>
            <w:r>
              <w:rPr>
                <w:rFonts w:ascii="宋体" w:hAnsi="宋体" w:hint="eastAsia"/>
                <w:b/>
                <w:i/>
                <w:color w:val="000000"/>
                <w:u w:val="single"/>
              </w:rPr>
              <w:t>供应商可以编辑详细的目录（建议提供</w:t>
            </w:r>
            <w:r>
              <w:rPr>
                <w:rFonts w:hint="eastAsia"/>
                <w:b/>
                <w:i/>
                <w:color w:val="000000"/>
                <w:u w:val="single"/>
              </w:rPr>
              <w:t>《评分索引表》）</w:t>
            </w:r>
          </w:p>
        </w:tc>
        <w:tc>
          <w:tcPr>
            <w:tcW w:w="1574" w:type="dxa"/>
            <w:noWrap/>
            <w:vAlign w:val="center"/>
          </w:tcPr>
          <w:p w:rsidR="004F5DAB" w:rsidRDefault="004F5DAB">
            <w:pPr>
              <w:spacing w:line="480" w:lineRule="auto"/>
              <w:rPr>
                <w:rFonts w:ascii="宋体" w:hAnsi="宋体" w:cs="宋体"/>
                <w:color w:val="000000"/>
                <w:sz w:val="24"/>
              </w:rPr>
            </w:pPr>
          </w:p>
        </w:tc>
      </w:tr>
      <w:tr w:rsidR="004F5DAB">
        <w:trPr>
          <w:trHeight w:val="320"/>
          <w:jc w:val="center"/>
        </w:trPr>
        <w:tc>
          <w:tcPr>
            <w:tcW w:w="6963" w:type="dxa"/>
            <w:noWrap/>
            <w:vAlign w:val="center"/>
          </w:tcPr>
          <w:p w:rsidR="004F5DAB" w:rsidRDefault="00AE2E65">
            <w:pPr>
              <w:spacing w:line="480" w:lineRule="auto"/>
              <w:jc w:val="center"/>
              <w:rPr>
                <w:rFonts w:ascii="宋体" w:hAnsi="宋体" w:cs="宋体"/>
                <w:color w:val="000000"/>
                <w:sz w:val="24"/>
              </w:rPr>
            </w:pPr>
            <w:r>
              <w:rPr>
                <w:rFonts w:ascii="宋体" w:hAnsi="宋体" w:hint="eastAsia"/>
                <w:i/>
                <w:color w:val="000000"/>
                <w:szCs w:val="21"/>
                <w:u w:val="single"/>
              </w:rPr>
              <w:t>行数不够，可按本表格式自行添加</w:t>
            </w:r>
          </w:p>
        </w:tc>
        <w:tc>
          <w:tcPr>
            <w:tcW w:w="1574" w:type="dxa"/>
            <w:noWrap/>
            <w:vAlign w:val="center"/>
          </w:tcPr>
          <w:p w:rsidR="004F5DAB" w:rsidRDefault="004F5DAB">
            <w:pPr>
              <w:spacing w:line="480" w:lineRule="auto"/>
              <w:rPr>
                <w:rFonts w:ascii="宋体" w:hAnsi="宋体" w:cs="宋体"/>
                <w:color w:val="000000"/>
                <w:sz w:val="24"/>
              </w:rPr>
            </w:pPr>
          </w:p>
        </w:tc>
      </w:tr>
      <w:tr w:rsidR="004F5DAB">
        <w:trPr>
          <w:trHeight w:val="260"/>
          <w:jc w:val="center"/>
        </w:trPr>
        <w:tc>
          <w:tcPr>
            <w:tcW w:w="8537" w:type="dxa"/>
            <w:gridSpan w:val="2"/>
            <w:noWrap/>
            <w:vAlign w:val="center"/>
          </w:tcPr>
          <w:p w:rsidR="004F5DAB" w:rsidRDefault="00AE2E65">
            <w:pPr>
              <w:spacing w:line="480" w:lineRule="auto"/>
              <w:jc w:val="center"/>
              <w:rPr>
                <w:b/>
                <w:color w:val="000000"/>
                <w:szCs w:val="21"/>
              </w:rPr>
            </w:pPr>
            <w:r>
              <w:rPr>
                <w:rFonts w:hint="eastAsia"/>
                <w:b/>
                <w:color w:val="000000"/>
                <w:szCs w:val="21"/>
              </w:rPr>
              <w:t>特别说明</w:t>
            </w:r>
          </w:p>
          <w:p w:rsidR="004F5DAB" w:rsidRDefault="00AE2E65">
            <w:pPr>
              <w:spacing w:line="276" w:lineRule="auto"/>
              <w:ind w:firstLineChars="200" w:firstLine="422"/>
              <w:rPr>
                <w:rFonts w:ascii="宋体" w:hAnsi="宋体"/>
                <w:b/>
                <w:color w:val="000000"/>
                <w:szCs w:val="21"/>
              </w:rPr>
            </w:pPr>
            <w:r>
              <w:rPr>
                <w:rFonts w:ascii="宋体" w:hAnsi="宋体" w:hint="eastAsia"/>
                <w:b/>
                <w:color w:val="000000"/>
                <w:szCs w:val="21"/>
              </w:rPr>
              <w:t>1、★本目录（含页码）是专家评审的重要依据，请供应商准确（完整）填写。如供应</w:t>
            </w:r>
            <w:proofErr w:type="gramStart"/>
            <w:r>
              <w:rPr>
                <w:rFonts w:ascii="宋体" w:hAnsi="宋体" w:hint="eastAsia"/>
                <w:b/>
                <w:color w:val="000000"/>
                <w:szCs w:val="21"/>
              </w:rPr>
              <w:t>商未能</w:t>
            </w:r>
            <w:proofErr w:type="gramEnd"/>
            <w:r>
              <w:rPr>
                <w:rFonts w:ascii="宋体" w:hAnsi="宋体" w:hint="eastAsia"/>
                <w:b/>
                <w:color w:val="000000"/>
                <w:szCs w:val="21"/>
              </w:rPr>
              <w:t>准确（完整）填写的，所引起的后果由供应商自负。</w:t>
            </w:r>
          </w:p>
          <w:p w:rsidR="004F5DAB" w:rsidRDefault="00AE2E65">
            <w:pPr>
              <w:spacing w:line="276" w:lineRule="auto"/>
              <w:ind w:firstLineChars="200" w:firstLine="422"/>
              <w:jc w:val="left"/>
              <w:rPr>
                <w:rFonts w:ascii="宋体" w:hAnsi="宋体"/>
                <w:color w:val="000000"/>
              </w:rPr>
            </w:pPr>
            <w:r>
              <w:rPr>
                <w:rFonts w:ascii="宋体" w:hAnsi="宋体" w:hint="eastAsia"/>
                <w:b/>
                <w:color w:val="000000"/>
                <w:szCs w:val="21"/>
              </w:rPr>
              <w:t>2、供应商可以根据自身需要编辑详细的响应文件目录（如：《评分索引表》等供应商认为重要的内容）。</w:t>
            </w:r>
            <w:r>
              <w:rPr>
                <w:rFonts w:ascii="宋体" w:hAnsi="宋体" w:hint="eastAsia"/>
                <w:color w:val="000000"/>
                <w:szCs w:val="21"/>
              </w:rPr>
              <w:t>供应商的响应文件目录应当遵循格式规范、便于查找获得的原则（以便评审人员评审）。</w:t>
            </w:r>
          </w:p>
        </w:tc>
      </w:tr>
    </w:tbl>
    <w:p w:rsidR="004F5DAB" w:rsidRDefault="004F5DAB">
      <w:pPr>
        <w:rPr>
          <w:rFonts w:ascii="宋体" w:hAnsi="宋体"/>
          <w:color w:val="000000"/>
        </w:rPr>
      </w:pPr>
    </w:p>
    <w:p w:rsidR="004F5DAB" w:rsidRDefault="004F5DAB">
      <w:pPr>
        <w:rPr>
          <w:rFonts w:ascii="宋体" w:hAnsi="宋体"/>
          <w:color w:val="000000"/>
        </w:rPr>
      </w:pPr>
    </w:p>
    <w:p w:rsidR="004F5DAB" w:rsidRDefault="004F5DAB">
      <w:pPr>
        <w:rPr>
          <w:rFonts w:ascii="宋体" w:hAnsi="宋体"/>
          <w:color w:val="000000"/>
        </w:rPr>
      </w:pPr>
    </w:p>
    <w:p w:rsidR="004F5DAB" w:rsidRDefault="004F5DAB">
      <w:pPr>
        <w:rPr>
          <w:rFonts w:ascii="宋体" w:hAnsi="宋体"/>
          <w:color w:val="000000"/>
        </w:rPr>
      </w:pPr>
    </w:p>
    <w:p w:rsidR="004F5DAB" w:rsidRDefault="004F5DAB">
      <w:pPr>
        <w:pStyle w:val="a7"/>
        <w:ind w:firstLine="0"/>
      </w:pPr>
    </w:p>
    <w:p w:rsidR="004F5DAB" w:rsidRDefault="004F5DAB">
      <w:pPr>
        <w:rPr>
          <w:color w:val="000000"/>
        </w:rPr>
      </w:pPr>
    </w:p>
    <w:p w:rsidR="004F5DAB" w:rsidRDefault="004F5DAB">
      <w:pPr>
        <w:spacing w:line="552" w:lineRule="auto"/>
        <w:jc w:val="center"/>
        <w:rPr>
          <w:rFonts w:ascii="宋体" w:hAnsi="宋体" w:cs="宋体"/>
          <w:b/>
          <w:bCs/>
          <w:color w:val="000000"/>
          <w:sz w:val="28"/>
          <w:szCs w:val="28"/>
        </w:rPr>
      </w:pPr>
    </w:p>
    <w:p w:rsidR="004F5DAB" w:rsidRDefault="004F5DAB">
      <w:pPr>
        <w:spacing w:line="552" w:lineRule="auto"/>
        <w:jc w:val="center"/>
        <w:rPr>
          <w:rFonts w:ascii="宋体" w:hAnsi="宋体" w:cs="宋体"/>
          <w:b/>
          <w:bCs/>
          <w:color w:val="000000"/>
          <w:sz w:val="28"/>
          <w:szCs w:val="28"/>
        </w:rPr>
      </w:pPr>
      <w:bookmarkStart w:id="184" w:name="_Toc122338103"/>
    </w:p>
    <w:p w:rsidR="004F5DAB" w:rsidRDefault="00AE2E65">
      <w:pPr>
        <w:spacing w:line="552" w:lineRule="auto"/>
        <w:jc w:val="center"/>
        <w:outlineLvl w:val="1"/>
        <w:rPr>
          <w:rFonts w:ascii="宋体" w:hAnsi="宋体" w:cs="宋体"/>
          <w:b/>
          <w:bCs/>
          <w:color w:val="000000"/>
          <w:sz w:val="28"/>
          <w:szCs w:val="28"/>
        </w:rPr>
      </w:pPr>
      <w:r>
        <w:rPr>
          <w:rFonts w:ascii="宋体" w:hAnsi="宋体" w:cs="宋体" w:hint="eastAsia"/>
          <w:b/>
          <w:bCs/>
          <w:color w:val="000000"/>
          <w:sz w:val="28"/>
          <w:szCs w:val="28"/>
        </w:rPr>
        <w:t>一、报价一览表(报价表)（格式）</w:t>
      </w:r>
      <w:bookmarkEnd w:id="1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2"/>
        <w:gridCol w:w="5253"/>
      </w:tblGrid>
      <w:tr w:rsidR="004F5DAB">
        <w:trPr>
          <w:cantSplit/>
          <w:trHeight w:val="80"/>
          <w:jc w:val="center"/>
        </w:trPr>
        <w:tc>
          <w:tcPr>
            <w:tcW w:w="3132"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552" w:lineRule="auto"/>
              <w:jc w:val="center"/>
              <w:rPr>
                <w:rFonts w:ascii="宋体" w:hAnsi="宋体" w:cs="宋体"/>
                <w:b/>
                <w:color w:val="000000"/>
                <w:sz w:val="24"/>
              </w:rPr>
            </w:pPr>
            <w:r>
              <w:rPr>
                <w:rFonts w:ascii="宋体" w:hAnsi="宋体" w:cs="宋体" w:hint="eastAsia"/>
                <w:b/>
                <w:color w:val="000000"/>
                <w:sz w:val="24"/>
              </w:rPr>
              <w:t>项目编号</w:t>
            </w:r>
          </w:p>
        </w:tc>
        <w:tc>
          <w:tcPr>
            <w:tcW w:w="5253"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552" w:lineRule="auto"/>
              <w:rPr>
                <w:rFonts w:ascii="宋体" w:hAnsi="宋体" w:cs="宋体"/>
                <w:color w:val="000000"/>
                <w:sz w:val="24"/>
              </w:rPr>
            </w:pPr>
          </w:p>
        </w:tc>
      </w:tr>
      <w:tr w:rsidR="004F5DAB">
        <w:trPr>
          <w:cantSplit/>
          <w:trHeight w:val="66"/>
          <w:jc w:val="center"/>
        </w:trPr>
        <w:tc>
          <w:tcPr>
            <w:tcW w:w="3132"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552" w:lineRule="auto"/>
              <w:jc w:val="center"/>
              <w:rPr>
                <w:rFonts w:ascii="宋体" w:hAnsi="宋体" w:cs="宋体"/>
                <w:b/>
                <w:color w:val="000000"/>
                <w:sz w:val="24"/>
              </w:rPr>
            </w:pPr>
            <w:r>
              <w:rPr>
                <w:rFonts w:ascii="宋体" w:hAnsi="宋体" w:cs="宋体" w:hint="eastAsia"/>
                <w:b/>
                <w:color w:val="000000"/>
                <w:sz w:val="24"/>
              </w:rPr>
              <w:t>项目名称</w:t>
            </w:r>
          </w:p>
        </w:tc>
        <w:tc>
          <w:tcPr>
            <w:tcW w:w="5253"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552" w:lineRule="auto"/>
              <w:rPr>
                <w:rFonts w:ascii="宋体" w:hAnsi="宋体" w:cs="宋体"/>
                <w:color w:val="000000"/>
                <w:sz w:val="24"/>
              </w:rPr>
            </w:pPr>
          </w:p>
        </w:tc>
      </w:tr>
      <w:tr w:rsidR="004F5DAB">
        <w:trPr>
          <w:cantSplit/>
          <w:trHeight w:val="66"/>
          <w:jc w:val="center"/>
        </w:trPr>
        <w:tc>
          <w:tcPr>
            <w:tcW w:w="3132" w:type="dxa"/>
            <w:vMerge w:val="restart"/>
            <w:tcBorders>
              <w:top w:val="single" w:sz="4" w:space="0" w:color="auto"/>
              <w:left w:val="single" w:sz="4" w:space="0" w:color="auto"/>
              <w:right w:val="single" w:sz="4" w:space="0" w:color="auto"/>
            </w:tcBorders>
            <w:noWrap/>
            <w:vAlign w:val="center"/>
          </w:tcPr>
          <w:p w:rsidR="004F5DAB" w:rsidRDefault="00AE2E65">
            <w:pPr>
              <w:spacing w:line="552" w:lineRule="auto"/>
              <w:jc w:val="center"/>
              <w:rPr>
                <w:rFonts w:ascii="宋体" w:hAnsi="宋体" w:cs="宋体"/>
                <w:b/>
                <w:color w:val="000000"/>
                <w:sz w:val="24"/>
              </w:rPr>
            </w:pPr>
            <w:r>
              <w:rPr>
                <w:rFonts w:ascii="宋体" w:hAnsi="宋体" w:cs="宋体" w:hint="eastAsia"/>
                <w:b/>
                <w:color w:val="000000"/>
                <w:sz w:val="24"/>
              </w:rPr>
              <w:t>投标价格</w:t>
            </w:r>
          </w:p>
          <w:p w:rsidR="004F5DAB" w:rsidRDefault="00AE2E65">
            <w:pPr>
              <w:spacing w:line="552" w:lineRule="auto"/>
              <w:jc w:val="center"/>
              <w:rPr>
                <w:rFonts w:ascii="宋体" w:hAnsi="宋体" w:cs="宋体"/>
                <w:b/>
                <w:color w:val="000000"/>
                <w:sz w:val="24"/>
              </w:rPr>
            </w:pPr>
            <w:r>
              <w:rPr>
                <w:rFonts w:ascii="宋体" w:hAnsi="宋体" w:cs="宋体" w:hint="eastAsia"/>
                <w:b/>
                <w:color w:val="000000"/>
                <w:sz w:val="24"/>
              </w:rPr>
              <w:t>（两个阶段报价）</w:t>
            </w:r>
          </w:p>
        </w:tc>
        <w:tc>
          <w:tcPr>
            <w:tcW w:w="5253" w:type="dxa"/>
            <w:tcBorders>
              <w:top w:val="single" w:sz="4" w:space="0" w:color="auto"/>
              <w:left w:val="single" w:sz="4" w:space="0" w:color="auto"/>
              <w:right w:val="single" w:sz="4" w:space="0" w:color="auto"/>
            </w:tcBorders>
            <w:noWrap/>
            <w:vAlign w:val="center"/>
          </w:tcPr>
          <w:p w:rsidR="004F5DAB" w:rsidRDefault="00AE2E65">
            <w:pPr>
              <w:spacing w:line="552" w:lineRule="auto"/>
              <w:rPr>
                <w:rFonts w:ascii="宋体" w:hAnsi="宋体" w:cs="宋体"/>
                <w:color w:val="000000"/>
                <w:sz w:val="24"/>
              </w:rPr>
            </w:pPr>
            <w:r>
              <w:rPr>
                <w:rFonts w:ascii="宋体" w:hAnsi="宋体" w:cs="宋体" w:hint="eastAsia"/>
                <w:color w:val="000000"/>
                <w:sz w:val="24"/>
              </w:rPr>
              <w:t>第一阶段：</w:t>
            </w:r>
          </w:p>
          <w:p w:rsidR="004F5DAB" w:rsidRDefault="00AE2E65">
            <w:pPr>
              <w:spacing w:line="552" w:lineRule="auto"/>
              <w:rPr>
                <w:rFonts w:ascii="宋体" w:hAnsi="宋体" w:cs="宋体"/>
                <w:color w:val="000000"/>
                <w:sz w:val="24"/>
                <w:u w:val="single"/>
              </w:rPr>
            </w:pPr>
            <w:r>
              <w:rPr>
                <w:rFonts w:ascii="宋体" w:hAnsi="宋体" w:cs="宋体" w:hint="eastAsia"/>
                <w:color w:val="000000"/>
                <w:sz w:val="24"/>
                <w:u w:val="single"/>
              </w:rPr>
              <w:t xml:space="preserve">大写：                     </w:t>
            </w:r>
          </w:p>
          <w:p w:rsidR="004F5DAB" w:rsidRDefault="00AE2E65">
            <w:pPr>
              <w:spacing w:line="552" w:lineRule="auto"/>
              <w:rPr>
                <w:rFonts w:ascii="宋体" w:hAnsi="宋体" w:cs="宋体"/>
                <w:color w:val="000000"/>
                <w:sz w:val="24"/>
                <w:u w:val="single"/>
              </w:rPr>
            </w:pPr>
            <w:r>
              <w:rPr>
                <w:rFonts w:ascii="宋体" w:hAnsi="宋体" w:cs="宋体" w:hint="eastAsia"/>
                <w:color w:val="000000"/>
                <w:sz w:val="24"/>
                <w:u w:val="single"/>
              </w:rPr>
              <w:t xml:space="preserve">小写：                     </w:t>
            </w:r>
          </w:p>
        </w:tc>
      </w:tr>
      <w:tr w:rsidR="004F5DAB">
        <w:trPr>
          <w:cantSplit/>
          <w:trHeight w:val="66"/>
          <w:jc w:val="center"/>
        </w:trPr>
        <w:tc>
          <w:tcPr>
            <w:tcW w:w="3132" w:type="dxa"/>
            <w:vMerge/>
            <w:tcBorders>
              <w:left w:val="single" w:sz="4" w:space="0" w:color="auto"/>
              <w:right w:val="single" w:sz="4" w:space="0" w:color="auto"/>
            </w:tcBorders>
            <w:noWrap/>
            <w:vAlign w:val="center"/>
          </w:tcPr>
          <w:p w:rsidR="004F5DAB" w:rsidRDefault="004F5DAB">
            <w:pPr>
              <w:spacing w:line="552" w:lineRule="auto"/>
              <w:jc w:val="center"/>
              <w:rPr>
                <w:rFonts w:ascii="宋体" w:hAnsi="宋体" w:cs="宋体"/>
                <w:b/>
                <w:color w:val="000000"/>
                <w:sz w:val="24"/>
              </w:rPr>
            </w:pPr>
          </w:p>
        </w:tc>
        <w:tc>
          <w:tcPr>
            <w:tcW w:w="5253" w:type="dxa"/>
            <w:tcBorders>
              <w:top w:val="single" w:sz="4" w:space="0" w:color="auto"/>
              <w:left w:val="single" w:sz="4" w:space="0" w:color="auto"/>
              <w:right w:val="single" w:sz="4" w:space="0" w:color="auto"/>
            </w:tcBorders>
            <w:noWrap/>
            <w:vAlign w:val="center"/>
          </w:tcPr>
          <w:p w:rsidR="004F5DAB" w:rsidRDefault="00AE2E65">
            <w:pPr>
              <w:spacing w:line="552" w:lineRule="auto"/>
              <w:rPr>
                <w:rFonts w:ascii="宋体" w:hAnsi="宋体" w:cs="宋体"/>
                <w:color w:val="000000"/>
                <w:sz w:val="24"/>
                <w:u w:val="single"/>
              </w:rPr>
            </w:pPr>
            <w:r>
              <w:rPr>
                <w:rFonts w:ascii="宋体" w:hAnsi="宋体" w:cs="宋体" w:hint="eastAsia"/>
                <w:color w:val="000000"/>
                <w:sz w:val="24"/>
              </w:rPr>
              <w:t>第二阶段：</w:t>
            </w:r>
          </w:p>
          <w:p w:rsidR="004F5DAB" w:rsidRDefault="00AE2E65">
            <w:pPr>
              <w:spacing w:line="552" w:lineRule="auto"/>
              <w:rPr>
                <w:rFonts w:ascii="宋体" w:hAnsi="宋体" w:cs="宋体"/>
                <w:color w:val="000000"/>
                <w:sz w:val="24"/>
                <w:u w:val="single"/>
              </w:rPr>
            </w:pPr>
            <w:r>
              <w:rPr>
                <w:rFonts w:ascii="宋体" w:hAnsi="宋体" w:cs="宋体" w:hint="eastAsia"/>
                <w:color w:val="000000"/>
                <w:sz w:val="24"/>
                <w:u w:val="single"/>
              </w:rPr>
              <w:t xml:space="preserve">大写：                     </w:t>
            </w:r>
          </w:p>
          <w:p w:rsidR="004F5DAB" w:rsidRDefault="00AE2E65">
            <w:pPr>
              <w:spacing w:line="552" w:lineRule="auto"/>
              <w:rPr>
                <w:rFonts w:ascii="宋体" w:hAnsi="宋体" w:cs="宋体"/>
                <w:color w:val="000000"/>
                <w:sz w:val="24"/>
                <w:u w:val="single"/>
              </w:rPr>
            </w:pPr>
            <w:r>
              <w:rPr>
                <w:rFonts w:ascii="宋体" w:hAnsi="宋体" w:cs="宋体" w:hint="eastAsia"/>
                <w:color w:val="000000"/>
                <w:sz w:val="24"/>
                <w:u w:val="single"/>
              </w:rPr>
              <w:t xml:space="preserve">小写：                     </w:t>
            </w:r>
          </w:p>
        </w:tc>
      </w:tr>
      <w:tr w:rsidR="004F5DAB">
        <w:trPr>
          <w:cantSplit/>
          <w:trHeight w:val="93"/>
          <w:jc w:val="center"/>
        </w:trPr>
        <w:tc>
          <w:tcPr>
            <w:tcW w:w="3132"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552" w:lineRule="auto"/>
              <w:jc w:val="center"/>
              <w:rPr>
                <w:rFonts w:ascii="宋体" w:hAnsi="宋体"/>
                <w:b/>
                <w:color w:val="000000"/>
                <w:sz w:val="24"/>
              </w:rPr>
            </w:pPr>
            <w:r>
              <w:rPr>
                <w:rFonts w:ascii="宋体" w:hAnsi="宋体" w:hint="eastAsia"/>
                <w:b/>
                <w:color w:val="000000"/>
                <w:sz w:val="24"/>
              </w:rPr>
              <w:t>服务质量标准</w:t>
            </w:r>
          </w:p>
        </w:tc>
        <w:tc>
          <w:tcPr>
            <w:tcW w:w="5253"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552" w:lineRule="auto"/>
              <w:rPr>
                <w:rFonts w:ascii="宋体" w:hAnsi="宋体"/>
                <w:color w:val="000000"/>
                <w:sz w:val="24"/>
              </w:rPr>
            </w:pPr>
            <w:r>
              <w:rPr>
                <w:rFonts w:ascii="宋体" w:hAnsi="宋体" w:hint="eastAsia"/>
                <w:color w:val="000000"/>
                <w:sz w:val="24"/>
                <w:u w:val="single"/>
              </w:rPr>
              <w:t>合格（符合国家强制标准</w:t>
            </w:r>
            <w:r>
              <w:rPr>
                <w:rFonts w:hint="eastAsia"/>
                <w:color w:val="000000"/>
                <w:sz w:val="24"/>
                <w:u w:val="single"/>
              </w:rPr>
              <w:t>）</w:t>
            </w:r>
          </w:p>
        </w:tc>
      </w:tr>
      <w:tr w:rsidR="004F5DAB">
        <w:trPr>
          <w:cantSplit/>
          <w:trHeight w:val="93"/>
          <w:jc w:val="center"/>
        </w:trPr>
        <w:tc>
          <w:tcPr>
            <w:tcW w:w="3132"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552" w:lineRule="auto"/>
              <w:jc w:val="center"/>
              <w:rPr>
                <w:b/>
                <w:color w:val="FF0000"/>
                <w:sz w:val="24"/>
                <w:highlight w:val="yellow"/>
              </w:rPr>
            </w:pPr>
            <w:r>
              <w:rPr>
                <w:rFonts w:ascii="宋体" w:hAnsi="宋体" w:hint="eastAsia"/>
                <w:b/>
                <w:color w:val="000000"/>
                <w:sz w:val="24"/>
              </w:rPr>
              <w:t>项目负责人</w:t>
            </w:r>
          </w:p>
        </w:tc>
        <w:tc>
          <w:tcPr>
            <w:tcW w:w="5253"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552" w:lineRule="auto"/>
              <w:jc w:val="left"/>
              <w:rPr>
                <w:color w:val="FF0000"/>
                <w:sz w:val="24"/>
                <w:highlight w:val="yellow"/>
              </w:rPr>
            </w:pPr>
          </w:p>
        </w:tc>
      </w:tr>
      <w:tr w:rsidR="004F5DAB">
        <w:trPr>
          <w:cantSplit/>
          <w:trHeight w:val="93"/>
          <w:jc w:val="center"/>
        </w:trPr>
        <w:tc>
          <w:tcPr>
            <w:tcW w:w="3132"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552" w:lineRule="auto"/>
              <w:jc w:val="center"/>
              <w:rPr>
                <w:b/>
                <w:color w:val="000000"/>
                <w:sz w:val="24"/>
              </w:rPr>
            </w:pPr>
            <w:r>
              <w:rPr>
                <w:rFonts w:hint="eastAsia"/>
                <w:b/>
                <w:color w:val="000000"/>
                <w:sz w:val="24"/>
              </w:rPr>
              <w:t>交付或者实施的地点</w:t>
            </w:r>
          </w:p>
        </w:tc>
        <w:tc>
          <w:tcPr>
            <w:tcW w:w="5253"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552" w:lineRule="auto"/>
              <w:jc w:val="left"/>
              <w:rPr>
                <w:color w:val="000000"/>
                <w:sz w:val="24"/>
              </w:rPr>
            </w:pPr>
            <w:r>
              <w:rPr>
                <w:rFonts w:hint="eastAsia"/>
                <w:color w:val="000000"/>
                <w:sz w:val="24"/>
              </w:rPr>
              <w:t>江苏盐城（具体地点以采购人另行通知的为准）</w:t>
            </w:r>
          </w:p>
        </w:tc>
      </w:tr>
      <w:tr w:rsidR="004F5DAB">
        <w:trPr>
          <w:cantSplit/>
          <w:trHeight w:val="93"/>
          <w:jc w:val="center"/>
        </w:trPr>
        <w:tc>
          <w:tcPr>
            <w:tcW w:w="3132" w:type="dxa"/>
            <w:tcBorders>
              <w:top w:val="single" w:sz="4" w:space="0" w:color="auto"/>
              <w:left w:val="single" w:sz="4" w:space="0" w:color="auto"/>
              <w:bottom w:val="single" w:sz="4" w:space="0" w:color="auto"/>
              <w:right w:val="single" w:sz="4" w:space="0" w:color="auto"/>
            </w:tcBorders>
            <w:noWrap/>
            <w:vAlign w:val="center"/>
          </w:tcPr>
          <w:p w:rsidR="004F5DAB" w:rsidRDefault="00AE2E65">
            <w:pPr>
              <w:widowControl/>
              <w:spacing w:line="552" w:lineRule="auto"/>
              <w:jc w:val="center"/>
              <w:rPr>
                <w:rFonts w:ascii="宋体" w:hAnsi="宋体" w:cs="宋体"/>
                <w:b/>
                <w:color w:val="000000"/>
                <w:kern w:val="0"/>
                <w:sz w:val="24"/>
              </w:rPr>
            </w:pPr>
            <w:r>
              <w:rPr>
                <w:rFonts w:ascii="宋体" w:hAnsi="宋体" w:cs="宋体" w:hint="eastAsia"/>
                <w:b/>
                <w:color w:val="000000"/>
                <w:kern w:val="0"/>
                <w:sz w:val="24"/>
              </w:rPr>
              <w:t>投标有效期</w:t>
            </w:r>
          </w:p>
        </w:tc>
        <w:tc>
          <w:tcPr>
            <w:tcW w:w="5253" w:type="dxa"/>
            <w:tcBorders>
              <w:top w:val="single" w:sz="4" w:space="0" w:color="auto"/>
              <w:left w:val="single" w:sz="4" w:space="0" w:color="auto"/>
              <w:bottom w:val="single" w:sz="4" w:space="0" w:color="auto"/>
              <w:right w:val="single" w:sz="4" w:space="0" w:color="auto"/>
            </w:tcBorders>
            <w:noWrap/>
            <w:vAlign w:val="center"/>
          </w:tcPr>
          <w:p w:rsidR="004F5DAB" w:rsidRDefault="00AE2E65">
            <w:pPr>
              <w:widowControl/>
              <w:spacing w:line="552" w:lineRule="auto"/>
              <w:jc w:val="left"/>
              <w:rPr>
                <w:rFonts w:ascii="宋体" w:hAnsi="宋体"/>
                <w:color w:val="000000"/>
                <w:sz w:val="24"/>
              </w:rPr>
            </w:pPr>
            <w:r>
              <w:rPr>
                <w:rFonts w:hAnsi="宋体" w:hint="eastAsia"/>
                <w:color w:val="000000"/>
                <w:sz w:val="24"/>
              </w:rPr>
              <w:t>提交响应文件截止之日起</w:t>
            </w:r>
            <w:r>
              <w:rPr>
                <w:rFonts w:ascii="宋体" w:hAnsi="宋体" w:hint="eastAsia"/>
                <w:color w:val="000000"/>
                <w:sz w:val="24"/>
                <w:u w:val="single"/>
              </w:rPr>
              <w:t>60个日历日</w:t>
            </w:r>
          </w:p>
        </w:tc>
      </w:tr>
      <w:tr w:rsidR="004F5DAB">
        <w:trPr>
          <w:cantSplit/>
          <w:trHeight w:val="80"/>
          <w:jc w:val="center"/>
        </w:trPr>
        <w:tc>
          <w:tcPr>
            <w:tcW w:w="8385" w:type="dxa"/>
            <w:gridSpan w:val="2"/>
            <w:tcBorders>
              <w:top w:val="single" w:sz="4" w:space="0" w:color="auto"/>
              <w:left w:val="single" w:sz="4" w:space="0" w:color="auto"/>
              <w:bottom w:val="single" w:sz="4" w:space="0" w:color="auto"/>
              <w:right w:val="single" w:sz="4" w:space="0" w:color="auto"/>
            </w:tcBorders>
            <w:noWrap/>
            <w:vAlign w:val="center"/>
          </w:tcPr>
          <w:p w:rsidR="004F5DAB" w:rsidRDefault="00AE2E65">
            <w:pPr>
              <w:pStyle w:val="ab"/>
              <w:tabs>
                <w:tab w:val="left" w:pos="5580"/>
              </w:tabs>
              <w:spacing w:line="552" w:lineRule="auto"/>
              <w:ind w:firstLine="562"/>
              <w:jc w:val="left"/>
              <w:rPr>
                <w:rFonts w:hAnsi="宋体" w:cs="宋体"/>
                <w:b/>
                <w:color w:val="000000"/>
                <w:sz w:val="24"/>
                <w:szCs w:val="24"/>
              </w:rPr>
            </w:pPr>
            <w:r>
              <w:rPr>
                <w:rFonts w:hAnsi="宋体" w:cs="宋体" w:hint="eastAsia"/>
                <w:b/>
                <w:color w:val="000000"/>
                <w:sz w:val="24"/>
                <w:szCs w:val="24"/>
              </w:rPr>
              <w:t>投标人名称（单位公章）：</w:t>
            </w:r>
          </w:p>
          <w:p w:rsidR="004F5DAB" w:rsidRDefault="00AE2E65">
            <w:pPr>
              <w:pStyle w:val="ab"/>
              <w:tabs>
                <w:tab w:val="left" w:pos="5580"/>
              </w:tabs>
              <w:spacing w:line="552" w:lineRule="auto"/>
              <w:ind w:firstLine="562"/>
              <w:jc w:val="left"/>
              <w:rPr>
                <w:rFonts w:hAnsi="宋体" w:cs="宋体"/>
                <w:b/>
                <w:color w:val="000000"/>
                <w:sz w:val="24"/>
                <w:szCs w:val="24"/>
                <w:u w:val="single"/>
              </w:rPr>
            </w:pPr>
            <w:r>
              <w:rPr>
                <w:rFonts w:hAnsi="宋体" w:cs="宋体" w:hint="eastAsia"/>
                <w:b/>
                <w:color w:val="000000"/>
                <w:sz w:val="24"/>
                <w:szCs w:val="24"/>
              </w:rPr>
              <w:t>法定代表人或其委托代理人(签字):</w:t>
            </w:r>
            <w:r>
              <w:rPr>
                <w:rFonts w:hAnsi="宋体" w:cs="宋体" w:hint="eastAsia"/>
                <w:b/>
                <w:color w:val="000000"/>
                <w:sz w:val="24"/>
                <w:szCs w:val="24"/>
                <w:u w:val="single"/>
              </w:rPr>
              <w:tab/>
            </w:r>
          </w:p>
          <w:p w:rsidR="004F5DAB" w:rsidRDefault="00AE2E65">
            <w:pPr>
              <w:spacing w:line="552" w:lineRule="auto"/>
              <w:ind w:firstLineChars="200" w:firstLine="482"/>
              <w:jc w:val="left"/>
              <w:rPr>
                <w:rFonts w:ascii="宋体" w:hAnsi="宋体" w:cs="宋体"/>
                <w:color w:val="000000"/>
                <w:sz w:val="24"/>
              </w:rPr>
            </w:pPr>
            <w:r>
              <w:rPr>
                <w:rFonts w:ascii="宋体" w:hAnsi="宋体" w:cs="宋体" w:hint="eastAsia"/>
                <w:b/>
                <w:color w:val="000000"/>
                <w:sz w:val="24"/>
              </w:rPr>
              <w:t>日    期：</w:t>
            </w:r>
            <w:r>
              <w:rPr>
                <w:rFonts w:ascii="宋体" w:hAnsi="宋体" w:cs="宋体" w:hint="eastAsia"/>
                <w:b/>
                <w:color w:val="000000"/>
                <w:sz w:val="24"/>
                <w:u w:val="single"/>
              </w:rPr>
              <w:t xml:space="preserve">         年  月  日</w:t>
            </w:r>
          </w:p>
        </w:tc>
      </w:tr>
      <w:tr w:rsidR="004F5DAB">
        <w:trPr>
          <w:cantSplit/>
          <w:trHeight w:val="80"/>
          <w:jc w:val="center"/>
        </w:trPr>
        <w:tc>
          <w:tcPr>
            <w:tcW w:w="8385" w:type="dxa"/>
            <w:gridSpan w:val="2"/>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276" w:lineRule="auto"/>
              <w:ind w:firstLineChars="200" w:firstLine="482"/>
              <w:rPr>
                <w:rFonts w:ascii="宋体" w:hAnsi="宋体"/>
                <w:b/>
                <w:color w:val="000000"/>
                <w:sz w:val="24"/>
              </w:rPr>
            </w:pPr>
            <w:r>
              <w:rPr>
                <w:rFonts w:ascii="宋体" w:hAnsi="宋体" w:hint="eastAsia"/>
                <w:b/>
                <w:color w:val="000000"/>
                <w:sz w:val="24"/>
              </w:rPr>
              <w:t>注：如果报价一览表（报价表）内容与投标（响应）分项报价表内容不一致的，以报价一览表（报价表）内容为准。</w:t>
            </w:r>
          </w:p>
        </w:tc>
      </w:tr>
    </w:tbl>
    <w:p w:rsidR="004F5DAB" w:rsidRDefault="00AE2E65">
      <w:pPr>
        <w:jc w:val="center"/>
        <w:outlineLvl w:val="1"/>
        <w:rPr>
          <w:rFonts w:ascii="宋体" w:hAnsi="宋体"/>
          <w:b/>
          <w:color w:val="000000"/>
          <w:sz w:val="28"/>
          <w:szCs w:val="28"/>
        </w:rPr>
      </w:pPr>
      <w:bookmarkStart w:id="185" w:name="_Toc122338104"/>
      <w:r>
        <w:rPr>
          <w:rFonts w:ascii="宋体" w:hAnsi="宋体" w:hint="eastAsia"/>
          <w:b/>
          <w:color w:val="000000"/>
          <w:sz w:val="28"/>
          <w:szCs w:val="28"/>
        </w:rPr>
        <w:t>二、供应商的资格证明文件</w:t>
      </w:r>
      <w:bookmarkEnd w:id="1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6967"/>
        <w:gridCol w:w="950"/>
        <w:gridCol w:w="781"/>
      </w:tblGrid>
      <w:tr w:rsidR="004F5DAB">
        <w:trPr>
          <w:trHeight w:val="58"/>
          <w:jc w:val="center"/>
        </w:trPr>
        <w:tc>
          <w:tcPr>
            <w:tcW w:w="762"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80" w:lineRule="exact"/>
              <w:jc w:val="center"/>
              <w:rPr>
                <w:rFonts w:ascii="宋体" w:hAnsi="宋体"/>
                <w:b/>
                <w:color w:val="000000"/>
                <w:sz w:val="18"/>
                <w:szCs w:val="18"/>
              </w:rPr>
            </w:pPr>
            <w:r>
              <w:rPr>
                <w:rFonts w:ascii="宋体" w:hAnsi="宋体" w:hint="eastAsia"/>
                <w:b/>
                <w:color w:val="000000"/>
                <w:sz w:val="18"/>
                <w:szCs w:val="18"/>
              </w:rPr>
              <w:t>序号</w:t>
            </w:r>
          </w:p>
        </w:tc>
        <w:tc>
          <w:tcPr>
            <w:tcW w:w="6967"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80" w:lineRule="exact"/>
              <w:jc w:val="center"/>
              <w:rPr>
                <w:rFonts w:ascii="宋体" w:hAnsi="宋体"/>
                <w:b/>
                <w:color w:val="000000"/>
                <w:sz w:val="18"/>
                <w:szCs w:val="18"/>
              </w:rPr>
            </w:pPr>
            <w:r>
              <w:rPr>
                <w:rFonts w:ascii="宋体" w:hAnsi="宋体" w:hint="eastAsia"/>
                <w:b/>
                <w:color w:val="000000"/>
                <w:sz w:val="18"/>
                <w:szCs w:val="18"/>
              </w:rPr>
              <w:t>资格证明文件</w:t>
            </w:r>
          </w:p>
        </w:tc>
        <w:tc>
          <w:tcPr>
            <w:tcW w:w="950" w:type="dxa"/>
            <w:tcBorders>
              <w:top w:val="single" w:sz="4" w:space="0" w:color="auto"/>
              <w:left w:val="single" w:sz="4" w:space="0" w:color="auto"/>
              <w:bottom w:val="single" w:sz="4" w:space="0" w:color="auto"/>
              <w:right w:val="single" w:sz="4" w:space="0" w:color="auto"/>
            </w:tcBorders>
            <w:noWrap/>
            <w:vAlign w:val="center"/>
          </w:tcPr>
          <w:p w:rsidR="004F5DAB" w:rsidRDefault="00AE2E65">
            <w:pPr>
              <w:jc w:val="center"/>
              <w:rPr>
                <w:rFonts w:ascii="宋体" w:hAnsi="宋体"/>
                <w:b/>
                <w:color w:val="000000"/>
                <w:sz w:val="18"/>
                <w:szCs w:val="18"/>
              </w:rPr>
            </w:pPr>
            <w:r>
              <w:rPr>
                <w:rFonts w:ascii="宋体" w:hAnsi="宋体" w:hint="eastAsia"/>
                <w:b/>
                <w:color w:val="000000"/>
                <w:sz w:val="18"/>
                <w:szCs w:val="18"/>
              </w:rPr>
              <w:t>所在</w:t>
            </w:r>
          </w:p>
          <w:p w:rsidR="004F5DAB" w:rsidRDefault="00AE2E65">
            <w:pPr>
              <w:jc w:val="center"/>
              <w:rPr>
                <w:rFonts w:ascii="宋体" w:hAnsi="宋体"/>
                <w:b/>
                <w:color w:val="000000"/>
                <w:sz w:val="18"/>
                <w:szCs w:val="18"/>
              </w:rPr>
            </w:pPr>
            <w:r>
              <w:rPr>
                <w:rFonts w:ascii="宋体" w:hAnsi="宋体" w:hint="eastAsia"/>
                <w:b/>
                <w:color w:val="000000"/>
                <w:sz w:val="18"/>
                <w:szCs w:val="18"/>
              </w:rPr>
              <w:t>页码</w:t>
            </w:r>
          </w:p>
        </w:tc>
        <w:tc>
          <w:tcPr>
            <w:tcW w:w="781"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80" w:lineRule="exact"/>
              <w:jc w:val="center"/>
              <w:rPr>
                <w:rFonts w:ascii="宋体" w:hAnsi="宋体"/>
                <w:b/>
                <w:color w:val="000000"/>
                <w:sz w:val="18"/>
                <w:szCs w:val="18"/>
              </w:rPr>
            </w:pPr>
            <w:r>
              <w:rPr>
                <w:rFonts w:ascii="宋体" w:hAnsi="宋体" w:hint="eastAsia"/>
                <w:b/>
                <w:color w:val="000000"/>
                <w:sz w:val="18"/>
                <w:szCs w:val="18"/>
              </w:rPr>
              <w:t>备注</w:t>
            </w:r>
          </w:p>
        </w:tc>
      </w:tr>
      <w:tr w:rsidR="004F5DAB">
        <w:trPr>
          <w:trHeight w:val="112"/>
          <w:jc w:val="center"/>
        </w:trPr>
        <w:tc>
          <w:tcPr>
            <w:tcW w:w="762" w:type="dxa"/>
            <w:vMerge w:val="restart"/>
            <w:tcBorders>
              <w:top w:val="single" w:sz="4" w:space="0" w:color="auto"/>
              <w:left w:val="single" w:sz="4" w:space="0" w:color="auto"/>
              <w:right w:val="single" w:sz="4" w:space="0" w:color="auto"/>
            </w:tcBorders>
            <w:noWrap/>
            <w:vAlign w:val="center"/>
          </w:tcPr>
          <w:p w:rsidR="004F5DAB" w:rsidRDefault="00AE2E65">
            <w:pPr>
              <w:spacing w:line="380" w:lineRule="exact"/>
              <w:jc w:val="center"/>
              <w:rPr>
                <w:rFonts w:ascii="宋体" w:hAnsi="宋体"/>
                <w:color w:val="000000"/>
                <w:sz w:val="18"/>
                <w:szCs w:val="18"/>
              </w:rPr>
            </w:pPr>
            <w:r>
              <w:rPr>
                <w:rFonts w:ascii="宋体" w:hAnsi="宋体" w:hint="eastAsia"/>
                <w:b/>
                <w:color w:val="000000"/>
                <w:sz w:val="18"/>
                <w:szCs w:val="18"/>
              </w:rPr>
              <w:t>1</w:t>
            </w:r>
          </w:p>
        </w:tc>
        <w:tc>
          <w:tcPr>
            <w:tcW w:w="6967"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80" w:lineRule="exact"/>
              <w:rPr>
                <w:rFonts w:ascii="宋体" w:hAnsi="宋体"/>
                <w:b/>
                <w:color w:val="000000"/>
                <w:sz w:val="18"/>
                <w:szCs w:val="18"/>
              </w:rPr>
            </w:pPr>
            <w:r>
              <w:rPr>
                <w:rFonts w:ascii="宋体" w:hAnsi="宋体" w:hint="eastAsia"/>
                <w:b/>
                <w:color w:val="000000"/>
                <w:sz w:val="18"/>
                <w:szCs w:val="18"/>
              </w:rPr>
              <w:t>满足《中华人民共和国政府采购法》第二十二条规定</w:t>
            </w:r>
          </w:p>
        </w:tc>
        <w:tc>
          <w:tcPr>
            <w:tcW w:w="950"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c>
          <w:tcPr>
            <w:tcW w:w="781"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r>
      <w:tr w:rsidR="004F5DAB">
        <w:trPr>
          <w:trHeight w:val="112"/>
          <w:jc w:val="center"/>
        </w:trPr>
        <w:tc>
          <w:tcPr>
            <w:tcW w:w="762" w:type="dxa"/>
            <w:vMerge/>
            <w:tcBorders>
              <w:left w:val="single" w:sz="4" w:space="0" w:color="auto"/>
              <w:right w:val="single" w:sz="4" w:space="0" w:color="auto"/>
            </w:tcBorders>
            <w:noWrap/>
            <w:vAlign w:val="center"/>
          </w:tcPr>
          <w:p w:rsidR="004F5DAB" w:rsidRDefault="004F5DAB">
            <w:pPr>
              <w:spacing w:line="380" w:lineRule="exact"/>
              <w:jc w:val="center"/>
              <w:rPr>
                <w:rFonts w:ascii="宋体" w:hAnsi="宋体"/>
                <w:color w:val="000000"/>
                <w:sz w:val="18"/>
                <w:szCs w:val="18"/>
              </w:rPr>
            </w:pPr>
          </w:p>
        </w:tc>
        <w:tc>
          <w:tcPr>
            <w:tcW w:w="6967"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60" w:lineRule="auto"/>
              <w:ind w:firstLineChars="200" w:firstLine="360"/>
              <w:rPr>
                <w:rFonts w:ascii="宋体" w:hAnsi="宋体"/>
                <w:color w:val="000000"/>
                <w:sz w:val="18"/>
                <w:szCs w:val="18"/>
              </w:rPr>
            </w:pPr>
            <w:r>
              <w:rPr>
                <w:rFonts w:ascii="宋体" w:hAnsi="宋体" w:hint="eastAsia"/>
                <w:color w:val="000000"/>
                <w:sz w:val="18"/>
                <w:szCs w:val="18"/>
              </w:rPr>
              <w:t>（1.1）具有独立承担民事责任的能力</w:t>
            </w:r>
          </w:p>
          <w:p w:rsidR="004F5DAB" w:rsidRDefault="00AE2E65">
            <w:pPr>
              <w:spacing w:line="360" w:lineRule="auto"/>
              <w:ind w:firstLineChars="200" w:firstLine="360"/>
              <w:rPr>
                <w:rFonts w:ascii="宋体" w:hAnsi="宋体"/>
                <w:color w:val="000000"/>
                <w:sz w:val="18"/>
                <w:szCs w:val="18"/>
              </w:rPr>
            </w:pPr>
            <w:r>
              <w:rPr>
                <w:rFonts w:ascii="宋体" w:hAnsi="宋体" w:hint="eastAsia"/>
                <w:color w:val="000000"/>
                <w:sz w:val="18"/>
                <w:szCs w:val="18"/>
              </w:rPr>
              <w:t>（提供法人或者其他组织的营业执照，提供复印件加盖公章）</w:t>
            </w:r>
          </w:p>
        </w:tc>
        <w:tc>
          <w:tcPr>
            <w:tcW w:w="950"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c>
          <w:tcPr>
            <w:tcW w:w="781"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r>
      <w:tr w:rsidR="004F5DAB">
        <w:trPr>
          <w:trHeight w:val="58"/>
          <w:jc w:val="center"/>
        </w:trPr>
        <w:tc>
          <w:tcPr>
            <w:tcW w:w="762" w:type="dxa"/>
            <w:vMerge/>
            <w:tcBorders>
              <w:left w:val="single" w:sz="4" w:space="0" w:color="auto"/>
              <w:right w:val="single" w:sz="4" w:space="0" w:color="auto"/>
            </w:tcBorders>
            <w:noWrap/>
            <w:vAlign w:val="center"/>
          </w:tcPr>
          <w:p w:rsidR="004F5DAB" w:rsidRDefault="004F5DAB">
            <w:pPr>
              <w:spacing w:line="380" w:lineRule="exact"/>
              <w:jc w:val="center"/>
              <w:rPr>
                <w:rFonts w:ascii="宋体" w:hAnsi="宋体"/>
                <w:color w:val="000000"/>
                <w:sz w:val="18"/>
                <w:szCs w:val="18"/>
              </w:rPr>
            </w:pPr>
          </w:p>
        </w:tc>
        <w:tc>
          <w:tcPr>
            <w:tcW w:w="6967"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80" w:lineRule="exact"/>
              <w:ind w:firstLineChars="200" w:firstLine="360"/>
              <w:rPr>
                <w:rFonts w:ascii="宋体" w:hAnsi="宋体"/>
                <w:b/>
                <w:color w:val="000000"/>
                <w:sz w:val="18"/>
                <w:szCs w:val="18"/>
              </w:rPr>
            </w:pPr>
            <w:r>
              <w:rPr>
                <w:rFonts w:ascii="宋体" w:hAnsi="宋体" w:hint="eastAsia"/>
                <w:color w:val="000000"/>
                <w:sz w:val="18"/>
                <w:szCs w:val="18"/>
              </w:rPr>
              <w:t>（1.2）</w:t>
            </w:r>
            <w:r>
              <w:rPr>
                <w:rFonts w:ascii="宋体" w:hAnsi="宋体" w:hint="eastAsia"/>
                <w:b/>
                <w:color w:val="000000"/>
                <w:sz w:val="18"/>
                <w:szCs w:val="18"/>
              </w:rPr>
              <w:t>具有良好的商业信誉和健全的财务会计制度</w:t>
            </w:r>
          </w:p>
          <w:p w:rsidR="004F5DAB" w:rsidRDefault="00AE2E65">
            <w:pPr>
              <w:spacing w:line="380" w:lineRule="exact"/>
              <w:ind w:firstLineChars="200" w:firstLine="360"/>
              <w:rPr>
                <w:rFonts w:ascii="宋体" w:hAnsi="宋体"/>
                <w:color w:val="000000"/>
                <w:sz w:val="18"/>
                <w:szCs w:val="18"/>
              </w:rPr>
            </w:pPr>
            <w:r>
              <w:rPr>
                <w:rFonts w:ascii="宋体" w:hAnsi="宋体" w:hint="eastAsia"/>
                <w:color w:val="000000"/>
                <w:sz w:val="18"/>
                <w:szCs w:val="18"/>
              </w:rPr>
              <w:t>提供财务状况报告证明材料（例：审计报告、银行对账单、银行资信证明等）</w:t>
            </w:r>
          </w:p>
          <w:p w:rsidR="004F5DAB" w:rsidRDefault="00AE2E65">
            <w:pPr>
              <w:spacing w:line="380" w:lineRule="exact"/>
              <w:ind w:firstLineChars="200" w:firstLine="360"/>
              <w:rPr>
                <w:rFonts w:ascii="宋体" w:hAnsi="宋体"/>
                <w:b/>
                <w:color w:val="000000"/>
                <w:sz w:val="18"/>
                <w:szCs w:val="18"/>
              </w:rPr>
            </w:pPr>
            <w:r>
              <w:rPr>
                <w:rFonts w:ascii="宋体" w:hAnsi="宋体" w:hint="eastAsia"/>
                <w:color w:val="000000"/>
                <w:sz w:val="18"/>
                <w:szCs w:val="18"/>
              </w:rPr>
              <w:t>说明：</w:t>
            </w:r>
          </w:p>
          <w:p w:rsidR="004F5DAB" w:rsidRDefault="00AE2E65">
            <w:pPr>
              <w:spacing w:line="380" w:lineRule="exact"/>
              <w:ind w:firstLineChars="200" w:firstLine="360"/>
              <w:rPr>
                <w:rFonts w:ascii="宋体" w:hAnsi="宋体"/>
                <w:b/>
                <w:color w:val="000000"/>
                <w:sz w:val="18"/>
                <w:szCs w:val="18"/>
              </w:rPr>
            </w:pPr>
            <w:r>
              <w:rPr>
                <w:rFonts w:ascii="宋体" w:hAnsi="宋体" w:hint="eastAsia"/>
                <w:color w:val="000000"/>
                <w:sz w:val="18"/>
                <w:szCs w:val="18"/>
              </w:rPr>
              <w:t>1.如是审计报告，须为本单位上年度（如投标截止时间为</w:t>
            </w:r>
            <w:r>
              <w:rPr>
                <w:rFonts w:ascii="宋体" w:hAnsi="宋体"/>
                <w:color w:val="000000"/>
                <w:sz w:val="18"/>
                <w:szCs w:val="18"/>
              </w:rPr>
              <w:t>1</w:t>
            </w:r>
            <w:r>
              <w:rPr>
                <w:rFonts w:ascii="宋体" w:hAnsi="宋体" w:hint="eastAsia"/>
                <w:color w:val="000000"/>
                <w:sz w:val="18"/>
                <w:szCs w:val="18"/>
              </w:rPr>
              <w:t>季度，可以提供前一年度）经会计师事务所出具的审计报告（须有会计师事务所的盖章）；</w:t>
            </w:r>
          </w:p>
          <w:p w:rsidR="004F5DAB" w:rsidRDefault="00AE2E65">
            <w:pPr>
              <w:spacing w:line="380" w:lineRule="exact"/>
              <w:ind w:firstLineChars="200" w:firstLine="360"/>
              <w:rPr>
                <w:rFonts w:ascii="宋体" w:hAnsi="宋体"/>
                <w:b/>
                <w:color w:val="000000"/>
                <w:sz w:val="18"/>
                <w:szCs w:val="18"/>
              </w:rPr>
            </w:pPr>
            <w:r>
              <w:rPr>
                <w:rFonts w:ascii="宋体" w:hAnsi="宋体" w:hint="eastAsia"/>
                <w:color w:val="000000"/>
                <w:sz w:val="18"/>
                <w:szCs w:val="18"/>
              </w:rPr>
              <w:t>2.如是银行对账单，须为近3个月来任意1个月的银行对账单（</w:t>
            </w:r>
            <w:proofErr w:type="gramStart"/>
            <w:r>
              <w:rPr>
                <w:rFonts w:ascii="宋体" w:hAnsi="宋体" w:hint="eastAsia"/>
                <w:color w:val="000000"/>
                <w:sz w:val="18"/>
                <w:szCs w:val="18"/>
              </w:rPr>
              <w:t>须银行</w:t>
            </w:r>
            <w:proofErr w:type="gramEnd"/>
            <w:r>
              <w:rPr>
                <w:rFonts w:ascii="宋体" w:hAnsi="宋体" w:hint="eastAsia"/>
                <w:color w:val="000000"/>
                <w:sz w:val="18"/>
                <w:szCs w:val="18"/>
              </w:rPr>
              <w:t>盖章）；</w:t>
            </w:r>
          </w:p>
          <w:p w:rsidR="004F5DAB" w:rsidRDefault="00AE2E65">
            <w:pPr>
              <w:spacing w:line="360" w:lineRule="auto"/>
              <w:ind w:firstLineChars="200" w:firstLine="360"/>
              <w:rPr>
                <w:rFonts w:ascii="宋体" w:hAnsi="宋体"/>
                <w:color w:val="000000"/>
                <w:sz w:val="18"/>
                <w:szCs w:val="18"/>
              </w:rPr>
            </w:pPr>
            <w:r>
              <w:rPr>
                <w:rFonts w:ascii="宋体" w:hAnsi="宋体" w:hint="eastAsia"/>
                <w:color w:val="000000"/>
                <w:sz w:val="18"/>
                <w:szCs w:val="18"/>
              </w:rPr>
              <w:t>3.银行资信证明等相关证明如有有效期的，须保证其证明在有效期内。</w:t>
            </w:r>
          </w:p>
        </w:tc>
        <w:tc>
          <w:tcPr>
            <w:tcW w:w="950"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c>
          <w:tcPr>
            <w:tcW w:w="781"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r>
      <w:tr w:rsidR="004F5DAB">
        <w:trPr>
          <w:trHeight w:val="58"/>
          <w:jc w:val="center"/>
        </w:trPr>
        <w:tc>
          <w:tcPr>
            <w:tcW w:w="762" w:type="dxa"/>
            <w:vMerge/>
            <w:tcBorders>
              <w:left w:val="single" w:sz="4" w:space="0" w:color="auto"/>
              <w:right w:val="single" w:sz="4" w:space="0" w:color="auto"/>
            </w:tcBorders>
            <w:noWrap/>
            <w:vAlign w:val="center"/>
          </w:tcPr>
          <w:p w:rsidR="004F5DAB" w:rsidRDefault="004F5DAB">
            <w:pPr>
              <w:spacing w:line="380" w:lineRule="exact"/>
              <w:jc w:val="center"/>
              <w:rPr>
                <w:rFonts w:ascii="宋体" w:hAnsi="宋体"/>
                <w:color w:val="000000"/>
                <w:sz w:val="18"/>
                <w:szCs w:val="18"/>
              </w:rPr>
            </w:pPr>
          </w:p>
        </w:tc>
        <w:tc>
          <w:tcPr>
            <w:tcW w:w="6967"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60" w:lineRule="auto"/>
              <w:ind w:firstLineChars="200" w:firstLine="360"/>
              <w:rPr>
                <w:rFonts w:ascii="宋体" w:hAnsi="宋体"/>
                <w:color w:val="000000"/>
                <w:sz w:val="18"/>
                <w:szCs w:val="18"/>
              </w:rPr>
            </w:pPr>
            <w:r>
              <w:rPr>
                <w:rFonts w:ascii="宋体" w:hAnsi="宋体" w:hint="eastAsia"/>
                <w:color w:val="000000"/>
                <w:sz w:val="18"/>
                <w:szCs w:val="18"/>
              </w:rPr>
              <w:t>（1.3）具有履行合同所必需的设备和专业技术能力（投标人根据履行采购项目合同需要，提供履行合同所必需的设备和专业技术能力的证明材料或者加盖投标供应商公章的承诺函）；</w:t>
            </w:r>
          </w:p>
        </w:tc>
        <w:tc>
          <w:tcPr>
            <w:tcW w:w="950"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c>
          <w:tcPr>
            <w:tcW w:w="781"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r>
      <w:tr w:rsidR="004F5DAB">
        <w:trPr>
          <w:trHeight w:val="58"/>
          <w:jc w:val="center"/>
        </w:trPr>
        <w:tc>
          <w:tcPr>
            <w:tcW w:w="762" w:type="dxa"/>
            <w:vMerge/>
            <w:tcBorders>
              <w:left w:val="single" w:sz="4" w:space="0" w:color="auto"/>
              <w:right w:val="single" w:sz="4" w:space="0" w:color="auto"/>
            </w:tcBorders>
            <w:noWrap/>
            <w:vAlign w:val="center"/>
          </w:tcPr>
          <w:p w:rsidR="004F5DAB" w:rsidRDefault="004F5DAB">
            <w:pPr>
              <w:spacing w:line="380" w:lineRule="exact"/>
              <w:jc w:val="center"/>
              <w:rPr>
                <w:rFonts w:ascii="宋体" w:hAnsi="宋体"/>
                <w:color w:val="000000"/>
                <w:sz w:val="18"/>
                <w:szCs w:val="18"/>
              </w:rPr>
            </w:pPr>
          </w:p>
        </w:tc>
        <w:tc>
          <w:tcPr>
            <w:tcW w:w="6967"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60" w:lineRule="auto"/>
              <w:ind w:firstLineChars="200" w:firstLine="360"/>
              <w:rPr>
                <w:rFonts w:ascii="宋体" w:hAnsi="宋体"/>
                <w:color w:val="000000"/>
                <w:sz w:val="18"/>
                <w:szCs w:val="18"/>
              </w:rPr>
            </w:pPr>
            <w:r>
              <w:rPr>
                <w:rFonts w:ascii="宋体" w:hAnsi="宋体" w:hint="eastAsia"/>
                <w:color w:val="000000"/>
                <w:sz w:val="18"/>
                <w:szCs w:val="18"/>
              </w:rPr>
              <w:t>（1.4）有依法缴纳税收和社会保障资金的良好记录【提供参加本次政府采购活动投标截止时间前三个月以来任意一个月缴纳增值税，或营业税，或企业所得税的凭据；并提供缴纳社会保险的凭据（专用收据或社会保险缴纳清单）】</w:t>
            </w:r>
          </w:p>
        </w:tc>
        <w:tc>
          <w:tcPr>
            <w:tcW w:w="950"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c>
          <w:tcPr>
            <w:tcW w:w="781"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r>
      <w:tr w:rsidR="004F5DAB">
        <w:trPr>
          <w:trHeight w:val="58"/>
          <w:jc w:val="center"/>
        </w:trPr>
        <w:tc>
          <w:tcPr>
            <w:tcW w:w="762" w:type="dxa"/>
            <w:vMerge/>
            <w:tcBorders>
              <w:left w:val="single" w:sz="4" w:space="0" w:color="auto"/>
              <w:right w:val="single" w:sz="4" w:space="0" w:color="auto"/>
            </w:tcBorders>
            <w:noWrap/>
            <w:vAlign w:val="center"/>
          </w:tcPr>
          <w:p w:rsidR="004F5DAB" w:rsidRDefault="004F5DAB">
            <w:pPr>
              <w:spacing w:line="380" w:lineRule="exact"/>
              <w:jc w:val="center"/>
              <w:rPr>
                <w:rFonts w:ascii="宋体" w:hAnsi="宋体"/>
                <w:color w:val="000000"/>
                <w:sz w:val="18"/>
                <w:szCs w:val="18"/>
              </w:rPr>
            </w:pPr>
          </w:p>
        </w:tc>
        <w:tc>
          <w:tcPr>
            <w:tcW w:w="6967"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60" w:lineRule="auto"/>
              <w:ind w:firstLineChars="200" w:firstLine="360"/>
              <w:rPr>
                <w:rFonts w:ascii="宋体" w:hAnsi="宋体"/>
                <w:color w:val="000000"/>
                <w:sz w:val="18"/>
                <w:szCs w:val="18"/>
              </w:rPr>
            </w:pPr>
            <w:r>
              <w:rPr>
                <w:rFonts w:ascii="宋体" w:hAnsi="宋体" w:hint="eastAsia"/>
                <w:color w:val="000000"/>
                <w:sz w:val="18"/>
                <w:szCs w:val="18"/>
              </w:rPr>
              <w:t>（1.5）参加政府采购活动前三年内，在经营活动中没有重大违法记录（提供承诺书）。</w:t>
            </w:r>
          </w:p>
        </w:tc>
        <w:tc>
          <w:tcPr>
            <w:tcW w:w="950"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c>
          <w:tcPr>
            <w:tcW w:w="781"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r>
      <w:tr w:rsidR="004F5DAB">
        <w:trPr>
          <w:trHeight w:val="58"/>
          <w:jc w:val="center"/>
        </w:trPr>
        <w:tc>
          <w:tcPr>
            <w:tcW w:w="762" w:type="dxa"/>
            <w:vMerge/>
            <w:tcBorders>
              <w:left w:val="single" w:sz="4" w:space="0" w:color="auto"/>
              <w:bottom w:val="single" w:sz="4" w:space="0" w:color="auto"/>
              <w:right w:val="single" w:sz="4" w:space="0" w:color="auto"/>
            </w:tcBorders>
            <w:noWrap/>
            <w:vAlign w:val="center"/>
          </w:tcPr>
          <w:p w:rsidR="004F5DAB" w:rsidRDefault="004F5DAB">
            <w:pPr>
              <w:spacing w:line="380" w:lineRule="exact"/>
              <w:jc w:val="center"/>
              <w:rPr>
                <w:rFonts w:ascii="宋体" w:hAnsi="宋体"/>
                <w:color w:val="000000"/>
                <w:sz w:val="18"/>
                <w:szCs w:val="18"/>
              </w:rPr>
            </w:pPr>
          </w:p>
        </w:tc>
        <w:tc>
          <w:tcPr>
            <w:tcW w:w="6967"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60" w:lineRule="auto"/>
              <w:ind w:firstLineChars="200" w:firstLine="361"/>
              <w:rPr>
                <w:rFonts w:ascii="宋体" w:hAnsi="宋体"/>
                <w:b/>
                <w:color w:val="000000"/>
                <w:sz w:val="18"/>
                <w:szCs w:val="18"/>
              </w:rPr>
            </w:pPr>
            <w:r>
              <w:rPr>
                <w:rFonts w:ascii="宋体" w:hAnsi="宋体" w:hint="eastAsia"/>
                <w:b/>
                <w:color w:val="000000"/>
                <w:sz w:val="18"/>
                <w:szCs w:val="18"/>
              </w:rPr>
              <w:t>（1.6）法律、行政法规规定的其他条件</w:t>
            </w:r>
          </w:p>
          <w:p w:rsidR="004F5DAB" w:rsidRDefault="00AE2E65">
            <w:pPr>
              <w:spacing w:line="360" w:lineRule="auto"/>
              <w:ind w:firstLineChars="200" w:firstLine="360"/>
              <w:rPr>
                <w:rFonts w:ascii="宋体" w:hAnsi="宋体"/>
                <w:color w:val="000000"/>
                <w:sz w:val="18"/>
                <w:szCs w:val="18"/>
              </w:rPr>
            </w:pPr>
            <w:r>
              <w:rPr>
                <w:rFonts w:ascii="宋体" w:hAnsi="宋体" w:hint="eastAsia"/>
                <w:color w:val="000000"/>
                <w:sz w:val="18"/>
                <w:szCs w:val="18"/>
              </w:rPr>
              <w:t>提供</w:t>
            </w:r>
            <w:r>
              <w:rPr>
                <w:rFonts w:ascii="宋体" w:hAnsi="宋体"/>
                <w:color w:val="000000"/>
                <w:sz w:val="18"/>
                <w:szCs w:val="18"/>
              </w:rPr>
              <w:t>具备法律、行政法规规定的其他条件的证明材料</w:t>
            </w:r>
            <w:r>
              <w:rPr>
                <w:rFonts w:ascii="宋体" w:hAnsi="宋体" w:hint="eastAsia"/>
                <w:color w:val="000000"/>
                <w:sz w:val="18"/>
                <w:szCs w:val="18"/>
              </w:rPr>
              <w:t>（按照采购公告的要求提供）</w:t>
            </w:r>
          </w:p>
        </w:tc>
        <w:tc>
          <w:tcPr>
            <w:tcW w:w="950"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c>
          <w:tcPr>
            <w:tcW w:w="781"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r>
      <w:tr w:rsidR="004F5DAB">
        <w:trPr>
          <w:trHeight w:val="58"/>
          <w:jc w:val="center"/>
        </w:trPr>
        <w:tc>
          <w:tcPr>
            <w:tcW w:w="762"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80" w:lineRule="exact"/>
              <w:jc w:val="center"/>
              <w:rPr>
                <w:rFonts w:ascii="宋体" w:hAnsi="宋体"/>
                <w:b/>
                <w:color w:val="000000"/>
                <w:sz w:val="18"/>
                <w:szCs w:val="18"/>
              </w:rPr>
            </w:pPr>
            <w:r>
              <w:rPr>
                <w:rFonts w:ascii="宋体" w:hAnsi="宋体" w:hint="eastAsia"/>
                <w:b/>
                <w:color w:val="000000"/>
                <w:sz w:val="18"/>
                <w:szCs w:val="18"/>
              </w:rPr>
              <w:t>2</w:t>
            </w:r>
          </w:p>
        </w:tc>
        <w:tc>
          <w:tcPr>
            <w:tcW w:w="6967"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80" w:lineRule="exact"/>
              <w:rPr>
                <w:rFonts w:ascii="宋体" w:hAnsi="宋体"/>
                <w:b/>
                <w:color w:val="000000"/>
                <w:sz w:val="18"/>
                <w:szCs w:val="18"/>
              </w:rPr>
            </w:pPr>
            <w:r>
              <w:rPr>
                <w:rFonts w:ascii="宋体" w:hAnsi="宋体" w:hint="eastAsia"/>
                <w:b/>
                <w:color w:val="000000"/>
                <w:sz w:val="18"/>
                <w:szCs w:val="18"/>
              </w:rPr>
              <w:t>落实政府采购政策需满足的资格要求（按照采购公告的要求提供）</w:t>
            </w:r>
          </w:p>
        </w:tc>
        <w:tc>
          <w:tcPr>
            <w:tcW w:w="950"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c>
          <w:tcPr>
            <w:tcW w:w="781"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r>
      <w:tr w:rsidR="004F5DAB">
        <w:trPr>
          <w:trHeight w:val="58"/>
          <w:jc w:val="center"/>
        </w:trPr>
        <w:tc>
          <w:tcPr>
            <w:tcW w:w="762"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80" w:lineRule="exact"/>
              <w:jc w:val="center"/>
              <w:rPr>
                <w:rFonts w:ascii="宋体" w:hAnsi="宋体"/>
                <w:b/>
                <w:color w:val="000000"/>
                <w:sz w:val="18"/>
                <w:szCs w:val="18"/>
              </w:rPr>
            </w:pPr>
            <w:r>
              <w:rPr>
                <w:rFonts w:ascii="宋体" w:hAnsi="宋体" w:hint="eastAsia"/>
                <w:b/>
                <w:color w:val="000000"/>
                <w:sz w:val="18"/>
                <w:szCs w:val="18"/>
              </w:rPr>
              <w:t>3</w:t>
            </w:r>
          </w:p>
        </w:tc>
        <w:tc>
          <w:tcPr>
            <w:tcW w:w="6967"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80" w:lineRule="exact"/>
              <w:rPr>
                <w:rFonts w:ascii="宋体" w:hAnsi="宋体"/>
                <w:b/>
                <w:color w:val="000000"/>
                <w:sz w:val="18"/>
                <w:szCs w:val="18"/>
              </w:rPr>
            </w:pPr>
            <w:r>
              <w:rPr>
                <w:rFonts w:ascii="宋体" w:hAnsi="宋体" w:hint="eastAsia"/>
                <w:b/>
                <w:color w:val="000000"/>
                <w:sz w:val="18"/>
                <w:szCs w:val="18"/>
              </w:rPr>
              <w:t>本项目的特定资格要求（按照采购公告的要求提供）</w:t>
            </w:r>
          </w:p>
        </w:tc>
        <w:tc>
          <w:tcPr>
            <w:tcW w:w="950"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c>
          <w:tcPr>
            <w:tcW w:w="781"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r>
      <w:tr w:rsidR="004F5DAB">
        <w:trPr>
          <w:trHeight w:val="58"/>
          <w:jc w:val="center"/>
        </w:trPr>
        <w:tc>
          <w:tcPr>
            <w:tcW w:w="762"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80" w:lineRule="exact"/>
              <w:jc w:val="center"/>
              <w:rPr>
                <w:rFonts w:ascii="宋体" w:hAnsi="宋体"/>
                <w:b/>
                <w:color w:val="000000"/>
                <w:sz w:val="18"/>
                <w:szCs w:val="18"/>
              </w:rPr>
            </w:pPr>
            <w:r>
              <w:rPr>
                <w:rFonts w:ascii="宋体" w:hAnsi="宋体" w:hint="eastAsia"/>
                <w:b/>
                <w:color w:val="000000"/>
                <w:sz w:val="18"/>
                <w:szCs w:val="18"/>
              </w:rPr>
              <w:t>4</w:t>
            </w:r>
          </w:p>
        </w:tc>
        <w:tc>
          <w:tcPr>
            <w:tcW w:w="6967"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36" w:lineRule="auto"/>
              <w:ind w:firstLineChars="200" w:firstLine="360"/>
              <w:rPr>
                <w:rFonts w:ascii="宋体" w:hAnsi="宋体"/>
                <w:b/>
                <w:color w:val="000000"/>
                <w:sz w:val="18"/>
                <w:szCs w:val="18"/>
              </w:rPr>
            </w:pPr>
            <w:r>
              <w:rPr>
                <w:rFonts w:ascii="宋体" w:hAnsi="宋体" w:hint="eastAsia"/>
                <w:color w:val="000000"/>
                <w:sz w:val="18"/>
                <w:szCs w:val="18"/>
              </w:rPr>
              <w:t>供应商被“信用中国”网站(www.creditchina.gov.cn)、“中国政府采购网”(www.ccgp.gov.cn)列入失信被执行人、重大税收违法案件当事人名单、政府采购严重违法失信行为记录名单。</w:t>
            </w:r>
          </w:p>
        </w:tc>
        <w:tc>
          <w:tcPr>
            <w:tcW w:w="950"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c>
          <w:tcPr>
            <w:tcW w:w="781"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r>
      <w:tr w:rsidR="004F5DAB">
        <w:trPr>
          <w:trHeight w:val="58"/>
          <w:jc w:val="center"/>
        </w:trPr>
        <w:tc>
          <w:tcPr>
            <w:tcW w:w="762"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jc w:val="center"/>
              <w:rPr>
                <w:rFonts w:ascii="宋体" w:hAnsi="宋体"/>
                <w:color w:val="000000"/>
                <w:sz w:val="18"/>
                <w:szCs w:val="18"/>
              </w:rPr>
            </w:pPr>
          </w:p>
        </w:tc>
        <w:tc>
          <w:tcPr>
            <w:tcW w:w="6967" w:type="dxa"/>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80" w:lineRule="exact"/>
              <w:jc w:val="center"/>
              <w:rPr>
                <w:rFonts w:ascii="宋体" w:hAnsi="宋体"/>
                <w:i/>
                <w:color w:val="000000"/>
                <w:sz w:val="18"/>
                <w:szCs w:val="18"/>
                <w:u w:val="single"/>
              </w:rPr>
            </w:pPr>
            <w:r>
              <w:rPr>
                <w:rFonts w:ascii="宋体" w:hAnsi="宋体" w:hint="eastAsia"/>
                <w:i/>
                <w:color w:val="000000"/>
                <w:sz w:val="18"/>
                <w:szCs w:val="18"/>
                <w:u w:val="single"/>
              </w:rPr>
              <w:t>行数不够，可按本表格式自行添加</w:t>
            </w:r>
          </w:p>
        </w:tc>
        <w:tc>
          <w:tcPr>
            <w:tcW w:w="950"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c>
          <w:tcPr>
            <w:tcW w:w="781" w:type="dxa"/>
            <w:tcBorders>
              <w:top w:val="single" w:sz="4" w:space="0" w:color="auto"/>
              <w:left w:val="single" w:sz="4" w:space="0" w:color="auto"/>
              <w:bottom w:val="single" w:sz="4" w:space="0" w:color="auto"/>
              <w:right w:val="single" w:sz="4" w:space="0" w:color="auto"/>
            </w:tcBorders>
            <w:noWrap/>
            <w:vAlign w:val="center"/>
          </w:tcPr>
          <w:p w:rsidR="004F5DAB" w:rsidRDefault="004F5DAB">
            <w:pPr>
              <w:spacing w:line="380" w:lineRule="exact"/>
              <w:rPr>
                <w:rFonts w:ascii="宋体" w:hAnsi="宋体"/>
                <w:color w:val="000000"/>
                <w:sz w:val="18"/>
                <w:szCs w:val="18"/>
              </w:rPr>
            </w:pPr>
          </w:p>
        </w:tc>
      </w:tr>
      <w:tr w:rsidR="004F5DAB">
        <w:trPr>
          <w:trHeight w:val="936"/>
          <w:jc w:val="center"/>
        </w:trPr>
        <w:tc>
          <w:tcPr>
            <w:tcW w:w="9460" w:type="dxa"/>
            <w:gridSpan w:val="4"/>
            <w:tcBorders>
              <w:top w:val="single" w:sz="4" w:space="0" w:color="auto"/>
              <w:left w:val="single" w:sz="4" w:space="0" w:color="auto"/>
              <w:bottom w:val="single" w:sz="4" w:space="0" w:color="auto"/>
              <w:right w:val="single" w:sz="4" w:space="0" w:color="auto"/>
            </w:tcBorders>
            <w:noWrap/>
            <w:vAlign w:val="center"/>
          </w:tcPr>
          <w:p w:rsidR="004F5DAB" w:rsidRDefault="00AE2E65">
            <w:pPr>
              <w:spacing w:line="360" w:lineRule="auto"/>
              <w:rPr>
                <w:rFonts w:ascii="宋体" w:hAnsi="宋体"/>
                <w:color w:val="000000"/>
                <w:sz w:val="18"/>
                <w:szCs w:val="18"/>
              </w:rPr>
            </w:pPr>
            <w:r>
              <w:rPr>
                <w:rFonts w:ascii="宋体" w:hAnsi="宋体" w:hint="eastAsia"/>
                <w:color w:val="000000"/>
                <w:sz w:val="18"/>
                <w:szCs w:val="18"/>
              </w:rPr>
              <w:t>特别提醒：</w:t>
            </w:r>
          </w:p>
          <w:p w:rsidR="004F5DAB" w:rsidRDefault="00AE2E65">
            <w:pPr>
              <w:spacing w:line="360" w:lineRule="auto"/>
              <w:ind w:firstLineChars="200" w:firstLine="361"/>
              <w:rPr>
                <w:rFonts w:ascii="宋体" w:hAnsi="宋体"/>
                <w:color w:val="000000"/>
                <w:sz w:val="18"/>
                <w:szCs w:val="18"/>
              </w:rPr>
            </w:pPr>
            <w:r>
              <w:rPr>
                <w:rFonts w:ascii="宋体" w:hAnsi="宋体" w:hint="eastAsia"/>
                <w:b/>
                <w:color w:val="000000"/>
                <w:sz w:val="18"/>
                <w:szCs w:val="18"/>
                <w:u w:val="single"/>
              </w:rPr>
              <w:t>1.如无特殊说明，提供复印件即可</w:t>
            </w:r>
            <w:r>
              <w:rPr>
                <w:rFonts w:ascii="宋体" w:hAnsi="宋体" w:hint="eastAsia"/>
                <w:b/>
                <w:color w:val="000000"/>
                <w:sz w:val="18"/>
                <w:szCs w:val="18"/>
              </w:rPr>
              <w:t>，</w:t>
            </w:r>
            <w:r>
              <w:rPr>
                <w:rFonts w:ascii="宋体" w:hAnsi="宋体" w:hint="eastAsia"/>
                <w:color w:val="000000"/>
                <w:sz w:val="18"/>
                <w:szCs w:val="18"/>
              </w:rPr>
              <w:t>复印件上请加盖本单位章。</w:t>
            </w:r>
          </w:p>
          <w:p w:rsidR="004F5DAB" w:rsidRDefault="00AE2E65">
            <w:pPr>
              <w:spacing w:line="360" w:lineRule="auto"/>
              <w:ind w:firstLineChars="200" w:firstLine="360"/>
              <w:rPr>
                <w:rFonts w:ascii="宋体" w:hAnsi="宋体"/>
                <w:color w:val="000000"/>
                <w:sz w:val="18"/>
                <w:szCs w:val="18"/>
              </w:rPr>
            </w:pPr>
            <w:r>
              <w:rPr>
                <w:rFonts w:ascii="宋体" w:hAnsi="宋体" w:hint="eastAsia"/>
                <w:color w:val="000000"/>
                <w:sz w:val="18"/>
                <w:szCs w:val="18"/>
              </w:rPr>
              <w:t>2.如供应商资格证明文件提供为原件的，视为一次性证明材料（如：</w:t>
            </w:r>
            <w:proofErr w:type="gramStart"/>
            <w:r>
              <w:rPr>
                <w:rFonts w:ascii="宋体" w:hAnsi="宋体" w:hint="eastAsia"/>
                <w:color w:val="000000"/>
                <w:sz w:val="18"/>
                <w:szCs w:val="18"/>
              </w:rPr>
              <w:t>社保证明</w:t>
            </w:r>
            <w:proofErr w:type="gramEnd"/>
            <w:r>
              <w:rPr>
                <w:rFonts w:ascii="宋体" w:hAnsi="宋体" w:hint="eastAsia"/>
                <w:color w:val="000000"/>
                <w:sz w:val="18"/>
                <w:szCs w:val="18"/>
              </w:rPr>
              <w:t>原件），恕不退回。</w:t>
            </w:r>
          </w:p>
        </w:tc>
      </w:tr>
    </w:tbl>
    <w:p w:rsidR="004F5DAB" w:rsidRDefault="00AE2E65">
      <w:pPr>
        <w:spacing w:line="276" w:lineRule="auto"/>
        <w:jc w:val="left"/>
        <w:rPr>
          <w:b/>
          <w:color w:val="000000"/>
        </w:rPr>
      </w:pPr>
      <w:r>
        <w:rPr>
          <w:rFonts w:hint="eastAsia"/>
          <w:b/>
          <w:color w:val="000000"/>
        </w:rPr>
        <w:t>一、满足《中华人民共和国政府采购法》第二十二条规定</w:t>
      </w:r>
    </w:p>
    <w:p w:rsidR="004F5DAB" w:rsidRDefault="00AE2E65">
      <w:pPr>
        <w:spacing w:line="276" w:lineRule="auto"/>
        <w:ind w:firstLineChars="200" w:firstLine="422"/>
        <w:rPr>
          <w:rFonts w:ascii="宋体" w:hAnsi="宋体"/>
          <w:color w:val="000000"/>
          <w:szCs w:val="21"/>
        </w:rPr>
      </w:pPr>
      <w:r>
        <w:rPr>
          <w:rFonts w:ascii="宋体" w:hAnsi="宋体" w:hint="eastAsia"/>
          <w:b/>
          <w:color w:val="000000"/>
          <w:szCs w:val="21"/>
        </w:rPr>
        <w:t xml:space="preserve">1.1 </w:t>
      </w:r>
      <w:r>
        <w:rPr>
          <w:rFonts w:ascii="宋体" w:hAnsi="宋体" w:hint="eastAsia"/>
          <w:color w:val="000000"/>
          <w:szCs w:val="21"/>
        </w:rPr>
        <w:t>具有独立承担民事责任的能力；</w:t>
      </w:r>
    </w:p>
    <w:p w:rsidR="004F5DAB" w:rsidRDefault="004F5DAB">
      <w:pPr>
        <w:pStyle w:val="a0"/>
      </w:pPr>
    </w:p>
    <w:p w:rsidR="004F5DAB" w:rsidRDefault="00AE2E65">
      <w:pPr>
        <w:spacing w:line="276" w:lineRule="auto"/>
        <w:ind w:firstLineChars="200" w:firstLine="422"/>
        <w:rPr>
          <w:rFonts w:ascii="宋体" w:hAnsi="宋体"/>
          <w:color w:val="000000"/>
          <w:szCs w:val="21"/>
        </w:rPr>
      </w:pPr>
      <w:r>
        <w:rPr>
          <w:rFonts w:ascii="宋体" w:hAnsi="宋体" w:hint="eastAsia"/>
          <w:b/>
          <w:color w:val="000000"/>
          <w:szCs w:val="21"/>
        </w:rPr>
        <w:t>1.</w:t>
      </w:r>
      <w:r>
        <w:rPr>
          <w:rFonts w:ascii="宋体" w:hAnsi="宋体"/>
          <w:b/>
          <w:color w:val="000000"/>
          <w:szCs w:val="21"/>
        </w:rPr>
        <w:t>2</w:t>
      </w:r>
      <w:r>
        <w:rPr>
          <w:rFonts w:ascii="宋体" w:hAnsi="宋体" w:hint="eastAsia"/>
          <w:color w:val="000000"/>
          <w:szCs w:val="21"/>
        </w:rPr>
        <w:t>具有良好的商业信誉和健全的财务会计制度；</w:t>
      </w:r>
    </w:p>
    <w:p w:rsidR="004F5DAB" w:rsidRDefault="004F5DAB">
      <w:pPr>
        <w:pStyle w:val="a0"/>
      </w:pPr>
    </w:p>
    <w:p w:rsidR="004F5DAB" w:rsidRDefault="00AE2E65">
      <w:pPr>
        <w:spacing w:line="276" w:lineRule="auto"/>
        <w:ind w:firstLineChars="200" w:firstLine="422"/>
        <w:rPr>
          <w:rFonts w:ascii="宋体" w:hAnsi="宋体"/>
          <w:color w:val="000000"/>
          <w:szCs w:val="21"/>
        </w:rPr>
      </w:pPr>
      <w:r>
        <w:rPr>
          <w:rFonts w:ascii="宋体" w:hAnsi="宋体" w:hint="eastAsia"/>
          <w:b/>
          <w:color w:val="000000"/>
          <w:szCs w:val="21"/>
        </w:rPr>
        <w:t>1.</w:t>
      </w:r>
      <w:r>
        <w:rPr>
          <w:rFonts w:ascii="宋体" w:hAnsi="宋体"/>
          <w:b/>
          <w:color w:val="000000"/>
          <w:szCs w:val="21"/>
        </w:rPr>
        <w:t>3</w:t>
      </w:r>
      <w:r>
        <w:rPr>
          <w:rFonts w:ascii="宋体" w:hAnsi="宋体" w:hint="eastAsia"/>
          <w:color w:val="000000"/>
          <w:szCs w:val="21"/>
        </w:rPr>
        <w:t>有履行合同所必需的设备和专业技术能力；</w:t>
      </w:r>
    </w:p>
    <w:p w:rsidR="004F5DAB" w:rsidRDefault="004F5DAB">
      <w:pPr>
        <w:pStyle w:val="a0"/>
      </w:pPr>
    </w:p>
    <w:p w:rsidR="004F5DAB" w:rsidRDefault="00AE2E65">
      <w:pPr>
        <w:spacing w:line="276" w:lineRule="auto"/>
        <w:ind w:firstLineChars="200" w:firstLine="422"/>
        <w:rPr>
          <w:rFonts w:ascii="宋体" w:hAnsi="宋体"/>
          <w:color w:val="000000"/>
          <w:szCs w:val="21"/>
        </w:rPr>
      </w:pPr>
      <w:r>
        <w:rPr>
          <w:rFonts w:ascii="宋体" w:hAnsi="宋体" w:hint="eastAsia"/>
          <w:b/>
          <w:color w:val="000000"/>
          <w:szCs w:val="21"/>
        </w:rPr>
        <w:t>1.</w:t>
      </w:r>
      <w:r>
        <w:rPr>
          <w:rFonts w:ascii="宋体" w:hAnsi="宋体"/>
          <w:b/>
          <w:color w:val="000000"/>
          <w:szCs w:val="21"/>
        </w:rPr>
        <w:t>4</w:t>
      </w:r>
      <w:r>
        <w:rPr>
          <w:rFonts w:ascii="宋体" w:hAnsi="宋体" w:hint="eastAsia"/>
          <w:color w:val="000000"/>
          <w:szCs w:val="21"/>
        </w:rPr>
        <w:t>有依法缴纳税收和社会保障资金的良好记录；</w:t>
      </w:r>
    </w:p>
    <w:p w:rsidR="004F5DAB" w:rsidRDefault="004F5DAB">
      <w:pPr>
        <w:pStyle w:val="a0"/>
      </w:pPr>
    </w:p>
    <w:p w:rsidR="004F5DAB" w:rsidRDefault="00AE2E65">
      <w:pPr>
        <w:spacing w:line="276" w:lineRule="auto"/>
        <w:ind w:firstLineChars="200" w:firstLine="422"/>
        <w:rPr>
          <w:rFonts w:ascii="宋体" w:hAnsi="宋体"/>
          <w:b/>
          <w:color w:val="000000"/>
        </w:rPr>
      </w:pPr>
      <w:r>
        <w:rPr>
          <w:rFonts w:ascii="宋体" w:hAnsi="宋体" w:hint="eastAsia"/>
          <w:b/>
          <w:color w:val="000000"/>
          <w:szCs w:val="21"/>
        </w:rPr>
        <w:t>1.</w:t>
      </w:r>
      <w:r>
        <w:rPr>
          <w:rFonts w:ascii="宋体" w:hAnsi="宋体"/>
          <w:b/>
          <w:color w:val="000000"/>
          <w:szCs w:val="21"/>
        </w:rPr>
        <w:t>5</w:t>
      </w:r>
      <w:r>
        <w:rPr>
          <w:rFonts w:ascii="宋体" w:hAnsi="宋体" w:hint="eastAsia"/>
          <w:color w:val="000000"/>
          <w:szCs w:val="21"/>
        </w:rPr>
        <w:t>参加政府采购活动前三年内，在经营活动中没有重大违法记录（提供承诺书）。</w:t>
      </w:r>
    </w:p>
    <w:p w:rsidR="004F5DAB" w:rsidRDefault="004F5DAB">
      <w:pPr>
        <w:ind w:firstLineChars="200" w:firstLine="422"/>
        <w:rPr>
          <w:rFonts w:ascii="宋体" w:hAnsi="宋体"/>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4"/>
      </w:tblGrid>
      <w:tr w:rsidR="004F5DAB">
        <w:trPr>
          <w:trHeight w:val="58"/>
          <w:jc w:val="center"/>
        </w:trPr>
        <w:tc>
          <w:tcPr>
            <w:tcW w:w="8534" w:type="dxa"/>
            <w:noWrap/>
          </w:tcPr>
          <w:p w:rsidR="004F5DAB" w:rsidRDefault="00AE2E65">
            <w:pPr>
              <w:spacing w:line="360" w:lineRule="auto"/>
              <w:jc w:val="center"/>
              <w:rPr>
                <w:b/>
                <w:color w:val="000000"/>
              </w:rPr>
            </w:pPr>
            <w:r>
              <w:rPr>
                <w:rFonts w:hint="eastAsia"/>
                <w:b/>
                <w:color w:val="000000"/>
              </w:rPr>
              <w:t>1.3</w:t>
            </w:r>
            <w:r>
              <w:rPr>
                <w:rFonts w:hint="eastAsia"/>
                <w:b/>
                <w:color w:val="000000"/>
              </w:rPr>
              <w:t>、</w:t>
            </w:r>
            <w:r>
              <w:rPr>
                <w:rFonts w:hint="eastAsia"/>
                <w:b/>
                <w:color w:val="000000"/>
              </w:rPr>
              <w:t>1.5</w:t>
            </w:r>
            <w:r>
              <w:rPr>
                <w:rFonts w:hint="eastAsia"/>
                <w:b/>
                <w:color w:val="000000"/>
              </w:rPr>
              <w:t>资质要求的响应声明（格式）</w:t>
            </w:r>
          </w:p>
        </w:tc>
      </w:tr>
      <w:tr w:rsidR="004F5DAB">
        <w:trPr>
          <w:jc w:val="center"/>
        </w:trPr>
        <w:tc>
          <w:tcPr>
            <w:tcW w:w="8534" w:type="dxa"/>
            <w:noWrap/>
          </w:tcPr>
          <w:p w:rsidR="004F5DAB" w:rsidRDefault="00AE2E65">
            <w:pPr>
              <w:spacing w:line="360" w:lineRule="auto"/>
              <w:jc w:val="left"/>
              <w:rPr>
                <w:rFonts w:ascii="宋体" w:hAnsi="宋体"/>
                <w:bCs/>
                <w:color w:val="000000"/>
                <w:szCs w:val="21"/>
              </w:rPr>
            </w:pPr>
            <w:r>
              <w:rPr>
                <w:rFonts w:ascii="宋体" w:hAnsi="宋体" w:hint="eastAsia"/>
                <w:bCs/>
                <w:color w:val="000000"/>
                <w:szCs w:val="21"/>
              </w:rPr>
              <w:t>我方郑重声明：</w:t>
            </w:r>
          </w:p>
          <w:p w:rsidR="004F5DAB" w:rsidRDefault="00AE2E65">
            <w:pPr>
              <w:spacing w:line="360" w:lineRule="auto"/>
              <w:ind w:firstLine="492"/>
              <w:jc w:val="left"/>
              <w:rPr>
                <w:rFonts w:ascii="宋体" w:hAnsi="宋体"/>
                <w:bCs/>
                <w:color w:val="000000"/>
                <w:szCs w:val="21"/>
              </w:rPr>
            </w:pPr>
            <w:r>
              <w:rPr>
                <w:rFonts w:ascii="宋体" w:hAnsi="宋体" w:hint="eastAsia"/>
                <w:bCs/>
                <w:color w:val="000000"/>
                <w:szCs w:val="21"/>
              </w:rPr>
              <w:t>1、我方具备履行本项采购合同所必需的设备和专业技术能力，为履行本项采购合同我公司具备如下主要设备和主要专业技术能力：</w:t>
            </w:r>
          </w:p>
          <w:p w:rsidR="004F5DAB" w:rsidRDefault="00AE2E65">
            <w:pPr>
              <w:spacing w:line="360" w:lineRule="auto"/>
              <w:ind w:firstLine="492"/>
              <w:jc w:val="left"/>
              <w:rPr>
                <w:rFonts w:ascii="宋体" w:hAnsi="宋体"/>
                <w:bCs/>
                <w:color w:val="000000"/>
                <w:szCs w:val="21"/>
              </w:rPr>
            </w:pPr>
            <w:r>
              <w:rPr>
                <w:rFonts w:ascii="宋体" w:hAnsi="宋体" w:hint="eastAsia"/>
                <w:bCs/>
                <w:color w:val="000000"/>
                <w:szCs w:val="21"/>
              </w:rPr>
              <w:t>主要设备有：</w:t>
            </w:r>
            <w:r>
              <w:rPr>
                <w:rFonts w:ascii="宋体" w:hAnsi="宋体" w:hint="eastAsia"/>
                <w:bCs/>
                <w:color w:val="000000"/>
                <w:szCs w:val="21"/>
                <w:u w:val="single"/>
              </w:rPr>
              <w:t xml:space="preserve">                  （一个即可）</w:t>
            </w:r>
            <w:r>
              <w:rPr>
                <w:rFonts w:ascii="宋体" w:hAnsi="宋体" w:hint="eastAsia"/>
                <w:bCs/>
                <w:color w:val="000000"/>
                <w:szCs w:val="21"/>
              </w:rPr>
              <w:t>。</w:t>
            </w:r>
          </w:p>
          <w:p w:rsidR="004F5DAB" w:rsidRDefault="00AE2E65">
            <w:pPr>
              <w:spacing w:line="360" w:lineRule="auto"/>
              <w:ind w:firstLine="492"/>
              <w:jc w:val="left"/>
              <w:rPr>
                <w:rFonts w:ascii="宋体" w:hAnsi="宋体"/>
                <w:bCs/>
                <w:color w:val="000000"/>
                <w:szCs w:val="21"/>
              </w:rPr>
            </w:pPr>
            <w:r>
              <w:rPr>
                <w:rFonts w:ascii="宋体" w:hAnsi="宋体" w:hint="eastAsia"/>
                <w:bCs/>
                <w:color w:val="000000"/>
                <w:szCs w:val="21"/>
              </w:rPr>
              <w:t>主要专业技术能力有：</w:t>
            </w:r>
            <w:r>
              <w:rPr>
                <w:rFonts w:ascii="宋体" w:hAnsi="宋体" w:hint="eastAsia"/>
                <w:bCs/>
                <w:color w:val="000000"/>
                <w:szCs w:val="21"/>
                <w:u w:val="single"/>
              </w:rPr>
              <w:t xml:space="preserve">          （一项即可）</w:t>
            </w:r>
            <w:r>
              <w:rPr>
                <w:rFonts w:ascii="宋体" w:hAnsi="宋体" w:hint="eastAsia"/>
                <w:bCs/>
                <w:color w:val="000000"/>
                <w:szCs w:val="21"/>
              </w:rPr>
              <w:t>。</w:t>
            </w:r>
          </w:p>
          <w:p w:rsidR="004F5DAB" w:rsidRDefault="00AE2E65">
            <w:pPr>
              <w:spacing w:line="360" w:lineRule="auto"/>
              <w:ind w:firstLine="492"/>
              <w:jc w:val="left"/>
              <w:rPr>
                <w:rFonts w:ascii="宋体" w:hAnsi="宋体"/>
                <w:bCs/>
                <w:color w:val="000000"/>
                <w:szCs w:val="21"/>
              </w:rPr>
            </w:pPr>
            <w:r>
              <w:rPr>
                <w:rFonts w:ascii="宋体" w:hAnsi="宋体" w:hint="eastAsia"/>
                <w:bCs/>
                <w:color w:val="000000"/>
                <w:szCs w:val="21"/>
              </w:rPr>
              <w:t>2、我方参加本次政府采购活动前 3 年内，我方在经营活动中没有因违法经营受到刑事处罚或者责令停产停业、吊销许可证或者执照、较大数额罚款等行政处罚。</w:t>
            </w:r>
          </w:p>
          <w:p w:rsidR="004F5DAB" w:rsidRDefault="00AE2E65">
            <w:pPr>
              <w:spacing w:line="360" w:lineRule="auto"/>
              <w:ind w:firstLine="492"/>
              <w:jc w:val="left"/>
              <w:rPr>
                <w:rFonts w:ascii="宋体" w:hAnsi="宋体"/>
                <w:bCs/>
                <w:color w:val="000000"/>
                <w:szCs w:val="21"/>
              </w:rPr>
            </w:pPr>
            <w:r>
              <w:rPr>
                <w:rFonts w:ascii="宋体" w:hAnsi="宋体" w:cs="宋体" w:hint="eastAsia"/>
                <w:color w:val="000000"/>
                <w:kern w:val="0"/>
                <w:szCs w:val="21"/>
              </w:rPr>
              <w:t>我方就此承诺真实性负责，如有虚假，贵方可视为我方提供虚假材料处理。</w:t>
            </w:r>
          </w:p>
          <w:p w:rsidR="004F5DAB" w:rsidRDefault="00AE2E65">
            <w:pPr>
              <w:spacing w:line="360" w:lineRule="auto"/>
              <w:jc w:val="left"/>
              <w:rPr>
                <w:rFonts w:ascii="宋体" w:hAnsi="宋体"/>
                <w:bCs/>
                <w:color w:val="000000"/>
                <w:szCs w:val="21"/>
                <w:u w:val="single"/>
              </w:rPr>
            </w:pPr>
            <w:r>
              <w:rPr>
                <w:rFonts w:ascii="宋体" w:hAnsi="宋体" w:hint="eastAsia"/>
                <w:bCs/>
                <w:color w:val="000000"/>
                <w:szCs w:val="21"/>
              </w:rPr>
              <w:t xml:space="preserve">     供应商名称（公章）：</w:t>
            </w:r>
          </w:p>
          <w:p w:rsidR="004F5DAB" w:rsidRDefault="00AE2E65">
            <w:pPr>
              <w:spacing w:line="360" w:lineRule="auto"/>
              <w:jc w:val="left"/>
              <w:rPr>
                <w:rFonts w:ascii="宋体" w:hAnsi="宋体"/>
                <w:bCs/>
                <w:color w:val="000000"/>
                <w:szCs w:val="21"/>
                <w:u w:val="single"/>
              </w:rPr>
            </w:pPr>
            <w:r>
              <w:rPr>
                <w:rFonts w:ascii="宋体" w:hAnsi="宋体" w:cs="宋体" w:hint="eastAsia"/>
                <w:color w:val="000000"/>
              </w:rPr>
              <w:t>法定代表人或其委托代理人</w:t>
            </w:r>
            <w:r>
              <w:rPr>
                <w:rFonts w:ascii="宋体" w:hAnsi="宋体" w:hint="eastAsia"/>
                <w:bCs/>
                <w:color w:val="000000"/>
                <w:szCs w:val="21"/>
              </w:rPr>
              <w:t>签字：</w:t>
            </w:r>
          </w:p>
          <w:p w:rsidR="004F5DAB" w:rsidRDefault="00AE2E65">
            <w:pPr>
              <w:spacing w:line="360" w:lineRule="auto"/>
              <w:ind w:firstLineChars="2180" w:firstLine="4578"/>
              <w:jc w:val="left"/>
              <w:rPr>
                <w:rFonts w:ascii="宋体" w:hAnsi="宋体"/>
                <w:bCs/>
                <w:color w:val="000000"/>
                <w:szCs w:val="21"/>
                <w:u w:val="single"/>
              </w:rPr>
            </w:pPr>
            <w:r>
              <w:rPr>
                <w:rFonts w:ascii="宋体" w:hAnsi="宋体" w:hint="eastAsia"/>
                <w:bCs/>
                <w:color w:val="000000"/>
                <w:szCs w:val="21"/>
                <w:u w:val="single"/>
              </w:rPr>
              <w:t>日期：         年    月    日</w:t>
            </w:r>
          </w:p>
        </w:tc>
      </w:tr>
      <w:tr w:rsidR="004F5DAB">
        <w:trPr>
          <w:jc w:val="center"/>
        </w:trPr>
        <w:tc>
          <w:tcPr>
            <w:tcW w:w="8534" w:type="dxa"/>
            <w:noWrap/>
          </w:tcPr>
          <w:p w:rsidR="004F5DAB" w:rsidRDefault="00AE2E65">
            <w:pPr>
              <w:spacing w:line="360" w:lineRule="auto"/>
              <w:rPr>
                <w:color w:val="000000"/>
              </w:rPr>
            </w:pPr>
            <w:r>
              <w:rPr>
                <w:rFonts w:hint="eastAsia"/>
                <w:color w:val="000000"/>
              </w:rPr>
              <w:t>说明：</w:t>
            </w:r>
            <w:r>
              <w:rPr>
                <w:rFonts w:hint="eastAsia"/>
                <w:color w:val="000000"/>
              </w:rPr>
              <w:t>1.</w:t>
            </w:r>
            <w:r>
              <w:rPr>
                <w:rFonts w:hint="eastAsia"/>
                <w:color w:val="000000"/>
              </w:rPr>
              <w:t>应按本表格式制作，</w:t>
            </w:r>
            <w:r>
              <w:rPr>
                <w:rFonts w:hint="eastAsia"/>
                <w:b/>
                <w:color w:val="000000"/>
                <w:u w:val="single"/>
              </w:rPr>
              <w:t>并在正本中提供原件</w:t>
            </w:r>
            <w:r>
              <w:rPr>
                <w:rFonts w:ascii="宋体" w:hAnsi="宋体" w:hint="eastAsia"/>
                <w:b/>
                <w:color w:val="000000"/>
                <w:u w:val="single"/>
              </w:rPr>
              <w:t>（★未在</w:t>
            </w:r>
            <w:r>
              <w:rPr>
                <w:rFonts w:hint="eastAsia"/>
                <w:b/>
                <w:color w:val="000000"/>
                <w:u w:val="single"/>
              </w:rPr>
              <w:t>正本中提供原件按无效处理</w:t>
            </w:r>
            <w:r>
              <w:rPr>
                <w:rFonts w:ascii="宋体" w:hAnsi="宋体" w:hint="eastAsia"/>
                <w:b/>
                <w:color w:val="000000"/>
                <w:u w:val="single"/>
              </w:rPr>
              <w:t>）</w:t>
            </w:r>
            <w:r>
              <w:rPr>
                <w:rFonts w:hint="eastAsia"/>
                <w:color w:val="000000"/>
              </w:rPr>
              <w:t>。</w:t>
            </w:r>
          </w:p>
          <w:p w:rsidR="004F5DAB" w:rsidRDefault="00AE2E65">
            <w:pPr>
              <w:spacing w:line="360" w:lineRule="auto"/>
              <w:ind w:firstLineChars="300" w:firstLine="630"/>
              <w:rPr>
                <w:color w:val="000000"/>
              </w:rPr>
            </w:pPr>
            <w:r>
              <w:rPr>
                <w:rFonts w:hint="eastAsia"/>
                <w:color w:val="000000"/>
              </w:rPr>
              <w:t xml:space="preserve">2. </w:t>
            </w:r>
            <w:r>
              <w:rPr>
                <w:rFonts w:hint="eastAsia"/>
                <w:color w:val="000000"/>
              </w:rPr>
              <w:t>如果是联合体投标，联合体各方均需提供上述证明。</w:t>
            </w:r>
          </w:p>
        </w:tc>
      </w:tr>
    </w:tbl>
    <w:p w:rsidR="004F5DAB" w:rsidRDefault="004F5DAB">
      <w:pPr>
        <w:spacing w:line="276" w:lineRule="auto"/>
        <w:ind w:firstLineChars="301" w:firstLine="632"/>
        <w:jc w:val="left"/>
        <w:rPr>
          <w:rFonts w:ascii="宋体" w:hAnsi="宋体"/>
          <w:color w:val="000000"/>
          <w:szCs w:val="21"/>
        </w:rPr>
      </w:pPr>
    </w:p>
    <w:p w:rsidR="004F5DAB" w:rsidRDefault="004F5DAB">
      <w:pPr>
        <w:spacing w:line="276" w:lineRule="auto"/>
        <w:ind w:firstLineChars="200" w:firstLine="420"/>
        <w:jc w:val="left"/>
        <w:rPr>
          <w:rFonts w:ascii="宋体" w:hAnsi="宋体"/>
          <w:color w:val="000000"/>
          <w:szCs w:val="21"/>
        </w:rPr>
      </w:pPr>
    </w:p>
    <w:p w:rsidR="004F5DAB" w:rsidRDefault="004F5DAB">
      <w:pPr>
        <w:spacing w:line="276" w:lineRule="auto"/>
        <w:ind w:firstLineChars="200" w:firstLine="420"/>
        <w:jc w:val="left"/>
        <w:rPr>
          <w:rFonts w:ascii="宋体" w:hAnsi="宋体"/>
          <w:color w:val="000000"/>
          <w:szCs w:val="21"/>
        </w:rPr>
      </w:pPr>
    </w:p>
    <w:p w:rsidR="004F5DAB" w:rsidRDefault="004F5DAB">
      <w:pPr>
        <w:spacing w:line="276" w:lineRule="auto"/>
        <w:ind w:firstLineChars="200" w:firstLine="420"/>
        <w:jc w:val="left"/>
        <w:rPr>
          <w:rFonts w:ascii="宋体" w:hAnsi="宋体"/>
          <w:color w:val="000000"/>
          <w:szCs w:val="21"/>
        </w:rPr>
      </w:pPr>
    </w:p>
    <w:p w:rsidR="004F5DAB" w:rsidRDefault="004F5DAB">
      <w:pPr>
        <w:spacing w:line="276" w:lineRule="auto"/>
        <w:ind w:firstLineChars="200" w:firstLine="420"/>
        <w:jc w:val="left"/>
        <w:rPr>
          <w:rFonts w:ascii="宋体" w:hAnsi="宋体"/>
          <w:color w:val="000000"/>
          <w:szCs w:val="21"/>
        </w:rPr>
      </w:pPr>
    </w:p>
    <w:p w:rsidR="004F5DAB" w:rsidRDefault="004F5DAB">
      <w:pPr>
        <w:spacing w:line="276" w:lineRule="auto"/>
        <w:ind w:firstLineChars="200" w:firstLine="420"/>
        <w:jc w:val="left"/>
        <w:rPr>
          <w:rFonts w:ascii="宋体" w:hAnsi="宋体"/>
          <w:color w:val="000000"/>
          <w:szCs w:val="21"/>
        </w:rPr>
      </w:pPr>
    </w:p>
    <w:p w:rsidR="004F5DAB" w:rsidRDefault="004F5DAB">
      <w:pPr>
        <w:spacing w:line="276" w:lineRule="auto"/>
        <w:ind w:firstLineChars="200" w:firstLine="420"/>
        <w:jc w:val="left"/>
        <w:rPr>
          <w:rFonts w:ascii="宋体" w:hAnsi="宋体"/>
          <w:color w:val="000000"/>
          <w:szCs w:val="21"/>
        </w:rPr>
      </w:pPr>
    </w:p>
    <w:p w:rsidR="004F5DAB" w:rsidRDefault="004F5DAB">
      <w:pPr>
        <w:spacing w:line="276" w:lineRule="auto"/>
        <w:ind w:firstLineChars="200" w:firstLine="420"/>
        <w:jc w:val="left"/>
        <w:rPr>
          <w:rFonts w:ascii="宋体" w:hAnsi="宋体"/>
          <w:color w:val="000000"/>
          <w:szCs w:val="21"/>
        </w:rPr>
      </w:pPr>
    </w:p>
    <w:p w:rsidR="004F5DAB" w:rsidRDefault="00AE2E65">
      <w:pPr>
        <w:spacing w:line="276" w:lineRule="auto"/>
        <w:ind w:firstLineChars="200" w:firstLine="420"/>
        <w:jc w:val="left"/>
        <w:rPr>
          <w:rFonts w:ascii="宋体" w:hAnsi="宋体"/>
          <w:color w:val="000000"/>
        </w:rPr>
      </w:pPr>
      <w:r>
        <w:rPr>
          <w:rFonts w:ascii="宋体" w:hAnsi="宋体" w:hint="eastAsia"/>
          <w:color w:val="000000"/>
          <w:szCs w:val="21"/>
        </w:rPr>
        <w:t>1.6</w:t>
      </w:r>
      <w:r>
        <w:rPr>
          <w:color w:val="000000"/>
          <w:szCs w:val="21"/>
        </w:rPr>
        <w:t>具备法律、行政法规规定的其他条件的证明材料</w:t>
      </w:r>
      <w:r>
        <w:rPr>
          <w:rFonts w:ascii="宋体" w:hAnsi="宋体" w:hint="eastAsia"/>
          <w:color w:val="000000"/>
        </w:rPr>
        <w:t>（按照采购公告的要求提供）</w:t>
      </w:r>
    </w:p>
    <w:p w:rsidR="004F5DAB" w:rsidRDefault="004F5DAB">
      <w:pPr>
        <w:pStyle w:val="a5"/>
        <w:outlineLvl w:val="9"/>
      </w:pPr>
    </w:p>
    <w:p w:rsidR="004F5DAB" w:rsidRDefault="004F5DAB"/>
    <w:p w:rsidR="004F5DAB" w:rsidRDefault="00AE2E65">
      <w:pPr>
        <w:spacing w:line="400" w:lineRule="exact"/>
        <w:ind w:firstLineChars="200" w:firstLine="420"/>
        <w:rPr>
          <w:rFonts w:ascii="宋体" w:hAnsi="宋体" w:cs="宋体"/>
          <w:szCs w:val="21"/>
        </w:rPr>
      </w:pPr>
      <w:r>
        <w:rPr>
          <w:rFonts w:ascii="宋体" w:hAnsi="宋体" w:cs="宋体" w:hint="eastAsia"/>
          <w:szCs w:val="21"/>
        </w:rPr>
        <w:t>2.落实政府采购政策需满足的资格要求：</w:t>
      </w:r>
      <w:r>
        <w:rPr>
          <w:rFonts w:ascii="宋体" w:hAnsi="宋体" w:cs="宋体" w:hint="eastAsia"/>
          <w:b/>
          <w:bCs/>
          <w:szCs w:val="21"/>
        </w:rPr>
        <w:t>按采购公告要求提供。</w:t>
      </w:r>
    </w:p>
    <w:p w:rsidR="004F5DAB" w:rsidRDefault="004F5DAB">
      <w:pPr>
        <w:pStyle w:val="a0"/>
      </w:pPr>
    </w:p>
    <w:p w:rsidR="004F5DAB" w:rsidRDefault="004F5DAB">
      <w:pPr>
        <w:pStyle w:val="a5"/>
        <w:outlineLvl w:val="9"/>
      </w:pPr>
    </w:p>
    <w:p w:rsidR="004F5DAB" w:rsidRDefault="00AE2E65">
      <w:pPr>
        <w:spacing w:line="400" w:lineRule="exact"/>
        <w:ind w:firstLineChars="200" w:firstLine="420"/>
        <w:jc w:val="left"/>
        <w:rPr>
          <w:rFonts w:ascii="宋体" w:hAnsi="宋体"/>
          <w:szCs w:val="21"/>
        </w:rPr>
      </w:pPr>
      <w:r>
        <w:rPr>
          <w:rFonts w:ascii="宋体" w:hAnsi="宋体" w:hint="eastAsia"/>
          <w:szCs w:val="21"/>
        </w:rPr>
        <w:t>3.本项目的特定资格要求：</w:t>
      </w:r>
    </w:p>
    <w:p w:rsidR="004F5DAB" w:rsidRDefault="004F5DAB">
      <w:pPr>
        <w:spacing w:line="400" w:lineRule="exact"/>
        <w:ind w:firstLineChars="200" w:firstLine="422"/>
        <w:jc w:val="left"/>
        <w:rPr>
          <w:rFonts w:ascii="宋体" w:hAnsi="宋体"/>
          <w:b/>
          <w:szCs w:val="21"/>
        </w:rPr>
      </w:pPr>
    </w:p>
    <w:p w:rsidR="004F5DAB" w:rsidRDefault="004F5DAB">
      <w:pPr>
        <w:pStyle w:val="a5"/>
        <w:outlineLvl w:val="9"/>
      </w:pPr>
    </w:p>
    <w:p w:rsidR="004F5DAB" w:rsidRDefault="00AE2E65">
      <w:pPr>
        <w:spacing w:line="400" w:lineRule="exact"/>
        <w:ind w:firstLineChars="200" w:firstLine="420"/>
        <w:jc w:val="left"/>
        <w:rPr>
          <w:rFonts w:ascii="宋体" w:hAnsi="宋体"/>
          <w:szCs w:val="21"/>
        </w:rPr>
      </w:pPr>
      <w:r>
        <w:rPr>
          <w:rFonts w:ascii="宋体" w:hAnsi="宋体" w:hint="eastAsia"/>
          <w:szCs w:val="21"/>
        </w:rPr>
        <w:t>4.供应商被“信用中国”网站(www.creditchina.gov.cn)、“中国政府采购网”(www.ccgp.gov.cn)列入失信被执行人、重大税收违法案件当事人名单、政府采购严重违法失信行为记录名单。</w:t>
      </w:r>
    </w:p>
    <w:p w:rsidR="004F5DAB" w:rsidRDefault="004F5DAB">
      <w:pPr>
        <w:widowControl/>
        <w:shd w:val="clear" w:color="auto" w:fill="FFFFFF"/>
        <w:snapToGrid w:val="0"/>
        <w:spacing w:before="312" w:after="156" w:line="360" w:lineRule="auto"/>
        <w:jc w:val="center"/>
        <w:rPr>
          <w:rFonts w:ascii="宋体" w:hAnsi="宋体" w:cs="宋体"/>
          <w:b/>
          <w:kern w:val="0"/>
          <w:szCs w:val="21"/>
        </w:rPr>
      </w:pPr>
    </w:p>
    <w:p w:rsidR="004F5DAB" w:rsidRDefault="004F5DAB">
      <w:pPr>
        <w:widowControl/>
        <w:shd w:val="clear" w:color="auto" w:fill="FFFFFF"/>
        <w:snapToGrid w:val="0"/>
        <w:spacing w:before="312" w:after="156" w:line="360" w:lineRule="auto"/>
        <w:rPr>
          <w:rFonts w:ascii="宋体" w:hAnsi="宋体" w:cs="宋体"/>
          <w:b/>
          <w:kern w:val="0"/>
          <w:szCs w:val="21"/>
        </w:rPr>
      </w:pPr>
    </w:p>
    <w:p w:rsidR="004F5DAB" w:rsidRDefault="004F5DAB">
      <w:pPr>
        <w:widowControl/>
        <w:shd w:val="clear" w:color="auto" w:fill="FFFFFF"/>
        <w:snapToGrid w:val="0"/>
        <w:spacing w:before="312" w:after="156" w:line="360" w:lineRule="auto"/>
        <w:jc w:val="center"/>
        <w:rPr>
          <w:rFonts w:ascii="宋体" w:hAnsi="宋体" w:cs="宋体"/>
          <w:b/>
          <w:kern w:val="0"/>
          <w:szCs w:val="21"/>
        </w:rPr>
      </w:pPr>
    </w:p>
    <w:p w:rsidR="004F5DAB" w:rsidRDefault="004F5DAB">
      <w:pPr>
        <w:widowControl/>
        <w:shd w:val="clear" w:color="auto" w:fill="FFFFFF"/>
        <w:snapToGrid w:val="0"/>
        <w:spacing w:before="312" w:after="156" w:line="360" w:lineRule="auto"/>
        <w:jc w:val="center"/>
        <w:rPr>
          <w:rFonts w:ascii="宋体" w:hAnsi="宋体" w:cs="宋体"/>
          <w:b/>
          <w:kern w:val="0"/>
          <w:szCs w:val="21"/>
        </w:rPr>
      </w:pPr>
    </w:p>
    <w:p w:rsidR="004F5DAB" w:rsidRDefault="004F5DAB">
      <w:pPr>
        <w:widowControl/>
        <w:shd w:val="clear" w:color="auto" w:fill="FFFFFF"/>
        <w:snapToGrid w:val="0"/>
        <w:spacing w:before="312" w:after="156" w:line="360" w:lineRule="auto"/>
        <w:jc w:val="center"/>
        <w:rPr>
          <w:rFonts w:ascii="宋体" w:hAnsi="宋体" w:cs="宋体"/>
          <w:b/>
          <w:kern w:val="0"/>
          <w:szCs w:val="21"/>
        </w:rPr>
      </w:pPr>
    </w:p>
    <w:p w:rsidR="004F5DAB" w:rsidRDefault="004F5DAB">
      <w:pPr>
        <w:widowControl/>
        <w:shd w:val="clear" w:color="auto" w:fill="FFFFFF"/>
        <w:snapToGrid w:val="0"/>
        <w:spacing w:before="312" w:after="156" w:line="360" w:lineRule="auto"/>
        <w:jc w:val="center"/>
        <w:rPr>
          <w:rFonts w:ascii="宋体" w:hAnsi="宋体" w:cs="宋体"/>
          <w:b/>
          <w:kern w:val="0"/>
          <w:szCs w:val="21"/>
        </w:rPr>
      </w:pPr>
    </w:p>
    <w:p w:rsidR="004F5DAB" w:rsidRDefault="004F5DAB">
      <w:pPr>
        <w:widowControl/>
        <w:shd w:val="clear" w:color="auto" w:fill="FFFFFF"/>
        <w:snapToGrid w:val="0"/>
        <w:spacing w:before="312" w:after="156" w:line="360" w:lineRule="auto"/>
        <w:jc w:val="center"/>
        <w:rPr>
          <w:rFonts w:ascii="宋体" w:hAnsi="宋体" w:cs="宋体"/>
          <w:b/>
          <w:kern w:val="0"/>
          <w:szCs w:val="21"/>
        </w:rPr>
      </w:pPr>
    </w:p>
    <w:p w:rsidR="004F5DAB" w:rsidRDefault="004F5DAB">
      <w:pPr>
        <w:widowControl/>
        <w:shd w:val="clear" w:color="auto" w:fill="FFFFFF"/>
        <w:snapToGrid w:val="0"/>
        <w:spacing w:before="312" w:after="156" w:line="360" w:lineRule="auto"/>
        <w:jc w:val="center"/>
        <w:rPr>
          <w:rFonts w:ascii="宋体" w:hAnsi="宋体" w:cs="宋体"/>
          <w:b/>
          <w:kern w:val="0"/>
          <w:szCs w:val="21"/>
        </w:rPr>
      </w:pPr>
    </w:p>
    <w:p w:rsidR="004F5DAB" w:rsidRDefault="004F5DAB">
      <w:pPr>
        <w:widowControl/>
        <w:shd w:val="clear" w:color="auto" w:fill="FFFFFF"/>
        <w:snapToGrid w:val="0"/>
        <w:spacing w:before="312" w:after="156" w:line="360" w:lineRule="auto"/>
        <w:rPr>
          <w:rFonts w:ascii="宋体" w:hAnsi="宋体" w:cs="宋体"/>
          <w:b/>
          <w:kern w:val="0"/>
          <w:szCs w:val="21"/>
        </w:rPr>
      </w:pPr>
    </w:p>
    <w:p w:rsidR="004F5DAB" w:rsidRDefault="004F5DAB">
      <w:pPr>
        <w:widowControl/>
        <w:shd w:val="clear" w:color="auto" w:fill="FFFFFF"/>
        <w:snapToGrid w:val="0"/>
        <w:spacing w:before="312" w:after="156" w:line="360" w:lineRule="auto"/>
        <w:jc w:val="center"/>
        <w:rPr>
          <w:rFonts w:ascii="宋体" w:hAnsi="宋体" w:cs="宋体"/>
          <w:b/>
          <w:kern w:val="0"/>
          <w:sz w:val="28"/>
          <w:szCs w:val="21"/>
        </w:rPr>
      </w:pPr>
    </w:p>
    <w:p w:rsidR="004F5DAB" w:rsidRDefault="004F5DAB">
      <w:pPr>
        <w:widowControl/>
        <w:shd w:val="clear" w:color="auto" w:fill="FFFFFF"/>
        <w:snapToGrid w:val="0"/>
        <w:spacing w:before="312" w:after="156" w:line="360" w:lineRule="auto"/>
        <w:jc w:val="center"/>
        <w:rPr>
          <w:rFonts w:ascii="宋体" w:hAnsi="宋体" w:cs="宋体"/>
          <w:b/>
          <w:kern w:val="0"/>
          <w:sz w:val="28"/>
          <w:szCs w:val="21"/>
        </w:rPr>
      </w:pPr>
    </w:p>
    <w:p w:rsidR="004F5DAB" w:rsidRDefault="004F5DAB">
      <w:pPr>
        <w:widowControl/>
        <w:shd w:val="clear" w:color="auto" w:fill="FFFFFF"/>
        <w:snapToGrid w:val="0"/>
        <w:spacing w:before="312" w:after="156" w:line="360" w:lineRule="auto"/>
        <w:jc w:val="center"/>
        <w:rPr>
          <w:rFonts w:ascii="宋体" w:hAnsi="宋体" w:cs="宋体"/>
          <w:b/>
          <w:kern w:val="0"/>
          <w:sz w:val="28"/>
          <w:szCs w:val="21"/>
        </w:rPr>
      </w:pPr>
    </w:p>
    <w:p w:rsidR="004F5DAB" w:rsidRDefault="00AE2E65">
      <w:pPr>
        <w:pStyle w:val="ab"/>
        <w:tabs>
          <w:tab w:val="left" w:pos="5580"/>
        </w:tabs>
        <w:spacing w:line="600" w:lineRule="exact"/>
        <w:ind w:leftChars="257" w:left="1080" w:hanging="540"/>
        <w:jc w:val="center"/>
        <w:outlineLvl w:val="1"/>
        <w:rPr>
          <w:rFonts w:hAnsi="宋体" w:cs="宋体"/>
          <w:b/>
          <w:color w:val="000000"/>
          <w:sz w:val="28"/>
          <w:szCs w:val="28"/>
        </w:rPr>
      </w:pPr>
      <w:bookmarkStart w:id="186" w:name="_Toc122338105"/>
      <w:r>
        <w:rPr>
          <w:rFonts w:hAnsi="宋体" w:cs="宋体" w:hint="eastAsia"/>
          <w:b/>
          <w:color w:val="000000"/>
          <w:sz w:val="28"/>
          <w:szCs w:val="28"/>
        </w:rPr>
        <w:t>三、法定代表人授权委托书(格式）</w:t>
      </w:r>
      <w:bookmarkEnd w:id="186"/>
    </w:p>
    <w:p w:rsidR="004F5DAB" w:rsidRDefault="00AE2E65">
      <w:pPr>
        <w:pStyle w:val="a1"/>
        <w:spacing w:line="600" w:lineRule="exact"/>
        <w:ind w:firstLine="0"/>
        <w:jc w:val="center"/>
        <w:rPr>
          <w:rFonts w:ascii="宋体" w:hAnsi="宋体" w:cs="宋体"/>
          <w:b/>
          <w:color w:val="000000"/>
          <w:sz w:val="21"/>
          <w:szCs w:val="21"/>
        </w:rPr>
      </w:pPr>
      <w:r>
        <w:rPr>
          <w:rFonts w:ascii="宋体" w:hAnsi="宋体" w:cs="宋体" w:hint="eastAsia"/>
          <w:b/>
          <w:color w:val="000000"/>
          <w:sz w:val="21"/>
          <w:szCs w:val="21"/>
        </w:rPr>
        <w:t>（自然人投标的无需提供）</w:t>
      </w:r>
    </w:p>
    <w:p w:rsidR="004F5DAB" w:rsidRDefault="004F5DAB">
      <w:pPr>
        <w:pStyle w:val="a1"/>
        <w:spacing w:line="600" w:lineRule="exact"/>
        <w:ind w:firstLine="0"/>
        <w:jc w:val="center"/>
        <w:rPr>
          <w:rFonts w:ascii="宋体" w:hAnsi="宋体" w:cs="宋体"/>
          <w:b/>
          <w:color w:val="000000"/>
          <w:sz w:val="21"/>
          <w:szCs w:val="21"/>
        </w:rPr>
      </w:pPr>
    </w:p>
    <w:p w:rsidR="004F5DAB" w:rsidRDefault="00AE2E65">
      <w:pPr>
        <w:spacing w:line="600" w:lineRule="exact"/>
        <w:ind w:firstLineChars="200" w:firstLine="420"/>
        <w:rPr>
          <w:rFonts w:ascii="宋体" w:hAnsi="宋体" w:cs="宋体"/>
          <w:color w:val="000000"/>
          <w:szCs w:val="21"/>
        </w:rPr>
      </w:pPr>
      <w:r>
        <w:rPr>
          <w:rFonts w:ascii="宋体" w:hAnsi="宋体" w:cs="宋体" w:hint="eastAsia"/>
          <w:color w:val="000000"/>
          <w:szCs w:val="21"/>
        </w:rPr>
        <w:t>本授权书声明：注册于</w:t>
      </w:r>
      <w:r>
        <w:rPr>
          <w:rFonts w:ascii="宋体" w:hAnsi="宋体" w:cs="宋体" w:hint="eastAsia"/>
          <w:b/>
          <w:i/>
          <w:color w:val="000000"/>
          <w:szCs w:val="21"/>
          <w:u w:val="single"/>
        </w:rPr>
        <w:t xml:space="preserve">           （地区的名称。例：江苏盐城）</w:t>
      </w:r>
      <w:r>
        <w:rPr>
          <w:rFonts w:ascii="宋体" w:hAnsi="宋体" w:cs="宋体" w:hint="eastAsia"/>
          <w:color w:val="000000"/>
          <w:szCs w:val="21"/>
        </w:rPr>
        <w:t>的</w:t>
      </w:r>
      <w:r>
        <w:rPr>
          <w:rFonts w:ascii="宋体" w:hAnsi="宋体" w:cs="宋体" w:hint="eastAsia"/>
          <w:b/>
          <w:i/>
          <w:color w:val="000000"/>
          <w:szCs w:val="21"/>
          <w:u w:val="single"/>
        </w:rPr>
        <w:t xml:space="preserve">           （供应商）</w:t>
      </w:r>
      <w:r>
        <w:rPr>
          <w:rFonts w:ascii="宋体" w:hAnsi="宋体" w:cs="宋体" w:hint="eastAsia"/>
          <w:color w:val="000000"/>
          <w:szCs w:val="21"/>
        </w:rPr>
        <w:t>的在下面签字的</w:t>
      </w:r>
      <w:r>
        <w:rPr>
          <w:rFonts w:ascii="宋体" w:hAnsi="宋体" w:cs="宋体" w:hint="eastAsia"/>
          <w:b/>
          <w:i/>
          <w:color w:val="000000"/>
          <w:szCs w:val="21"/>
          <w:u w:val="single"/>
        </w:rPr>
        <w:t xml:space="preserve">         （法人代表姓名、职务）</w:t>
      </w:r>
      <w:r>
        <w:rPr>
          <w:rFonts w:ascii="宋体" w:hAnsi="宋体" w:cs="宋体" w:hint="eastAsia"/>
          <w:color w:val="000000"/>
          <w:szCs w:val="21"/>
        </w:rPr>
        <w:t>代表我单位授权</w:t>
      </w:r>
      <w:r>
        <w:rPr>
          <w:rFonts w:ascii="宋体" w:hAnsi="宋体" w:cs="宋体" w:hint="eastAsia"/>
          <w:b/>
          <w:i/>
          <w:color w:val="000000"/>
          <w:szCs w:val="21"/>
          <w:u w:val="single"/>
        </w:rPr>
        <w:t xml:space="preserve">                   （单位名称）</w:t>
      </w:r>
      <w:r>
        <w:rPr>
          <w:rFonts w:ascii="宋体" w:hAnsi="宋体" w:cs="宋体" w:hint="eastAsia"/>
          <w:color w:val="000000"/>
          <w:szCs w:val="21"/>
        </w:rPr>
        <w:t>的在下面签字的</w:t>
      </w:r>
      <w:r>
        <w:rPr>
          <w:rFonts w:ascii="宋体" w:hAnsi="宋体" w:cs="宋体" w:hint="eastAsia"/>
          <w:b/>
          <w:i/>
          <w:color w:val="000000"/>
          <w:szCs w:val="21"/>
          <w:u w:val="single"/>
        </w:rPr>
        <w:t xml:space="preserve">                （被授权人的姓名、职务）</w:t>
      </w:r>
      <w:r>
        <w:rPr>
          <w:rFonts w:ascii="宋体" w:hAnsi="宋体" w:cs="宋体" w:hint="eastAsia"/>
          <w:color w:val="000000"/>
          <w:szCs w:val="21"/>
        </w:rPr>
        <w:t>为我单位的合法代理人</w:t>
      </w:r>
      <w:r>
        <w:rPr>
          <w:rFonts w:ascii="宋体" w:hAnsi="宋体" w:hint="eastAsia"/>
          <w:color w:val="000000"/>
          <w:szCs w:val="21"/>
        </w:rPr>
        <w:t>（授权代表）</w:t>
      </w:r>
      <w:r>
        <w:rPr>
          <w:rFonts w:ascii="宋体" w:hAnsi="宋体" w:cs="宋体" w:hint="eastAsia"/>
          <w:color w:val="000000"/>
          <w:szCs w:val="21"/>
        </w:rPr>
        <w:t>，就</w:t>
      </w:r>
      <w:r>
        <w:rPr>
          <w:rFonts w:ascii="宋体" w:hAnsi="宋体" w:cs="宋体" w:hint="eastAsia"/>
          <w:b/>
          <w:i/>
          <w:color w:val="000000"/>
          <w:szCs w:val="21"/>
          <w:u w:val="single"/>
        </w:rPr>
        <w:t xml:space="preserve">             （项目名称）</w:t>
      </w:r>
      <w:r>
        <w:rPr>
          <w:rFonts w:ascii="宋体" w:hAnsi="宋体" w:cs="宋体" w:hint="eastAsia"/>
          <w:color w:val="000000"/>
          <w:szCs w:val="21"/>
        </w:rPr>
        <w:t>的投标（响应），以我单位名义处理一切与之有关的事务。</w:t>
      </w:r>
    </w:p>
    <w:p w:rsidR="004F5DAB" w:rsidRDefault="00AE2E65">
      <w:pPr>
        <w:spacing w:line="600" w:lineRule="exact"/>
        <w:ind w:firstLineChars="200" w:firstLine="420"/>
        <w:rPr>
          <w:rFonts w:ascii="宋体" w:hAnsi="宋体" w:cs="宋体"/>
          <w:color w:val="000000"/>
          <w:szCs w:val="21"/>
        </w:rPr>
      </w:pPr>
      <w:r>
        <w:rPr>
          <w:rFonts w:ascii="宋体" w:hAnsi="宋体" w:cs="宋体" w:hint="eastAsia"/>
          <w:color w:val="000000"/>
          <w:szCs w:val="21"/>
        </w:rPr>
        <w:t>本授权书于</w:t>
      </w:r>
      <w:r>
        <w:rPr>
          <w:rFonts w:ascii="宋体" w:hAnsi="宋体" w:cs="宋体" w:hint="eastAsia"/>
          <w:color w:val="000000"/>
          <w:szCs w:val="21"/>
          <w:u w:val="single"/>
        </w:rPr>
        <w:t xml:space="preserve">           年     月     </w:t>
      </w:r>
      <w:r>
        <w:rPr>
          <w:rFonts w:ascii="宋体" w:hAnsi="宋体" w:cs="宋体" w:hint="eastAsia"/>
          <w:color w:val="000000"/>
          <w:szCs w:val="21"/>
        </w:rPr>
        <w:t>日签字生效,特此声明。</w:t>
      </w:r>
    </w:p>
    <w:p w:rsidR="004F5DAB" w:rsidRDefault="00AE2E65">
      <w:pPr>
        <w:spacing w:line="600" w:lineRule="exact"/>
        <w:ind w:firstLineChars="200" w:firstLine="420"/>
        <w:rPr>
          <w:rFonts w:ascii="宋体" w:hAnsi="宋体" w:cs="宋体"/>
          <w:color w:val="000000"/>
          <w:szCs w:val="21"/>
        </w:rPr>
      </w:pPr>
      <w:r>
        <w:rPr>
          <w:rFonts w:ascii="宋体" w:hAnsi="宋体" w:cs="宋体" w:hint="eastAsia"/>
          <w:color w:val="000000"/>
          <w:szCs w:val="21"/>
        </w:rPr>
        <w:t>供应商（盖单位章）：</w:t>
      </w:r>
    </w:p>
    <w:p w:rsidR="004F5DAB" w:rsidRDefault="00AE2E65">
      <w:pPr>
        <w:spacing w:line="600" w:lineRule="exact"/>
        <w:ind w:firstLineChars="200" w:firstLine="420"/>
        <w:rPr>
          <w:rFonts w:ascii="宋体" w:hAnsi="宋体" w:cs="宋体"/>
          <w:color w:val="000000"/>
          <w:szCs w:val="21"/>
        </w:rPr>
      </w:pPr>
      <w:r>
        <w:rPr>
          <w:rFonts w:ascii="宋体" w:hAnsi="宋体" w:cs="宋体" w:hint="eastAsia"/>
          <w:color w:val="000000"/>
          <w:szCs w:val="21"/>
        </w:rPr>
        <w:t>法定代表人（签字或签章）：</w:t>
      </w:r>
    </w:p>
    <w:p w:rsidR="004F5DAB" w:rsidRDefault="00AE2E65">
      <w:pPr>
        <w:spacing w:line="600" w:lineRule="exact"/>
        <w:ind w:firstLineChars="200" w:firstLine="420"/>
        <w:rPr>
          <w:rFonts w:ascii="宋体" w:hAnsi="宋体" w:cs="宋体"/>
          <w:color w:val="000000"/>
          <w:szCs w:val="21"/>
        </w:rPr>
      </w:pPr>
      <w:r>
        <w:rPr>
          <w:rFonts w:ascii="宋体" w:hAnsi="宋体" w:cs="宋体" w:hint="eastAsia"/>
          <w:color w:val="000000"/>
          <w:szCs w:val="21"/>
        </w:rPr>
        <w:t>委托代理人（签字或签章）：</w:t>
      </w:r>
    </w:p>
    <w:p w:rsidR="004F5DAB" w:rsidRDefault="00AE2E65">
      <w:pPr>
        <w:spacing w:line="600" w:lineRule="exact"/>
        <w:ind w:firstLineChars="200" w:firstLine="420"/>
        <w:rPr>
          <w:rFonts w:ascii="宋体" w:hAnsi="宋体" w:cs="宋体"/>
          <w:color w:val="000000"/>
          <w:szCs w:val="21"/>
        </w:rPr>
      </w:pPr>
      <w:r>
        <w:rPr>
          <w:rFonts w:ascii="宋体" w:hAnsi="宋体" w:cs="宋体" w:hint="eastAsia"/>
          <w:color w:val="000000"/>
          <w:szCs w:val="21"/>
        </w:rPr>
        <w:t>日        期：</w:t>
      </w:r>
    </w:p>
    <w:p w:rsidR="004F5DAB" w:rsidRDefault="004F5DAB">
      <w:pPr>
        <w:spacing w:line="600" w:lineRule="exact"/>
        <w:ind w:firstLineChars="200" w:firstLine="420"/>
        <w:jc w:val="center"/>
        <w:rPr>
          <w:rFonts w:ascii="宋体" w:hAnsi="宋体" w:cs="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0"/>
        <w:gridCol w:w="4871"/>
      </w:tblGrid>
      <w:tr w:rsidR="004F5DAB">
        <w:trPr>
          <w:trHeight w:val="58"/>
          <w:jc w:val="center"/>
        </w:trPr>
        <w:tc>
          <w:tcPr>
            <w:tcW w:w="4870" w:type="dxa"/>
            <w:tcBorders>
              <w:top w:val="single" w:sz="4" w:space="0" w:color="auto"/>
              <w:left w:val="single" w:sz="4" w:space="0" w:color="auto"/>
              <w:bottom w:val="single" w:sz="4" w:space="0" w:color="auto"/>
              <w:right w:val="single" w:sz="4" w:space="0" w:color="auto"/>
            </w:tcBorders>
            <w:noWrap/>
            <w:vAlign w:val="center"/>
          </w:tcPr>
          <w:p w:rsidR="004F5DAB" w:rsidRDefault="00AE2E65">
            <w:pPr>
              <w:jc w:val="center"/>
              <w:rPr>
                <w:rFonts w:ascii="宋体" w:hAnsi="宋体"/>
                <w:b/>
                <w:color w:val="000000"/>
                <w:sz w:val="24"/>
              </w:rPr>
            </w:pPr>
            <w:r>
              <w:rPr>
                <w:rFonts w:ascii="宋体" w:hAnsi="宋体" w:hint="eastAsia"/>
                <w:b/>
                <w:color w:val="000000"/>
                <w:sz w:val="24"/>
              </w:rPr>
              <w:t>法定代表人有效身份证明</w:t>
            </w:r>
          </w:p>
        </w:tc>
        <w:tc>
          <w:tcPr>
            <w:tcW w:w="4871" w:type="dxa"/>
            <w:tcBorders>
              <w:top w:val="single" w:sz="4" w:space="0" w:color="auto"/>
              <w:left w:val="single" w:sz="4" w:space="0" w:color="auto"/>
              <w:bottom w:val="single" w:sz="4" w:space="0" w:color="auto"/>
              <w:right w:val="single" w:sz="4" w:space="0" w:color="auto"/>
            </w:tcBorders>
            <w:noWrap/>
            <w:vAlign w:val="center"/>
          </w:tcPr>
          <w:p w:rsidR="004F5DAB" w:rsidRDefault="00AE2E65">
            <w:pPr>
              <w:jc w:val="center"/>
              <w:rPr>
                <w:rFonts w:ascii="宋体" w:hAnsi="宋体"/>
                <w:b/>
                <w:color w:val="000000"/>
                <w:sz w:val="24"/>
              </w:rPr>
            </w:pPr>
            <w:r>
              <w:rPr>
                <w:rFonts w:ascii="宋体" w:hAnsi="宋体" w:hint="eastAsia"/>
                <w:b/>
                <w:color w:val="000000"/>
                <w:sz w:val="24"/>
              </w:rPr>
              <w:t>委托代理人（</w:t>
            </w:r>
            <w:r>
              <w:rPr>
                <w:rFonts w:ascii="宋体" w:hAnsi="宋体" w:cs="宋体" w:hint="eastAsia"/>
                <w:b/>
                <w:color w:val="000000"/>
                <w:sz w:val="24"/>
              </w:rPr>
              <w:t>被授权人</w:t>
            </w:r>
            <w:r>
              <w:rPr>
                <w:rFonts w:ascii="宋体" w:hAnsi="宋体" w:hint="eastAsia"/>
                <w:b/>
                <w:color w:val="000000"/>
                <w:sz w:val="24"/>
              </w:rPr>
              <w:t>）有效身份证明</w:t>
            </w:r>
          </w:p>
        </w:tc>
      </w:tr>
      <w:tr w:rsidR="004F5DAB">
        <w:trPr>
          <w:trHeight w:val="3904"/>
          <w:jc w:val="center"/>
        </w:trPr>
        <w:tc>
          <w:tcPr>
            <w:tcW w:w="4870" w:type="dxa"/>
            <w:tcBorders>
              <w:top w:val="single" w:sz="4" w:space="0" w:color="auto"/>
              <w:left w:val="single" w:sz="4" w:space="0" w:color="auto"/>
              <w:bottom w:val="single" w:sz="4" w:space="0" w:color="auto"/>
              <w:right w:val="single" w:sz="4" w:space="0" w:color="auto"/>
            </w:tcBorders>
            <w:noWrap/>
            <w:vAlign w:val="center"/>
          </w:tcPr>
          <w:p w:rsidR="004F5DAB" w:rsidRDefault="00AE2E65">
            <w:pPr>
              <w:jc w:val="center"/>
              <w:rPr>
                <w:rFonts w:ascii="宋体" w:hAnsi="宋体"/>
                <w:i/>
                <w:color w:val="000000"/>
              </w:rPr>
            </w:pPr>
            <w:r>
              <w:rPr>
                <w:rFonts w:ascii="宋体" w:hAnsi="宋体" w:hint="eastAsia"/>
                <w:i/>
                <w:color w:val="000000"/>
              </w:rPr>
              <w:t>（身份证复印件粘贴处）</w:t>
            </w:r>
          </w:p>
          <w:p w:rsidR="004F5DAB" w:rsidRDefault="004F5DAB">
            <w:pPr>
              <w:jc w:val="center"/>
              <w:rPr>
                <w:rFonts w:ascii="宋体" w:hAnsi="宋体"/>
                <w:i/>
                <w:color w:val="000000"/>
              </w:rPr>
            </w:pPr>
          </w:p>
          <w:p w:rsidR="004F5DAB" w:rsidRDefault="00AE2E65">
            <w:pPr>
              <w:jc w:val="center"/>
              <w:rPr>
                <w:rFonts w:ascii="宋体" w:hAnsi="宋体"/>
                <w:i/>
                <w:color w:val="000000"/>
              </w:rPr>
            </w:pPr>
            <w:r>
              <w:rPr>
                <w:rFonts w:ascii="宋体" w:hAnsi="宋体" w:hint="eastAsia"/>
                <w:i/>
                <w:color w:val="000000"/>
              </w:rPr>
              <w:t>（</w:t>
            </w:r>
            <w:proofErr w:type="gramStart"/>
            <w:r>
              <w:rPr>
                <w:rFonts w:ascii="宋体" w:hAnsi="宋体" w:hint="eastAsia"/>
                <w:i/>
                <w:color w:val="000000"/>
              </w:rPr>
              <w:t>可电子</w:t>
            </w:r>
            <w:proofErr w:type="gramEnd"/>
            <w:r>
              <w:rPr>
                <w:rFonts w:ascii="宋体" w:hAnsi="宋体" w:hint="eastAsia"/>
                <w:i/>
                <w:color w:val="000000"/>
              </w:rPr>
              <w:t>粘贴）</w:t>
            </w:r>
          </w:p>
          <w:p w:rsidR="004F5DAB" w:rsidRDefault="004F5DAB">
            <w:pPr>
              <w:jc w:val="center"/>
              <w:rPr>
                <w:rFonts w:ascii="宋体" w:hAnsi="宋体"/>
                <w:i/>
                <w:color w:val="000000"/>
              </w:rPr>
            </w:pPr>
          </w:p>
          <w:p w:rsidR="004F5DAB" w:rsidRDefault="00AE2E65">
            <w:pPr>
              <w:jc w:val="center"/>
              <w:rPr>
                <w:rFonts w:ascii="宋体" w:hAnsi="宋体"/>
                <w:i/>
                <w:color w:val="000000"/>
              </w:rPr>
            </w:pPr>
            <w:r>
              <w:rPr>
                <w:rFonts w:ascii="宋体" w:hAnsi="宋体" w:hint="eastAsia"/>
                <w:i/>
                <w:color w:val="000000"/>
              </w:rPr>
              <w:t>（证明材料可另页，不限于本框内）</w:t>
            </w:r>
          </w:p>
        </w:tc>
        <w:tc>
          <w:tcPr>
            <w:tcW w:w="4871" w:type="dxa"/>
            <w:tcBorders>
              <w:top w:val="single" w:sz="4" w:space="0" w:color="auto"/>
              <w:left w:val="single" w:sz="4" w:space="0" w:color="auto"/>
              <w:bottom w:val="single" w:sz="4" w:space="0" w:color="auto"/>
              <w:right w:val="single" w:sz="4" w:space="0" w:color="auto"/>
            </w:tcBorders>
            <w:noWrap/>
            <w:vAlign w:val="center"/>
          </w:tcPr>
          <w:p w:rsidR="004F5DAB" w:rsidRDefault="00AE2E65">
            <w:pPr>
              <w:jc w:val="center"/>
              <w:rPr>
                <w:rFonts w:ascii="宋体" w:hAnsi="宋体"/>
                <w:i/>
                <w:color w:val="000000"/>
              </w:rPr>
            </w:pPr>
            <w:r>
              <w:rPr>
                <w:rFonts w:ascii="宋体" w:hAnsi="宋体" w:hint="eastAsia"/>
                <w:i/>
                <w:color w:val="000000"/>
              </w:rPr>
              <w:t>（身份证复印件粘贴处）</w:t>
            </w:r>
          </w:p>
          <w:p w:rsidR="004F5DAB" w:rsidRDefault="004F5DAB">
            <w:pPr>
              <w:jc w:val="center"/>
              <w:rPr>
                <w:rFonts w:ascii="宋体" w:hAnsi="宋体"/>
                <w:i/>
                <w:color w:val="000000"/>
              </w:rPr>
            </w:pPr>
          </w:p>
          <w:p w:rsidR="004F5DAB" w:rsidRDefault="00AE2E65">
            <w:pPr>
              <w:jc w:val="center"/>
              <w:rPr>
                <w:rFonts w:ascii="宋体" w:hAnsi="宋体"/>
                <w:i/>
                <w:color w:val="000000"/>
              </w:rPr>
            </w:pPr>
            <w:r>
              <w:rPr>
                <w:rFonts w:ascii="宋体" w:hAnsi="宋体" w:hint="eastAsia"/>
                <w:i/>
                <w:color w:val="000000"/>
              </w:rPr>
              <w:t>（</w:t>
            </w:r>
            <w:proofErr w:type="gramStart"/>
            <w:r>
              <w:rPr>
                <w:rFonts w:ascii="宋体" w:hAnsi="宋体" w:hint="eastAsia"/>
                <w:i/>
                <w:color w:val="000000"/>
              </w:rPr>
              <w:t>可电子</w:t>
            </w:r>
            <w:proofErr w:type="gramEnd"/>
            <w:r>
              <w:rPr>
                <w:rFonts w:ascii="宋体" w:hAnsi="宋体" w:hint="eastAsia"/>
                <w:i/>
                <w:color w:val="000000"/>
              </w:rPr>
              <w:t>粘贴）</w:t>
            </w:r>
          </w:p>
          <w:p w:rsidR="004F5DAB" w:rsidRDefault="004F5DAB">
            <w:pPr>
              <w:jc w:val="center"/>
              <w:rPr>
                <w:rFonts w:ascii="宋体" w:hAnsi="宋体"/>
                <w:i/>
                <w:color w:val="000000"/>
              </w:rPr>
            </w:pPr>
          </w:p>
          <w:p w:rsidR="004F5DAB" w:rsidRDefault="00AE2E65">
            <w:pPr>
              <w:jc w:val="center"/>
              <w:rPr>
                <w:rFonts w:ascii="宋体" w:hAnsi="宋体"/>
                <w:i/>
                <w:color w:val="000000"/>
              </w:rPr>
            </w:pPr>
            <w:r>
              <w:rPr>
                <w:rFonts w:ascii="宋体" w:hAnsi="宋体" w:hint="eastAsia"/>
                <w:i/>
                <w:color w:val="000000"/>
              </w:rPr>
              <w:t>（证明材料可另页，不限于本框内）</w:t>
            </w:r>
          </w:p>
        </w:tc>
      </w:tr>
    </w:tbl>
    <w:p w:rsidR="004F5DAB" w:rsidRDefault="00AE2E65">
      <w:pPr>
        <w:pStyle w:val="a1"/>
        <w:spacing w:line="600" w:lineRule="exact"/>
        <w:ind w:firstLine="0"/>
        <w:jc w:val="center"/>
        <w:rPr>
          <w:rFonts w:ascii="宋体" w:hAnsi="宋体" w:cs="宋体"/>
          <w:b/>
          <w:i/>
          <w:color w:val="000000"/>
          <w:sz w:val="21"/>
          <w:szCs w:val="21"/>
          <w:u w:val="single"/>
        </w:rPr>
      </w:pPr>
      <w:r>
        <w:rPr>
          <w:rFonts w:ascii="宋体" w:hAnsi="宋体" w:cs="宋体" w:hint="eastAsia"/>
          <w:b/>
          <w:color w:val="000000"/>
          <w:sz w:val="21"/>
          <w:szCs w:val="21"/>
          <w:u w:val="single"/>
        </w:rPr>
        <w:t>（备注：如供应商组成联合体参加投标，则联合体各方均须加盖公章）</w:t>
      </w:r>
    </w:p>
    <w:p w:rsidR="004F5DAB" w:rsidRDefault="004F5DAB">
      <w:pPr>
        <w:pStyle w:val="a0"/>
        <w:spacing w:line="240" w:lineRule="exact"/>
        <w:rPr>
          <w:color w:val="000000"/>
        </w:rPr>
      </w:pPr>
    </w:p>
    <w:p w:rsidR="004F5DAB" w:rsidRDefault="004F5DAB">
      <w:pPr>
        <w:spacing w:line="360" w:lineRule="auto"/>
        <w:jc w:val="center"/>
        <w:rPr>
          <w:rFonts w:ascii="宋体" w:hAnsi="宋体" w:cs="宋体"/>
          <w:b/>
          <w:color w:val="000000"/>
          <w:sz w:val="28"/>
          <w:szCs w:val="28"/>
        </w:rPr>
      </w:pPr>
    </w:p>
    <w:p w:rsidR="004F5DAB" w:rsidRDefault="004F5DAB">
      <w:pPr>
        <w:spacing w:line="360" w:lineRule="auto"/>
        <w:jc w:val="center"/>
        <w:rPr>
          <w:rFonts w:ascii="宋体" w:hAnsi="宋体" w:cs="宋体"/>
          <w:b/>
          <w:color w:val="000000"/>
          <w:sz w:val="28"/>
          <w:szCs w:val="28"/>
        </w:rPr>
      </w:pPr>
    </w:p>
    <w:p w:rsidR="004F5DAB" w:rsidRDefault="00AE2E65">
      <w:pPr>
        <w:spacing w:line="360" w:lineRule="auto"/>
        <w:jc w:val="center"/>
        <w:outlineLvl w:val="1"/>
        <w:rPr>
          <w:rFonts w:ascii="宋体" w:hAnsi="宋体" w:cs="宋体"/>
          <w:b/>
          <w:color w:val="000000"/>
          <w:sz w:val="28"/>
          <w:szCs w:val="28"/>
        </w:rPr>
      </w:pPr>
      <w:bookmarkStart w:id="187" w:name="_Toc122338106"/>
      <w:r>
        <w:rPr>
          <w:rFonts w:ascii="宋体" w:hAnsi="宋体" w:cs="宋体" w:hint="eastAsia"/>
          <w:b/>
          <w:color w:val="000000"/>
          <w:sz w:val="28"/>
          <w:szCs w:val="28"/>
        </w:rPr>
        <w:t>四、投标（响应）书（格式）</w:t>
      </w:r>
      <w:bookmarkEnd w:id="187"/>
    </w:p>
    <w:p w:rsidR="004F5DAB" w:rsidRDefault="004F5DAB">
      <w:pPr>
        <w:pStyle w:val="a0"/>
        <w:spacing w:line="240" w:lineRule="exact"/>
        <w:rPr>
          <w:rFonts w:ascii="宋体" w:hAnsi="宋体" w:cs="宋体"/>
          <w:b/>
          <w:color w:val="000000"/>
          <w:szCs w:val="28"/>
        </w:rPr>
      </w:pPr>
    </w:p>
    <w:p w:rsidR="004F5DAB" w:rsidRDefault="00AE2E65">
      <w:pPr>
        <w:spacing w:line="360" w:lineRule="auto"/>
        <w:rPr>
          <w:rFonts w:ascii="宋体" w:hAnsi="宋体" w:cs="宋体"/>
          <w:b/>
          <w:color w:val="000000"/>
          <w:szCs w:val="21"/>
          <w:u w:val="single"/>
        </w:rPr>
      </w:pPr>
      <w:r>
        <w:rPr>
          <w:rFonts w:ascii="宋体" w:hAnsi="宋体" w:cs="宋体" w:hint="eastAsia"/>
          <w:b/>
          <w:color w:val="000000"/>
          <w:szCs w:val="21"/>
          <w:u w:val="single"/>
        </w:rPr>
        <w:t xml:space="preserve">致：    </w:t>
      </w:r>
      <w:r>
        <w:rPr>
          <w:rFonts w:ascii="宋体" w:hAnsi="宋体" w:cs="宋体" w:hint="eastAsia"/>
          <w:b/>
          <w:i/>
          <w:color w:val="000000"/>
          <w:szCs w:val="21"/>
          <w:u w:val="single"/>
        </w:rPr>
        <w:t>(</w:t>
      </w:r>
      <w:r>
        <w:rPr>
          <w:rFonts w:ascii="宋体" w:hAnsi="宋体" w:cs="仿宋" w:hint="eastAsia"/>
          <w:b/>
          <w:i/>
          <w:color w:val="000000"/>
          <w:kern w:val="0"/>
          <w:szCs w:val="21"/>
          <w:u w:val="single"/>
        </w:rPr>
        <w:t>采购人或携手阳光公司的名称</w:t>
      </w:r>
      <w:r>
        <w:rPr>
          <w:rFonts w:ascii="宋体" w:hAnsi="宋体" w:cs="宋体" w:hint="eastAsia"/>
          <w:b/>
          <w:i/>
          <w:color w:val="000000"/>
          <w:szCs w:val="21"/>
          <w:u w:val="single"/>
        </w:rPr>
        <w:t>)</w:t>
      </w:r>
    </w:p>
    <w:p w:rsidR="004F5DAB" w:rsidRDefault="00AE2E65">
      <w:pPr>
        <w:pStyle w:val="ab"/>
        <w:tabs>
          <w:tab w:val="left" w:pos="5580"/>
        </w:tabs>
        <w:spacing w:line="360" w:lineRule="auto"/>
        <w:ind w:firstLineChars="200" w:firstLine="420"/>
        <w:rPr>
          <w:rFonts w:hAnsi="宋体" w:cs="宋体"/>
          <w:color w:val="000000"/>
          <w:sz w:val="21"/>
          <w:szCs w:val="21"/>
        </w:rPr>
      </w:pPr>
      <w:r>
        <w:rPr>
          <w:rFonts w:hAnsi="宋体" w:cs="宋体" w:hint="eastAsia"/>
          <w:color w:val="000000"/>
          <w:sz w:val="21"/>
          <w:szCs w:val="21"/>
        </w:rPr>
        <w:t>根据贵方</w:t>
      </w:r>
      <w:r>
        <w:rPr>
          <w:rFonts w:hAnsi="宋体" w:cs="宋体" w:hint="eastAsia"/>
          <w:b/>
          <w:i/>
          <w:color w:val="000000"/>
          <w:sz w:val="21"/>
          <w:szCs w:val="21"/>
          <w:u w:val="single"/>
        </w:rPr>
        <w:t xml:space="preserve"> (项目名称)</w:t>
      </w:r>
      <w:r>
        <w:rPr>
          <w:rFonts w:hAnsi="宋体" w:cs="宋体" w:hint="eastAsia"/>
          <w:color w:val="000000"/>
          <w:sz w:val="21"/>
          <w:szCs w:val="21"/>
        </w:rPr>
        <w:t>项目的投标邀请</w:t>
      </w:r>
      <w:r>
        <w:rPr>
          <w:rFonts w:hAnsi="宋体" w:cs="宋体" w:hint="eastAsia"/>
          <w:b/>
          <w:i/>
          <w:color w:val="000000"/>
          <w:sz w:val="21"/>
          <w:szCs w:val="21"/>
          <w:u w:val="single"/>
        </w:rPr>
        <w:t>(采购编号)</w:t>
      </w:r>
      <w:r>
        <w:rPr>
          <w:rFonts w:hAnsi="宋体" w:cs="宋体" w:hint="eastAsia"/>
          <w:color w:val="000000"/>
          <w:sz w:val="21"/>
          <w:szCs w:val="21"/>
        </w:rPr>
        <w:t>,签字代表</w:t>
      </w:r>
      <w:r>
        <w:rPr>
          <w:rFonts w:hAnsi="宋体" w:cs="宋体" w:hint="eastAsia"/>
          <w:b/>
          <w:i/>
          <w:color w:val="000000"/>
          <w:sz w:val="21"/>
          <w:szCs w:val="21"/>
          <w:u w:val="single"/>
        </w:rPr>
        <w:t>(姓名、职务)</w:t>
      </w:r>
      <w:r>
        <w:rPr>
          <w:rFonts w:hAnsi="宋体" w:cs="宋体" w:hint="eastAsia"/>
          <w:color w:val="000000"/>
          <w:sz w:val="21"/>
          <w:szCs w:val="21"/>
        </w:rPr>
        <w:t>经正式授权并代表供应商</w:t>
      </w:r>
      <w:r>
        <w:rPr>
          <w:rFonts w:hAnsi="宋体" w:cs="宋体" w:hint="eastAsia"/>
          <w:b/>
          <w:i/>
          <w:color w:val="000000"/>
          <w:sz w:val="21"/>
          <w:szCs w:val="21"/>
          <w:u w:val="single"/>
        </w:rPr>
        <w:t>（供应商名称）</w:t>
      </w:r>
      <w:r>
        <w:rPr>
          <w:rFonts w:hAnsi="宋体" w:cs="宋体" w:hint="eastAsia"/>
          <w:color w:val="000000"/>
          <w:sz w:val="21"/>
          <w:szCs w:val="21"/>
        </w:rPr>
        <w:t>提交下述文件正本</w:t>
      </w:r>
      <w:r>
        <w:rPr>
          <w:rFonts w:hAnsi="宋体" w:cs="宋体" w:hint="eastAsia"/>
          <w:b/>
          <w:color w:val="000000"/>
          <w:sz w:val="21"/>
          <w:szCs w:val="21"/>
          <w:u w:val="single"/>
        </w:rPr>
        <w:t>1</w:t>
      </w:r>
      <w:r>
        <w:rPr>
          <w:rFonts w:hAnsi="宋体" w:cs="宋体" w:hint="eastAsia"/>
          <w:color w:val="000000"/>
          <w:sz w:val="21"/>
          <w:szCs w:val="21"/>
        </w:rPr>
        <w:t>份、副本</w:t>
      </w:r>
      <w:r>
        <w:rPr>
          <w:rFonts w:hAnsi="宋体" w:cs="宋体" w:hint="eastAsia"/>
          <w:b/>
          <w:color w:val="000000"/>
          <w:sz w:val="21"/>
          <w:szCs w:val="21"/>
        </w:rPr>
        <w:t>份</w:t>
      </w:r>
      <w:r>
        <w:rPr>
          <w:rFonts w:hAnsi="宋体" w:cs="宋体" w:hint="eastAsia"/>
          <w:color w:val="000000"/>
          <w:sz w:val="21"/>
          <w:szCs w:val="21"/>
        </w:rPr>
        <w:t>。</w:t>
      </w:r>
    </w:p>
    <w:p w:rsidR="004F5DAB" w:rsidRDefault="00AE2E65">
      <w:pPr>
        <w:pStyle w:val="ab"/>
        <w:tabs>
          <w:tab w:val="left" w:pos="5580"/>
        </w:tabs>
        <w:spacing w:line="360" w:lineRule="auto"/>
        <w:ind w:firstLineChars="200" w:firstLine="422"/>
        <w:rPr>
          <w:rFonts w:hAnsi="宋体" w:cs="宋体"/>
          <w:b/>
          <w:color w:val="000000"/>
          <w:sz w:val="21"/>
          <w:szCs w:val="21"/>
        </w:rPr>
      </w:pPr>
      <w:r>
        <w:rPr>
          <w:rFonts w:hAnsi="宋体" w:cs="宋体" w:hint="eastAsia"/>
          <w:b/>
          <w:color w:val="000000"/>
          <w:sz w:val="21"/>
          <w:szCs w:val="21"/>
        </w:rPr>
        <w:t>据此，签字代表宣布同意如下：</w:t>
      </w:r>
    </w:p>
    <w:p w:rsidR="004F5DAB" w:rsidRDefault="00AE2E65">
      <w:pPr>
        <w:pStyle w:val="ab"/>
        <w:tabs>
          <w:tab w:val="left" w:pos="5580"/>
        </w:tabs>
        <w:spacing w:line="360" w:lineRule="auto"/>
        <w:ind w:firstLineChars="200" w:firstLine="420"/>
        <w:rPr>
          <w:rFonts w:hAnsi="宋体" w:cs="宋体"/>
          <w:color w:val="000000"/>
          <w:spacing w:val="15"/>
          <w:sz w:val="21"/>
          <w:szCs w:val="21"/>
          <w:u w:val="single"/>
        </w:rPr>
      </w:pPr>
      <w:r>
        <w:rPr>
          <w:rFonts w:hAnsi="宋体" w:cs="宋体" w:hint="eastAsia"/>
          <w:color w:val="000000"/>
          <w:sz w:val="21"/>
          <w:szCs w:val="21"/>
        </w:rPr>
        <w:t>（1）</w:t>
      </w:r>
      <w:r>
        <w:rPr>
          <w:rFonts w:hAnsi="宋体" w:hint="eastAsia"/>
          <w:color w:val="000000"/>
          <w:sz w:val="21"/>
          <w:szCs w:val="21"/>
        </w:rPr>
        <w:t>附投标价格表中规定的应提供产品（货物、服务、工程）</w:t>
      </w:r>
      <w:r>
        <w:rPr>
          <w:rFonts w:hAnsi="宋体"/>
          <w:color w:val="000000"/>
          <w:sz w:val="21"/>
          <w:szCs w:val="21"/>
        </w:rPr>
        <w:t>的</w:t>
      </w:r>
      <w:r>
        <w:rPr>
          <w:rFonts w:hAnsi="宋体" w:hint="eastAsia"/>
          <w:color w:val="000000"/>
          <w:sz w:val="21"/>
          <w:szCs w:val="21"/>
        </w:rPr>
        <w:t>投标总价详见报价一览表。</w:t>
      </w:r>
    </w:p>
    <w:p w:rsidR="004F5DAB" w:rsidRDefault="00AE2E65">
      <w:pPr>
        <w:pStyle w:val="ab"/>
        <w:tabs>
          <w:tab w:val="left" w:pos="5580"/>
        </w:tabs>
        <w:spacing w:line="360" w:lineRule="auto"/>
        <w:ind w:firstLineChars="200" w:firstLine="420"/>
        <w:rPr>
          <w:rFonts w:hAnsi="宋体" w:cs="宋体"/>
          <w:color w:val="000000"/>
          <w:sz w:val="21"/>
          <w:szCs w:val="21"/>
        </w:rPr>
      </w:pPr>
      <w:r>
        <w:rPr>
          <w:rFonts w:hAnsi="宋体" w:cs="宋体" w:hint="eastAsia"/>
          <w:color w:val="000000"/>
          <w:sz w:val="21"/>
          <w:szCs w:val="21"/>
        </w:rPr>
        <w:t>（2）本投标有效期为自</w:t>
      </w:r>
      <w:r>
        <w:rPr>
          <w:rFonts w:hAnsi="宋体" w:hint="eastAsia"/>
          <w:color w:val="000000"/>
          <w:sz w:val="21"/>
          <w:szCs w:val="21"/>
        </w:rPr>
        <w:t>提交响应文件截止之日</w:t>
      </w:r>
      <w:r>
        <w:rPr>
          <w:rFonts w:hAnsi="宋体" w:cs="宋体" w:hint="eastAsia"/>
          <w:color w:val="000000"/>
          <w:sz w:val="21"/>
          <w:szCs w:val="21"/>
        </w:rPr>
        <w:t>起</w:t>
      </w:r>
      <w:r>
        <w:rPr>
          <w:rFonts w:hAnsi="宋体" w:cs="宋体" w:hint="eastAsia"/>
          <w:color w:val="000000"/>
          <w:sz w:val="21"/>
          <w:szCs w:val="21"/>
          <w:u w:val="single"/>
        </w:rPr>
        <w:t>60</w:t>
      </w:r>
      <w:r>
        <w:rPr>
          <w:rFonts w:hAnsi="宋体" w:cs="宋体" w:hint="eastAsia"/>
          <w:color w:val="000000"/>
          <w:sz w:val="21"/>
          <w:szCs w:val="21"/>
        </w:rPr>
        <w:t>个日历日。</w:t>
      </w:r>
    </w:p>
    <w:p w:rsidR="004F5DAB" w:rsidRDefault="00AE2E65">
      <w:pPr>
        <w:pStyle w:val="ab"/>
        <w:tabs>
          <w:tab w:val="left" w:pos="5580"/>
        </w:tabs>
        <w:spacing w:line="360" w:lineRule="auto"/>
        <w:ind w:firstLineChars="200" w:firstLine="420"/>
        <w:rPr>
          <w:rFonts w:hAnsi="宋体" w:cs="宋体"/>
          <w:color w:val="000000"/>
          <w:sz w:val="21"/>
          <w:szCs w:val="21"/>
        </w:rPr>
      </w:pPr>
      <w:r>
        <w:rPr>
          <w:rFonts w:hAnsi="宋体" w:cs="宋体" w:hint="eastAsia"/>
          <w:color w:val="000000"/>
          <w:sz w:val="21"/>
          <w:szCs w:val="21"/>
        </w:rPr>
        <w:t>（3）已详细审查全部采购文件，包括所有补充通知（如果有的话），完全理解并同意放弃对这方面有不明、误解和质疑的权力。</w:t>
      </w:r>
    </w:p>
    <w:p w:rsidR="004F5DAB" w:rsidRDefault="00AE2E65">
      <w:pPr>
        <w:pStyle w:val="ab"/>
        <w:tabs>
          <w:tab w:val="left" w:pos="5580"/>
        </w:tabs>
        <w:spacing w:line="360" w:lineRule="auto"/>
        <w:ind w:firstLineChars="200" w:firstLine="420"/>
        <w:rPr>
          <w:rFonts w:hAnsi="宋体" w:cs="宋体"/>
          <w:color w:val="000000"/>
          <w:sz w:val="21"/>
          <w:szCs w:val="21"/>
        </w:rPr>
      </w:pPr>
      <w:r>
        <w:rPr>
          <w:rFonts w:hAnsi="宋体" w:cs="宋体" w:hint="eastAsia"/>
          <w:color w:val="000000"/>
          <w:sz w:val="21"/>
          <w:szCs w:val="21"/>
        </w:rPr>
        <w:t>（4）在规定的开标时间后，遵守采购文件中有关保证金的规定。</w:t>
      </w:r>
    </w:p>
    <w:p w:rsidR="004F5DAB" w:rsidRDefault="00AE2E65">
      <w:pPr>
        <w:pStyle w:val="ab"/>
        <w:tabs>
          <w:tab w:val="left" w:pos="5580"/>
        </w:tabs>
        <w:spacing w:line="360" w:lineRule="auto"/>
        <w:ind w:firstLineChars="200" w:firstLine="420"/>
        <w:rPr>
          <w:rFonts w:hAnsi="宋体" w:cs="宋体"/>
          <w:color w:val="000000"/>
          <w:sz w:val="21"/>
          <w:szCs w:val="21"/>
        </w:rPr>
      </w:pPr>
      <w:r>
        <w:rPr>
          <w:rFonts w:hAnsi="宋体" w:cs="宋体" w:hint="eastAsia"/>
          <w:color w:val="000000"/>
          <w:sz w:val="21"/>
          <w:szCs w:val="21"/>
        </w:rPr>
        <w:t>（5）我方不是为本项目提供整体设计、规范编制或者项目管理、监理、检测等服务的供应商，我方不是采购代理机构的附属机构。</w:t>
      </w:r>
    </w:p>
    <w:p w:rsidR="004F5DAB" w:rsidRDefault="00AE2E65">
      <w:pPr>
        <w:pStyle w:val="ab"/>
        <w:tabs>
          <w:tab w:val="left" w:pos="5580"/>
        </w:tabs>
        <w:spacing w:line="360" w:lineRule="auto"/>
        <w:ind w:firstLineChars="200" w:firstLine="420"/>
        <w:rPr>
          <w:rFonts w:hAnsi="宋体" w:cs="宋体"/>
          <w:color w:val="000000"/>
          <w:sz w:val="21"/>
          <w:szCs w:val="21"/>
        </w:rPr>
      </w:pPr>
      <w:r>
        <w:rPr>
          <w:rFonts w:hAnsi="宋体" w:cs="宋体" w:hint="eastAsia"/>
          <w:color w:val="000000"/>
          <w:sz w:val="21"/>
          <w:szCs w:val="21"/>
        </w:rPr>
        <w:t>（6）在领取成交通知书的同时按采购文件规定的形式，向盐城市携手阳光集中采购代理有限公司一次性支付</w:t>
      </w:r>
      <w:r>
        <w:rPr>
          <w:rFonts w:hAnsi="宋体" w:hint="eastAsia"/>
          <w:color w:val="000000"/>
          <w:sz w:val="21"/>
          <w:szCs w:val="21"/>
        </w:rPr>
        <w:t>代理</w:t>
      </w:r>
      <w:r>
        <w:rPr>
          <w:rFonts w:hAnsi="宋体" w:cs="宋体" w:hint="eastAsia"/>
          <w:color w:val="000000"/>
          <w:sz w:val="21"/>
          <w:szCs w:val="21"/>
        </w:rPr>
        <w:t>服务费。</w:t>
      </w:r>
    </w:p>
    <w:p w:rsidR="004F5DAB" w:rsidRDefault="00AE2E65">
      <w:pPr>
        <w:pStyle w:val="ab"/>
        <w:tabs>
          <w:tab w:val="left" w:pos="5580"/>
        </w:tabs>
        <w:spacing w:line="360" w:lineRule="auto"/>
        <w:ind w:firstLineChars="200" w:firstLine="420"/>
        <w:rPr>
          <w:rFonts w:hAnsi="宋体" w:cs="宋体"/>
          <w:color w:val="000000"/>
          <w:sz w:val="21"/>
          <w:szCs w:val="21"/>
        </w:rPr>
      </w:pPr>
      <w:r>
        <w:rPr>
          <w:rFonts w:hAnsi="宋体" w:cs="宋体" w:hint="eastAsia"/>
          <w:color w:val="000000"/>
          <w:sz w:val="21"/>
          <w:szCs w:val="21"/>
        </w:rPr>
        <w:t>（7）按照贵方可能要求，提供与其投标有关的一切数据或资料，完全理解贵方不一定接受最低价的投标或收到的任何投标。</w:t>
      </w:r>
    </w:p>
    <w:p w:rsidR="004F5DAB" w:rsidRDefault="00AE2E65">
      <w:pPr>
        <w:pStyle w:val="ab"/>
        <w:tabs>
          <w:tab w:val="left" w:pos="5580"/>
        </w:tabs>
        <w:spacing w:line="360" w:lineRule="auto"/>
        <w:ind w:firstLineChars="200" w:firstLine="420"/>
        <w:rPr>
          <w:rFonts w:hAnsi="宋体" w:cs="宋体"/>
          <w:color w:val="000000"/>
          <w:sz w:val="21"/>
          <w:szCs w:val="21"/>
        </w:rPr>
      </w:pPr>
      <w:r>
        <w:rPr>
          <w:rFonts w:hAnsi="宋体" w:cs="宋体" w:hint="eastAsia"/>
          <w:color w:val="000000"/>
          <w:sz w:val="21"/>
          <w:szCs w:val="21"/>
        </w:rPr>
        <w:t>（8）按照采购文件的规定履行合同责任和义务。</w:t>
      </w:r>
    </w:p>
    <w:p w:rsidR="004F5DAB" w:rsidRDefault="00AE2E65">
      <w:pPr>
        <w:pStyle w:val="ab"/>
        <w:tabs>
          <w:tab w:val="left" w:pos="5580"/>
        </w:tabs>
        <w:spacing w:line="360" w:lineRule="auto"/>
        <w:ind w:firstLineChars="200" w:firstLine="422"/>
        <w:rPr>
          <w:rFonts w:hAnsi="宋体" w:cs="宋体"/>
          <w:b/>
          <w:color w:val="000000"/>
          <w:sz w:val="21"/>
          <w:szCs w:val="21"/>
          <w:u w:val="single"/>
        </w:rPr>
      </w:pPr>
      <w:r>
        <w:rPr>
          <w:rFonts w:hAnsi="宋体" w:cs="宋体" w:hint="eastAsia"/>
          <w:b/>
          <w:color w:val="000000"/>
          <w:sz w:val="21"/>
          <w:szCs w:val="21"/>
          <w:u w:val="single"/>
        </w:rPr>
        <w:t>（9）评审期间，如采购人或携手阳光相关工作人员无法与我方委托代理人联系（联系电话：</w:t>
      </w:r>
      <w:r>
        <w:rPr>
          <w:rFonts w:hAnsi="宋体" w:cs="宋体" w:hint="eastAsia"/>
          <w:b/>
          <w:i/>
          <w:color w:val="000000"/>
          <w:sz w:val="21"/>
          <w:szCs w:val="21"/>
          <w:u w:val="single"/>
        </w:rPr>
        <w:t>手机号</w:t>
      </w:r>
      <w:r>
        <w:rPr>
          <w:rFonts w:hAnsi="宋体" w:cs="宋体" w:hint="eastAsia"/>
          <w:b/>
          <w:color w:val="000000"/>
          <w:sz w:val="21"/>
          <w:szCs w:val="21"/>
          <w:u w:val="single"/>
        </w:rPr>
        <w:t>）或我方法定代表人或其委托代理人接到通知后15分钟内未及时向评审人员进行澄清（</w:t>
      </w:r>
      <w:proofErr w:type="gramStart"/>
      <w:r>
        <w:rPr>
          <w:rFonts w:hAnsi="宋体" w:cs="宋体" w:hint="eastAsia"/>
          <w:b/>
          <w:color w:val="000000"/>
          <w:sz w:val="21"/>
          <w:szCs w:val="21"/>
          <w:u w:val="single"/>
        </w:rPr>
        <w:t>含提供</w:t>
      </w:r>
      <w:proofErr w:type="gramEnd"/>
      <w:r>
        <w:rPr>
          <w:rFonts w:hAnsi="宋体" w:cs="宋体" w:hint="eastAsia"/>
          <w:b/>
          <w:color w:val="000000"/>
          <w:sz w:val="21"/>
          <w:szCs w:val="21"/>
          <w:u w:val="single"/>
        </w:rPr>
        <w:t>相关证明材料等）等情形的，评审人员有权视为我方放弃澄清等相关所有权益（以贵方或评审人员理解为准）。</w:t>
      </w:r>
    </w:p>
    <w:p w:rsidR="004F5DAB" w:rsidRDefault="00AE2E65">
      <w:pPr>
        <w:pStyle w:val="ab"/>
        <w:tabs>
          <w:tab w:val="left" w:pos="5580"/>
        </w:tabs>
        <w:spacing w:line="360" w:lineRule="auto"/>
        <w:ind w:firstLineChars="200" w:firstLine="420"/>
        <w:rPr>
          <w:rFonts w:hAnsi="宋体" w:cs="宋体"/>
          <w:color w:val="000000"/>
          <w:sz w:val="21"/>
          <w:szCs w:val="21"/>
        </w:rPr>
      </w:pPr>
      <w:r>
        <w:rPr>
          <w:rFonts w:hAnsi="宋体" w:cs="宋体" w:hint="eastAsia"/>
          <w:color w:val="000000"/>
          <w:sz w:val="21"/>
          <w:szCs w:val="21"/>
        </w:rPr>
        <w:t>与本投标有关的一切正式往来信函请寄：</w:t>
      </w:r>
    </w:p>
    <w:p w:rsidR="004F5DAB" w:rsidRDefault="00AE2E65">
      <w:pPr>
        <w:pStyle w:val="ab"/>
        <w:tabs>
          <w:tab w:val="left" w:pos="5580"/>
        </w:tabs>
        <w:spacing w:line="360" w:lineRule="auto"/>
        <w:ind w:firstLineChars="200" w:firstLine="420"/>
        <w:rPr>
          <w:rFonts w:hAnsi="宋体" w:cs="宋体"/>
          <w:color w:val="000000"/>
          <w:sz w:val="21"/>
          <w:szCs w:val="21"/>
        </w:rPr>
      </w:pPr>
      <w:r>
        <w:rPr>
          <w:rFonts w:hAnsi="宋体" w:cs="宋体" w:hint="eastAsia"/>
          <w:color w:val="000000"/>
          <w:sz w:val="21"/>
          <w:szCs w:val="21"/>
        </w:rPr>
        <w:t>地址：</w:t>
      </w:r>
    </w:p>
    <w:p w:rsidR="004F5DAB" w:rsidRDefault="00AE2E65">
      <w:pPr>
        <w:pStyle w:val="ab"/>
        <w:tabs>
          <w:tab w:val="left" w:pos="5580"/>
        </w:tabs>
        <w:spacing w:line="360" w:lineRule="auto"/>
        <w:ind w:firstLineChars="200" w:firstLine="420"/>
        <w:rPr>
          <w:rFonts w:hAnsi="宋体" w:cs="宋体"/>
          <w:color w:val="000000"/>
          <w:sz w:val="21"/>
          <w:szCs w:val="21"/>
        </w:rPr>
      </w:pPr>
      <w:r>
        <w:rPr>
          <w:rFonts w:hAnsi="宋体" w:cs="宋体" w:hint="eastAsia"/>
          <w:color w:val="000000"/>
          <w:sz w:val="21"/>
          <w:szCs w:val="21"/>
        </w:rPr>
        <w:t>供应商（</w:t>
      </w:r>
      <w:proofErr w:type="gramStart"/>
      <w:r>
        <w:rPr>
          <w:rFonts w:hAnsi="宋体" w:cs="宋体" w:hint="eastAsia"/>
          <w:color w:val="000000"/>
          <w:sz w:val="21"/>
          <w:szCs w:val="21"/>
        </w:rPr>
        <w:t>须盖单位</w:t>
      </w:r>
      <w:proofErr w:type="gramEnd"/>
      <w:r>
        <w:rPr>
          <w:rFonts w:hAnsi="宋体" w:cs="宋体" w:hint="eastAsia"/>
          <w:color w:val="000000"/>
          <w:sz w:val="21"/>
          <w:szCs w:val="21"/>
        </w:rPr>
        <w:t>章）：</w:t>
      </w:r>
    </w:p>
    <w:p w:rsidR="004F5DAB" w:rsidRDefault="00AE2E65">
      <w:pPr>
        <w:pStyle w:val="ab"/>
        <w:tabs>
          <w:tab w:val="left" w:pos="5580"/>
        </w:tabs>
        <w:spacing w:line="360" w:lineRule="auto"/>
        <w:ind w:firstLineChars="200" w:firstLine="420"/>
        <w:rPr>
          <w:rFonts w:hAnsi="宋体" w:cs="宋体"/>
          <w:color w:val="000000"/>
          <w:sz w:val="21"/>
          <w:szCs w:val="21"/>
        </w:rPr>
      </w:pPr>
      <w:r>
        <w:rPr>
          <w:rFonts w:hAnsi="宋体" w:cs="宋体" w:hint="eastAsia"/>
          <w:color w:val="000000"/>
          <w:sz w:val="21"/>
          <w:szCs w:val="21"/>
        </w:rPr>
        <w:t>法定代表人或其委托代理人(须签字或盖章)：</w:t>
      </w:r>
    </w:p>
    <w:p w:rsidR="004F5DAB" w:rsidRDefault="00AE2E65">
      <w:pPr>
        <w:pStyle w:val="ab"/>
        <w:tabs>
          <w:tab w:val="left" w:pos="5580"/>
        </w:tabs>
        <w:spacing w:line="360" w:lineRule="auto"/>
        <w:ind w:firstLineChars="200" w:firstLine="420"/>
        <w:rPr>
          <w:rFonts w:hAnsi="宋体" w:cs="宋体"/>
          <w:color w:val="000000"/>
          <w:sz w:val="21"/>
          <w:szCs w:val="21"/>
        </w:rPr>
      </w:pPr>
      <w:r>
        <w:rPr>
          <w:rFonts w:hAnsi="宋体" w:cs="宋体" w:hint="eastAsia"/>
          <w:color w:val="000000"/>
          <w:sz w:val="21"/>
          <w:szCs w:val="21"/>
        </w:rPr>
        <w:t>电子函件或传真：</w:t>
      </w:r>
    </w:p>
    <w:p w:rsidR="004F5DAB" w:rsidRDefault="00AE2E65">
      <w:pPr>
        <w:pStyle w:val="ab"/>
        <w:tabs>
          <w:tab w:val="left" w:pos="5580"/>
        </w:tabs>
        <w:spacing w:line="360" w:lineRule="auto"/>
        <w:ind w:firstLineChars="200" w:firstLine="420"/>
        <w:rPr>
          <w:rFonts w:hAnsi="宋体" w:cs="宋体"/>
          <w:color w:val="000000"/>
          <w:sz w:val="21"/>
          <w:szCs w:val="21"/>
        </w:rPr>
      </w:pPr>
      <w:r>
        <w:rPr>
          <w:rFonts w:hAnsi="宋体" w:cs="宋体" w:hint="eastAsia"/>
          <w:color w:val="000000"/>
          <w:sz w:val="21"/>
          <w:szCs w:val="21"/>
        </w:rPr>
        <w:t>日期：</w:t>
      </w:r>
    </w:p>
    <w:p w:rsidR="004F5DAB" w:rsidRDefault="004F5DAB">
      <w:pPr>
        <w:spacing w:line="480" w:lineRule="auto"/>
        <w:rPr>
          <w:rFonts w:ascii="宋体" w:hAnsi="宋体" w:cs="宋体"/>
          <w:b/>
          <w:color w:val="000000"/>
          <w:sz w:val="28"/>
          <w:szCs w:val="28"/>
          <w:u w:val="single"/>
        </w:rPr>
      </w:pPr>
    </w:p>
    <w:p w:rsidR="004F5DAB" w:rsidRDefault="004F5DAB">
      <w:pPr>
        <w:spacing w:line="540" w:lineRule="atLeast"/>
        <w:jc w:val="center"/>
        <w:rPr>
          <w:rFonts w:ascii="宋体" w:hAnsi="宋体"/>
          <w:b/>
          <w:color w:val="000000"/>
          <w:sz w:val="28"/>
          <w:szCs w:val="28"/>
        </w:rPr>
      </w:pPr>
    </w:p>
    <w:p w:rsidR="004F5DAB" w:rsidRDefault="00AE2E65">
      <w:pPr>
        <w:spacing w:line="540" w:lineRule="atLeast"/>
        <w:jc w:val="center"/>
        <w:outlineLvl w:val="1"/>
        <w:rPr>
          <w:rFonts w:ascii="宋体" w:hAnsi="宋体" w:cs="宋体"/>
          <w:b/>
          <w:color w:val="000000"/>
          <w:sz w:val="28"/>
          <w:szCs w:val="28"/>
        </w:rPr>
      </w:pPr>
      <w:bookmarkStart w:id="188" w:name="_Toc122338107"/>
      <w:r>
        <w:rPr>
          <w:rFonts w:ascii="宋体" w:hAnsi="宋体" w:hint="eastAsia"/>
          <w:b/>
          <w:color w:val="000000"/>
          <w:sz w:val="28"/>
          <w:szCs w:val="28"/>
        </w:rPr>
        <w:t>五、盐城市政府采购事前信用承诺书（格式）</w:t>
      </w:r>
      <w:bookmarkEnd w:id="188"/>
    </w:p>
    <w:p w:rsidR="004F5DAB" w:rsidRDefault="004F5DAB">
      <w:pPr>
        <w:ind w:firstLineChars="200" w:firstLine="420"/>
        <w:jc w:val="left"/>
        <w:rPr>
          <w:rFonts w:ascii="宋体" w:hAnsi="宋体"/>
          <w:color w:val="000000"/>
          <w:szCs w:val="21"/>
        </w:rPr>
      </w:pPr>
    </w:p>
    <w:p w:rsidR="004F5DAB" w:rsidRDefault="00AE2E65">
      <w:pPr>
        <w:spacing w:line="540" w:lineRule="atLeast"/>
        <w:ind w:firstLineChars="200" w:firstLine="420"/>
        <w:jc w:val="left"/>
        <w:rPr>
          <w:rFonts w:ascii="宋体" w:hAnsi="宋体" w:cs="宋体"/>
          <w:b/>
          <w:color w:val="000000"/>
          <w:sz w:val="28"/>
          <w:szCs w:val="28"/>
        </w:rPr>
      </w:pPr>
      <w:r>
        <w:rPr>
          <w:rFonts w:ascii="宋体" w:hAnsi="宋体" w:hint="eastAsia"/>
          <w:color w:val="000000"/>
          <w:szCs w:val="21"/>
        </w:rPr>
        <w:t>为营造我市公开、公平、公正、诚实守信的政府采购交易环境，树立诚信守法的投标人形象，本人代表本单位</w:t>
      </w:r>
      <w:proofErr w:type="gramStart"/>
      <w:r>
        <w:rPr>
          <w:rFonts w:ascii="宋体" w:hAnsi="宋体" w:hint="eastAsia"/>
          <w:color w:val="000000"/>
          <w:szCs w:val="21"/>
        </w:rPr>
        <w:t>作出</w:t>
      </w:r>
      <w:proofErr w:type="gramEnd"/>
      <w:r>
        <w:rPr>
          <w:rFonts w:ascii="宋体" w:hAnsi="宋体" w:hint="eastAsia"/>
          <w:color w:val="000000"/>
          <w:szCs w:val="21"/>
        </w:rPr>
        <w:t>以下承诺：</w:t>
      </w:r>
    </w:p>
    <w:p w:rsidR="004F5DAB" w:rsidRDefault="00AE2E65">
      <w:pPr>
        <w:widowControl/>
        <w:spacing w:line="540" w:lineRule="atLeast"/>
        <w:jc w:val="left"/>
        <w:rPr>
          <w:rFonts w:ascii="宋体" w:hAnsi="宋体"/>
          <w:color w:val="000000"/>
          <w:szCs w:val="21"/>
        </w:rPr>
      </w:pPr>
      <w:r>
        <w:rPr>
          <w:rFonts w:ascii="宋体" w:hAnsi="宋体" w:hint="eastAsia"/>
          <w:color w:val="000000"/>
          <w:szCs w:val="21"/>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rsidR="004F5DAB" w:rsidRDefault="00AE2E65">
      <w:pPr>
        <w:widowControl/>
        <w:spacing w:line="540" w:lineRule="atLeast"/>
        <w:ind w:firstLineChars="200" w:firstLine="420"/>
        <w:jc w:val="left"/>
        <w:rPr>
          <w:rFonts w:ascii="宋体" w:hAnsi="宋体"/>
          <w:color w:val="000000"/>
          <w:szCs w:val="21"/>
        </w:rPr>
      </w:pPr>
      <w:r>
        <w:rPr>
          <w:rFonts w:ascii="宋体" w:hAnsi="宋体" w:hint="eastAsia"/>
          <w:color w:val="000000"/>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rsidR="004F5DAB" w:rsidRDefault="00AE2E65">
      <w:pPr>
        <w:widowControl/>
        <w:spacing w:line="540" w:lineRule="atLeast"/>
        <w:jc w:val="left"/>
        <w:rPr>
          <w:rFonts w:ascii="宋体" w:hAnsi="宋体"/>
          <w:color w:val="000000"/>
          <w:szCs w:val="21"/>
        </w:rPr>
      </w:pPr>
      <w:r>
        <w:rPr>
          <w:rFonts w:ascii="宋体" w:hAnsi="宋体" w:hint="eastAsia"/>
          <w:color w:val="000000"/>
          <w:szCs w:val="21"/>
        </w:rPr>
        <w:t xml:space="preserve">   （三）严格依照国家和省、市关于政府采购的法律、法规、规章、规范性文件，参加政府采购投标活动；积极履行社会责任，促进廉政建设； </w:t>
      </w:r>
    </w:p>
    <w:p w:rsidR="004F5DAB" w:rsidRDefault="00AE2E65">
      <w:pPr>
        <w:widowControl/>
        <w:spacing w:line="540" w:lineRule="atLeast"/>
        <w:jc w:val="left"/>
        <w:rPr>
          <w:rFonts w:ascii="宋体" w:hAnsi="宋体"/>
          <w:color w:val="000000"/>
          <w:szCs w:val="21"/>
        </w:rPr>
      </w:pPr>
      <w:r>
        <w:rPr>
          <w:rFonts w:ascii="宋体" w:hAnsi="宋体" w:hint="eastAsia"/>
          <w:color w:val="000000"/>
          <w:szCs w:val="21"/>
        </w:rPr>
        <w:t>   （四）严格遵守即时信息公示规定，</w:t>
      </w:r>
      <w:proofErr w:type="gramStart"/>
      <w:r>
        <w:rPr>
          <w:rFonts w:ascii="宋体" w:hAnsi="宋体" w:hint="eastAsia"/>
          <w:color w:val="000000"/>
          <w:szCs w:val="21"/>
        </w:rPr>
        <w:t>及时维护</w:t>
      </w:r>
      <w:proofErr w:type="gramEnd"/>
      <w:r>
        <w:rPr>
          <w:rFonts w:ascii="宋体" w:hAnsi="宋体" w:hint="eastAsia"/>
          <w:color w:val="000000"/>
          <w:szCs w:val="21"/>
        </w:rPr>
        <w:t>和更新盐城市政府采购网中与本单位相关的信息；</w:t>
      </w:r>
    </w:p>
    <w:p w:rsidR="004F5DAB" w:rsidRDefault="00AE2E65">
      <w:pPr>
        <w:widowControl/>
        <w:spacing w:line="540" w:lineRule="atLeast"/>
        <w:jc w:val="left"/>
        <w:rPr>
          <w:rFonts w:ascii="宋体" w:hAnsi="宋体"/>
          <w:color w:val="000000"/>
          <w:szCs w:val="21"/>
        </w:rPr>
      </w:pPr>
      <w:r>
        <w:rPr>
          <w:rFonts w:ascii="宋体" w:hAnsi="宋体" w:hint="eastAsia"/>
          <w:color w:val="000000"/>
          <w:szCs w:val="21"/>
        </w:rPr>
        <w:t>   （五）自我约束、自我管理，守合同、重信用，自觉维护政府采购交易的良好秩序，与参与本次政府采购活动的其他供应商不存在直接控股或管理关系，不参与</w:t>
      </w:r>
      <w:proofErr w:type="gramStart"/>
      <w:r>
        <w:rPr>
          <w:rFonts w:ascii="宋体" w:hAnsi="宋体" w:hint="eastAsia"/>
          <w:color w:val="000000"/>
          <w:szCs w:val="21"/>
        </w:rPr>
        <w:t>围标串标</w:t>
      </w:r>
      <w:proofErr w:type="gramEnd"/>
      <w:r>
        <w:rPr>
          <w:rFonts w:ascii="宋体" w:hAnsi="宋体" w:hint="eastAsia"/>
          <w:color w:val="000000"/>
          <w:szCs w:val="21"/>
        </w:rPr>
        <w:t>、弄虚作假、骗取中标（成交）、干扰评审、违约毁约等行为；</w:t>
      </w:r>
    </w:p>
    <w:p w:rsidR="004F5DAB" w:rsidRDefault="00AE2E65">
      <w:pPr>
        <w:widowControl/>
        <w:spacing w:line="540" w:lineRule="atLeast"/>
        <w:jc w:val="left"/>
        <w:rPr>
          <w:rFonts w:ascii="宋体" w:hAnsi="宋体"/>
          <w:color w:val="000000"/>
          <w:szCs w:val="21"/>
        </w:rPr>
      </w:pPr>
      <w:r>
        <w:rPr>
          <w:rFonts w:ascii="宋体" w:hAnsi="宋体" w:hint="eastAsia"/>
          <w:color w:val="000000"/>
          <w:szCs w:val="21"/>
        </w:rPr>
        <w:t>   （六）自觉接受政府、行业组织、社会公众、新闻舆论的监督；</w:t>
      </w:r>
    </w:p>
    <w:p w:rsidR="004F5DAB" w:rsidRDefault="00AE2E65">
      <w:pPr>
        <w:widowControl/>
        <w:spacing w:line="540" w:lineRule="atLeast"/>
        <w:ind w:firstLineChars="200" w:firstLine="420"/>
        <w:jc w:val="left"/>
        <w:rPr>
          <w:rFonts w:ascii="宋体" w:hAnsi="宋体"/>
          <w:color w:val="000000"/>
          <w:szCs w:val="21"/>
        </w:rPr>
      </w:pPr>
      <w:r>
        <w:rPr>
          <w:rFonts w:ascii="宋体" w:hAnsi="宋体" w:hint="eastAsia"/>
          <w:color w:val="000000"/>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rsidR="004F5DAB" w:rsidRDefault="00AE2E65">
      <w:pPr>
        <w:widowControl/>
        <w:spacing w:line="540" w:lineRule="atLeast"/>
        <w:jc w:val="left"/>
        <w:rPr>
          <w:rFonts w:ascii="宋体" w:hAnsi="宋体"/>
          <w:color w:val="000000"/>
          <w:szCs w:val="21"/>
        </w:rPr>
      </w:pPr>
      <w:r>
        <w:rPr>
          <w:rFonts w:ascii="宋体" w:hAnsi="宋体" w:hint="eastAsia"/>
          <w:color w:val="000000"/>
          <w:szCs w:val="21"/>
        </w:rPr>
        <w:t>   （八）本人已认真阅读了上述承诺，并向本单位员工作了宣传教育。</w:t>
      </w:r>
    </w:p>
    <w:p w:rsidR="004F5DAB" w:rsidRDefault="004F5DAB">
      <w:pPr>
        <w:pStyle w:val="ab"/>
        <w:tabs>
          <w:tab w:val="left" w:pos="5580"/>
        </w:tabs>
        <w:spacing w:line="360" w:lineRule="auto"/>
        <w:ind w:firstLineChars="200" w:firstLine="400"/>
        <w:rPr>
          <w:rFonts w:hAnsi="宋体" w:cs="宋体"/>
          <w:color w:val="000000"/>
        </w:rPr>
      </w:pPr>
    </w:p>
    <w:p w:rsidR="004F5DAB" w:rsidRDefault="004F5DAB">
      <w:pPr>
        <w:pStyle w:val="ab"/>
        <w:tabs>
          <w:tab w:val="left" w:pos="5580"/>
        </w:tabs>
        <w:spacing w:line="360" w:lineRule="auto"/>
        <w:ind w:firstLineChars="200" w:firstLine="400"/>
        <w:rPr>
          <w:rFonts w:hAnsi="宋体" w:cs="宋体"/>
          <w:color w:val="000000"/>
        </w:rPr>
      </w:pPr>
    </w:p>
    <w:p w:rsidR="004F5DAB" w:rsidRDefault="00AE2E65">
      <w:pPr>
        <w:pStyle w:val="ab"/>
        <w:tabs>
          <w:tab w:val="left" w:pos="5580"/>
        </w:tabs>
        <w:spacing w:line="360" w:lineRule="auto"/>
        <w:ind w:firstLineChars="2500" w:firstLine="5250"/>
        <w:rPr>
          <w:rFonts w:hAnsi="宋体" w:cs="宋体"/>
          <w:color w:val="000000"/>
          <w:sz w:val="21"/>
          <w:szCs w:val="21"/>
        </w:rPr>
      </w:pPr>
      <w:r>
        <w:rPr>
          <w:rFonts w:hAnsi="宋体" w:cs="宋体" w:hint="eastAsia"/>
          <w:color w:val="000000"/>
          <w:sz w:val="21"/>
          <w:szCs w:val="21"/>
        </w:rPr>
        <w:t>供应商（</w:t>
      </w:r>
      <w:proofErr w:type="gramStart"/>
      <w:r>
        <w:rPr>
          <w:rFonts w:hAnsi="宋体" w:cs="宋体" w:hint="eastAsia"/>
          <w:color w:val="000000"/>
          <w:sz w:val="21"/>
          <w:szCs w:val="21"/>
        </w:rPr>
        <w:t>须盖单位</w:t>
      </w:r>
      <w:proofErr w:type="gramEnd"/>
      <w:r>
        <w:rPr>
          <w:rFonts w:hAnsi="宋体" w:cs="宋体" w:hint="eastAsia"/>
          <w:color w:val="000000"/>
          <w:sz w:val="21"/>
          <w:szCs w:val="21"/>
        </w:rPr>
        <w:t>章）：</w:t>
      </w:r>
    </w:p>
    <w:p w:rsidR="004F5DAB" w:rsidRDefault="00AE2E65">
      <w:pPr>
        <w:pStyle w:val="ab"/>
        <w:tabs>
          <w:tab w:val="left" w:pos="5580"/>
        </w:tabs>
        <w:spacing w:line="360" w:lineRule="auto"/>
        <w:ind w:firstLineChars="2500" w:firstLine="5250"/>
        <w:rPr>
          <w:rFonts w:hAnsi="宋体" w:cs="宋体"/>
          <w:color w:val="000000"/>
          <w:sz w:val="21"/>
          <w:szCs w:val="21"/>
        </w:rPr>
      </w:pPr>
      <w:r>
        <w:rPr>
          <w:rFonts w:hAnsi="宋体" w:cs="宋体" w:hint="eastAsia"/>
          <w:color w:val="000000"/>
          <w:sz w:val="21"/>
          <w:szCs w:val="21"/>
        </w:rPr>
        <w:t>法定代表人 (须签字或盖章)：</w:t>
      </w:r>
    </w:p>
    <w:p w:rsidR="004F5DAB" w:rsidRDefault="00AE2E65">
      <w:pPr>
        <w:pStyle w:val="ab"/>
        <w:tabs>
          <w:tab w:val="left" w:pos="5580"/>
        </w:tabs>
        <w:spacing w:line="360" w:lineRule="auto"/>
        <w:ind w:firstLineChars="2500" w:firstLine="5250"/>
        <w:rPr>
          <w:rFonts w:hAnsi="宋体" w:cs="宋体"/>
          <w:color w:val="000000"/>
          <w:sz w:val="21"/>
          <w:szCs w:val="21"/>
        </w:rPr>
      </w:pPr>
      <w:r>
        <w:rPr>
          <w:rFonts w:hAnsi="宋体" w:cs="宋体" w:hint="eastAsia"/>
          <w:color w:val="000000"/>
          <w:sz w:val="21"/>
          <w:szCs w:val="21"/>
        </w:rPr>
        <w:t>日期：   年  月  日</w:t>
      </w:r>
    </w:p>
    <w:p w:rsidR="004F5DAB" w:rsidRDefault="004F5DAB">
      <w:pPr>
        <w:pStyle w:val="a0"/>
        <w:rPr>
          <w:rFonts w:ascii="宋体" w:hAnsi="宋体"/>
          <w:b/>
          <w:color w:val="000000"/>
          <w:szCs w:val="28"/>
        </w:rPr>
      </w:pPr>
    </w:p>
    <w:p w:rsidR="004F5DAB" w:rsidRDefault="004F5DAB">
      <w:pPr>
        <w:spacing w:line="540" w:lineRule="atLeast"/>
        <w:jc w:val="center"/>
        <w:rPr>
          <w:rFonts w:ascii="宋体" w:hAnsi="宋体"/>
          <w:b/>
          <w:color w:val="000000"/>
          <w:sz w:val="28"/>
          <w:szCs w:val="28"/>
        </w:rPr>
      </w:pPr>
    </w:p>
    <w:p w:rsidR="004F5DAB" w:rsidRDefault="00AE2E65">
      <w:pPr>
        <w:spacing w:line="540" w:lineRule="atLeast"/>
        <w:jc w:val="center"/>
        <w:outlineLvl w:val="1"/>
        <w:rPr>
          <w:rFonts w:ascii="宋体" w:hAnsi="宋体"/>
          <w:b/>
          <w:color w:val="000000"/>
          <w:sz w:val="28"/>
          <w:szCs w:val="28"/>
        </w:rPr>
      </w:pPr>
      <w:bookmarkStart w:id="189" w:name="_Toc122338108"/>
      <w:r>
        <w:rPr>
          <w:rFonts w:ascii="宋体" w:hAnsi="宋体" w:hint="eastAsia"/>
          <w:b/>
          <w:color w:val="000000"/>
          <w:sz w:val="28"/>
          <w:szCs w:val="28"/>
        </w:rPr>
        <w:t>六、商务条款偏离表（格式）</w:t>
      </w:r>
      <w:bookmarkEnd w:id="1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752"/>
        <w:gridCol w:w="3826"/>
        <w:gridCol w:w="1560"/>
        <w:gridCol w:w="1144"/>
      </w:tblGrid>
      <w:tr w:rsidR="004F5DAB">
        <w:trPr>
          <w:cantSplit/>
          <w:trHeight w:val="58"/>
          <w:jc w:val="center"/>
        </w:trPr>
        <w:tc>
          <w:tcPr>
            <w:tcW w:w="2393" w:type="dxa"/>
            <w:gridSpan w:val="2"/>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color w:val="000000"/>
                <w:szCs w:val="21"/>
              </w:rPr>
            </w:pPr>
            <w:r>
              <w:rPr>
                <w:rFonts w:ascii="宋体" w:hAnsi="宋体" w:cs="宋体" w:hint="eastAsia"/>
                <w:color w:val="000000"/>
                <w:szCs w:val="21"/>
              </w:rPr>
              <w:t>项目编号</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r>
      <w:tr w:rsidR="004F5DAB">
        <w:trPr>
          <w:cantSplit/>
          <w:trHeight w:val="58"/>
          <w:jc w:val="center"/>
        </w:trPr>
        <w:tc>
          <w:tcPr>
            <w:tcW w:w="2393" w:type="dxa"/>
            <w:gridSpan w:val="2"/>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color w:val="000000"/>
                <w:szCs w:val="21"/>
              </w:rPr>
            </w:pPr>
            <w:r>
              <w:rPr>
                <w:rFonts w:ascii="宋体" w:hAnsi="宋体" w:cs="宋体" w:hint="eastAsia"/>
                <w:color w:val="000000"/>
                <w:szCs w:val="21"/>
              </w:rPr>
              <w:t>项目名称</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r>
      <w:tr w:rsidR="004F5DAB">
        <w:trPr>
          <w:cantSplit/>
          <w:trHeight w:val="58"/>
          <w:jc w:val="center"/>
        </w:trPr>
        <w:tc>
          <w:tcPr>
            <w:tcW w:w="641"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olor w:val="000000"/>
                <w:szCs w:val="21"/>
              </w:rPr>
            </w:pPr>
            <w:r>
              <w:rPr>
                <w:rFonts w:ascii="宋体" w:hAnsi="宋体" w:hint="eastAsia"/>
                <w:color w:val="000000"/>
                <w:szCs w:val="21"/>
              </w:rPr>
              <w:t>序号</w:t>
            </w:r>
          </w:p>
        </w:tc>
        <w:tc>
          <w:tcPr>
            <w:tcW w:w="1752"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olor w:val="000000"/>
                <w:szCs w:val="21"/>
              </w:rPr>
            </w:pPr>
            <w:r>
              <w:rPr>
                <w:rFonts w:ascii="宋体" w:hAnsi="宋体" w:hint="eastAsia"/>
                <w:color w:val="000000"/>
                <w:szCs w:val="21"/>
              </w:rPr>
              <w:t>名称</w:t>
            </w:r>
          </w:p>
        </w:tc>
        <w:tc>
          <w:tcPr>
            <w:tcW w:w="3826"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olor w:val="000000"/>
                <w:szCs w:val="21"/>
              </w:rPr>
            </w:pPr>
            <w:r>
              <w:rPr>
                <w:rFonts w:ascii="宋体" w:hAnsi="宋体" w:hint="eastAsia"/>
                <w:color w:val="000000"/>
                <w:szCs w:val="21"/>
              </w:rPr>
              <w:t>采购文件的商务条款</w:t>
            </w: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olor w:val="000000"/>
                <w:szCs w:val="21"/>
              </w:rPr>
            </w:pPr>
            <w:r>
              <w:rPr>
                <w:rFonts w:ascii="宋体" w:hAnsi="宋体" w:hint="eastAsia"/>
                <w:color w:val="000000"/>
                <w:szCs w:val="21"/>
              </w:rPr>
              <w:t>供应商响应</w:t>
            </w:r>
          </w:p>
        </w:tc>
        <w:tc>
          <w:tcPr>
            <w:tcW w:w="1144"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olor w:val="000000"/>
                <w:szCs w:val="21"/>
              </w:rPr>
            </w:pPr>
            <w:r>
              <w:rPr>
                <w:rFonts w:ascii="宋体" w:hAnsi="宋体" w:hint="eastAsia"/>
                <w:color w:val="000000"/>
                <w:szCs w:val="21"/>
              </w:rPr>
              <w:t>偏离说明</w:t>
            </w:r>
          </w:p>
        </w:tc>
      </w:tr>
      <w:tr w:rsidR="004F5DAB">
        <w:trPr>
          <w:cantSplit/>
          <w:trHeight w:val="58"/>
          <w:jc w:val="center"/>
        </w:trPr>
        <w:tc>
          <w:tcPr>
            <w:tcW w:w="641"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color w:val="000000"/>
                <w:szCs w:val="21"/>
              </w:rPr>
            </w:pPr>
            <w:r>
              <w:rPr>
                <w:rFonts w:ascii="宋体" w:hAnsi="宋体" w:cs="宋体" w:hint="eastAsia"/>
                <w:color w:val="000000"/>
                <w:szCs w:val="21"/>
              </w:rPr>
              <w:t>1</w:t>
            </w:r>
          </w:p>
        </w:tc>
        <w:tc>
          <w:tcPr>
            <w:tcW w:w="1752" w:type="dxa"/>
            <w:tcBorders>
              <w:top w:val="single" w:sz="4" w:space="0" w:color="auto"/>
              <w:left w:val="single" w:sz="4" w:space="0" w:color="auto"/>
              <w:bottom w:val="single" w:sz="4" w:space="0" w:color="auto"/>
              <w:right w:val="single" w:sz="4" w:space="0" w:color="auto"/>
            </w:tcBorders>
            <w:vAlign w:val="center"/>
          </w:tcPr>
          <w:p w:rsidR="004F5DAB" w:rsidRDefault="00AE2E65">
            <w:pPr>
              <w:widowControl/>
              <w:jc w:val="center"/>
              <w:rPr>
                <w:rFonts w:ascii="宋体" w:hAnsi="宋体" w:cs="宋体"/>
                <w:color w:val="000000"/>
                <w:kern w:val="0"/>
                <w:szCs w:val="21"/>
              </w:rPr>
            </w:pPr>
            <w:r>
              <w:rPr>
                <w:rFonts w:ascii="宋体" w:hAnsi="宋体" w:cs="宋体" w:hint="eastAsia"/>
                <w:color w:val="000000"/>
                <w:kern w:val="0"/>
                <w:szCs w:val="21"/>
              </w:rPr>
              <w:t>供应商的关联性</w:t>
            </w:r>
          </w:p>
        </w:tc>
        <w:tc>
          <w:tcPr>
            <w:tcW w:w="3826" w:type="dxa"/>
            <w:tcBorders>
              <w:top w:val="single" w:sz="4" w:space="0" w:color="auto"/>
              <w:left w:val="single" w:sz="4" w:space="0" w:color="auto"/>
              <w:bottom w:val="single" w:sz="4" w:space="0" w:color="auto"/>
              <w:right w:val="single" w:sz="4" w:space="0" w:color="auto"/>
            </w:tcBorders>
            <w:vAlign w:val="center"/>
          </w:tcPr>
          <w:p w:rsidR="004F5DAB" w:rsidRDefault="00AE2E65">
            <w:pPr>
              <w:widowControl/>
              <w:jc w:val="left"/>
              <w:rPr>
                <w:rFonts w:ascii="宋体" w:hAnsi="宋体" w:cs="宋体"/>
                <w:color w:val="000000"/>
                <w:kern w:val="0"/>
                <w:szCs w:val="21"/>
              </w:rPr>
            </w:pPr>
            <w:r>
              <w:rPr>
                <w:rFonts w:ascii="宋体" w:hAnsi="宋体"/>
                <w:color w:val="000000"/>
                <w:szCs w:val="21"/>
              </w:rPr>
              <w:t>单位负责人为同一人或者存在直接控股、管理关系的不同供应商，不得参加同一合同项下的政府采购活动</w:t>
            </w: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b/>
                <w:i/>
                <w:color w:val="000000"/>
                <w:szCs w:val="21"/>
                <w:u w:val="single"/>
              </w:rPr>
            </w:pPr>
            <w:r>
              <w:rPr>
                <w:rFonts w:ascii="宋体" w:hAnsi="宋体"/>
                <w:b/>
                <w:i/>
                <w:color w:val="000000"/>
                <w:szCs w:val="21"/>
                <w:u w:val="single"/>
              </w:rPr>
              <w:t>满足/不满足</w:t>
            </w:r>
          </w:p>
        </w:tc>
        <w:tc>
          <w:tcPr>
            <w:tcW w:w="1144"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r>
      <w:tr w:rsidR="004F5DAB">
        <w:trPr>
          <w:cantSplit/>
          <w:trHeight w:val="58"/>
          <w:jc w:val="center"/>
        </w:trPr>
        <w:tc>
          <w:tcPr>
            <w:tcW w:w="641"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color w:val="000000"/>
                <w:szCs w:val="21"/>
              </w:rPr>
            </w:pPr>
            <w:r>
              <w:rPr>
                <w:rFonts w:ascii="宋体" w:hAnsi="宋体" w:cs="宋体" w:hint="eastAsia"/>
                <w:color w:val="000000"/>
                <w:szCs w:val="21"/>
              </w:rPr>
              <w:t>2</w:t>
            </w:r>
          </w:p>
        </w:tc>
        <w:tc>
          <w:tcPr>
            <w:tcW w:w="1752" w:type="dxa"/>
            <w:tcBorders>
              <w:top w:val="single" w:sz="4" w:space="0" w:color="auto"/>
              <w:left w:val="single" w:sz="4" w:space="0" w:color="auto"/>
              <w:bottom w:val="single" w:sz="4" w:space="0" w:color="auto"/>
              <w:right w:val="single" w:sz="4" w:space="0" w:color="auto"/>
            </w:tcBorders>
            <w:vAlign w:val="center"/>
          </w:tcPr>
          <w:p w:rsidR="004F5DAB" w:rsidRDefault="00AE2E65">
            <w:pPr>
              <w:widowControl/>
              <w:jc w:val="center"/>
              <w:rPr>
                <w:rFonts w:ascii="宋体" w:hAnsi="宋体" w:cs="宋体"/>
                <w:color w:val="000000"/>
                <w:kern w:val="0"/>
                <w:szCs w:val="21"/>
              </w:rPr>
            </w:pPr>
            <w:r>
              <w:rPr>
                <w:rFonts w:ascii="宋体" w:hAnsi="宋体" w:cs="宋体" w:hint="eastAsia"/>
                <w:color w:val="000000"/>
                <w:szCs w:val="21"/>
              </w:rPr>
              <w:t>公平竞争原则</w:t>
            </w:r>
          </w:p>
        </w:tc>
        <w:tc>
          <w:tcPr>
            <w:tcW w:w="3826" w:type="dxa"/>
            <w:tcBorders>
              <w:top w:val="single" w:sz="4" w:space="0" w:color="auto"/>
              <w:left w:val="single" w:sz="4" w:space="0" w:color="auto"/>
              <w:bottom w:val="single" w:sz="4" w:space="0" w:color="auto"/>
              <w:right w:val="single" w:sz="4" w:space="0" w:color="auto"/>
            </w:tcBorders>
            <w:vAlign w:val="center"/>
          </w:tcPr>
          <w:p w:rsidR="004F5DAB" w:rsidRDefault="00AE2E65">
            <w:pPr>
              <w:widowControl/>
              <w:jc w:val="left"/>
              <w:rPr>
                <w:rFonts w:ascii="宋体" w:hAnsi="宋体"/>
                <w:color w:val="000000"/>
                <w:szCs w:val="21"/>
              </w:rPr>
            </w:pPr>
            <w:r>
              <w:rPr>
                <w:rFonts w:ascii="宋体" w:hAnsi="宋体" w:cs="宋体" w:hint="eastAsia"/>
                <w:color w:val="000000"/>
                <w:szCs w:val="21"/>
              </w:rPr>
              <w:t>为采购项目提供整体设计、规范编制或者项目管理、监理、检测等服务的供应商，不得再参加该采购项目的其他采购活动</w:t>
            </w: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r>
      <w:tr w:rsidR="004F5DAB">
        <w:trPr>
          <w:cantSplit/>
          <w:trHeight w:val="58"/>
          <w:jc w:val="center"/>
        </w:trPr>
        <w:tc>
          <w:tcPr>
            <w:tcW w:w="641"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color w:val="000000"/>
                <w:szCs w:val="21"/>
              </w:rPr>
            </w:pPr>
            <w:r>
              <w:rPr>
                <w:rFonts w:ascii="宋体" w:hAnsi="宋体" w:cs="宋体" w:hint="eastAsia"/>
                <w:color w:val="000000"/>
                <w:szCs w:val="21"/>
              </w:rPr>
              <w:t>3</w:t>
            </w:r>
          </w:p>
        </w:tc>
        <w:tc>
          <w:tcPr>
            <w:tcW w:w="1752" w:type="dxa"/>
            <w:tcBorders>
              <w:top w:val="single" w:sz="4" w:space="0" w:color="auto"/>
              <w:left w:val="single" w:sz="4" w:space="0" w:color="auto"/>
              <w:bottom w:val="single" w:sz="4" w:space="0" w:color="auto"/>
              <w:right w:val="single" w:sz="4" w:space="0" w:color="auto"/>
            </w:tcBorders>
            <w:vAlign w:val="center"/>
          </w:tcPr>
          <w:p w:rsidR="004F5DAB" w:rsidRDefault="00AE2E65">
            <w:pPr>
              <w:widowControl/>
              <w:jc w:val="center"/>
              <w:rPr>
                <w:rFonts w:ascii="宋体" w:hAnsi="宋体" w:cs="宋体"/>
                <w:color w:val="000000"/>
                <w:kern w:val="0"/>
                <w:szCs w:val="21"/>
              </w:rPr>
            </w:pPr>
            <w:r>
              <w:rPr>
                <w:rFonts w:ascii="宋体" w:hAnsi="宋体" w:cs="宋体" w:hint="eastAsia"/>
                <w:bCs/>
                <w:color w:val="000000"/>
              </w:rPr>
              <w:t>失信被执行人、重大税收违法案件当事人名单，以及重大违法纪录</w:t>
            </w:r>
          </w:p>
        </w:tc>
        <w:tc>
          <w:tcPr>
            <w:tcW w:w="3826" w:type="dxa"/>
            <w:tcBorders>
              <w:top w:val="single" w:sz="4" w:space="0" w:color="auto"/>
              <w:left w:val="single" w:sz="4" w:space="0" w:color="auto"/>
              <w:bottom w:val="single" w:sz="4" w:space="0" w:color="auto"/>
              <w:right w:val="single" w:sz="4" w:space="0" w:color="auto"/>
            </w:tcBorders>
            <w:vAlign w:val="center"/>
          </w:tcPr>
          <w:p w:rsidR="004F5DAB" w:rsidRDefault="00AE2E65">
            <w:pPr>
              <w:widowControl/>
              <w:jc w:val="left"/>
              <w:rPr>
                <w:rFonts w:ascii="宋体" w:hAnsi="宋体" w:cs="宋体"/>
                <w:color w:val="000000"/>
                <w:szCs w:val="21"/>
              </w:rPr>
            </w:pPr>
            <w:r>
              <w:rPr>
                <w:rFonts w:ascii="宋体" w:hAnsi="宋体" w:cs="宋体" w:hint="eastAsia"/>
                <w:color w:val="000000"/>
                <w:szCs w:val="21"/>
              </w:rPr>
              <w:t>供应商不得</w:t>
            </w:r>
            <w:r>
              <w:rPr>
                <w:rFonts w:ascii="宋体" w:hAnsi="宋体" w:cs="宋体" w:hint="eastAsia"/>
                <w:bCs/>
                <w:color w:val="000000"/>
              </w:rPr>
              <w:t>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r>
      <w:tr w:rsidR="004F5DAB">
        <w:trPr>
          <w:cantSplit/>
          <w:trHeight w:val="58"/>
          <w:jc w:val="center"/>
        </w:trPr>
        <w:tc>
          <w:tcPr>
            <w:tcW w:w="641"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color w:val="000000"/>
                <w:szCs w:val="21"/>
              </w:rPr>
            </w:pPr>
            <w:r>
              <w:rPr>
                <w:rFonts w:ascii="宋体" w:hAnsi="宋体" w:cs="宋体" w:hint="eastAsia"/>
                <w:color w:val="000000"/>
                <w:szCs w:val="21"/>
              </w:rPr>
              <w:t>4</w:t>
            </w:r>
          </w:p>
        </w:tc>
        <w:tc>
          <w:tcPr>
            <w:tcW w:w="1752" w:type="dxa"/>
            <w:tcBorders>
              <w:top w:val="single" w:sz="4" w:space="0" w:color="auto"/>
              <w:left w:val="single" w:sz="4" w:space="0" w:color="auto"/>
              <w:bottom w:val="single" w:sz="4" w:space="0" w:color="auto"/>
              <w:right w:val="single" w:sz="4" w:space="0" w:color="auto"/>
            </w:tcBorders>
            <w:vAlign w:val="center"/>
          </w:tcPr>
          <w:p w:rsidR="004F5DAB" w:rsidRDefault="00AE2E65">
            <w:pPr>
              <w:widowControl/>
              <w:jc w:val="center"/>
              <w:rPr>
                <w:rFonts w:ascii="宋体" w:hAnsi="宋体" w:cs="宋体"/>
                <w:color w:val="000000"/>
                <w:kern w:val="0"/>
                <w:szCs w:val="21"/>
              </w:rPr>
            </w:pPr>
            <w:r>
              <w:rPr>
                <w:rFonts w:ascii="宋体" w:hAnsi="宋体" w:cs="宋体" w:hint="eastAsia"/>
                <w:color w:val="000000"/>
                <w:kern w:val="0"/>
                <w:szCs w:val="21"/>
              </w:rPr>
              <w:t>投标有效期满足要求</w:t>
            </w:r>
          </w:p>
        </w:tc>
        <w:tc>
          <w:tcPr>
            <w:tcW w:w="3826" w:type="dxa"/>
            <w:tcBorders>
              <w:top w:val="single" w:sz="4" w:space="0" w:color="auto"/>
              <w:left w:val="single" w:sz="4" w:space="0" w:color="auto"/>
              <w:bottom w:val="single" w:sz="4" w:space="0" w:color="auto"/>
              <w:right w:val="single" w:sz="4" w:space="0" w:color="auto"/>
            </w:tcBorders>
            <w:vAlign w:val="center"/>
          </w:tcPr>
          <w:p w:rsidR="004F5DAB" w:rsidRDefault="00AE2E65">
            <w:pPr>
              <w:widowControl/>
              <w:jc w:val="left"/>
              <w:rPr>
                <w:rFonts w:ascii="宋体" w:hAnsi="宋体" w:cs="宋体"/>
                <w:color w:val="000000"/>
                <w:kern w:val="0"/>
                <w:szCs w:val="21"/>
              </w:rPr>
            </w:pPr>
            <w:r>
              <w:rPr>
                <w:rFonts w:ascii="宋体" w:hAnsi="宋体" w:hint="eastAsia"/>
                <w:color w:val="000000"/>
              </w:rPr>
              <w:t>提交响应文件截止之日起</w:t>
            </w:r>
            <w:r>
              <w:rPr>
                <w:rFonts w:ascii="宋体" w:hAnsi="宋体" w:hint="eastAsia"/>
                <w:color w:val="000000"/>
                <w:u w:val="single"/>
              </w:rPr>
              <w:t>60</w:t>
            </w:r>
            <w:r>
              <w:rPr>
                <w:rFonts w:ascii="宋体" w:hAnsi="宋体" w:hint="eastAsia"/>
                <w:color w:val="000000"/>
              </w:rPr>
              <w:t>个日历日</w:t>
            </w: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r>
      <w:tr w:rsidR="004F5DAB">
        <w:trPr>
          <w:cantSplit/>
          <w:trHeight w:val="58"/>
          <w:jc w:val="center"/>
        </w:trPr>
        <w:tc>
          <w:tcPr>
            <w:tcW w:w="641"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color w:val="000000"/>
                <w:szCs w:val="21"/>
              </w:rPr>
            </w:pPr>
            <w:r>
              <w:rPr>
                <w:rFonts w:ascii="宋体" w:hAnsi="宋体" w:cs="宋体" w:hint="eastAsia"/>
                <w:color w:val="000000"/>
                <w:szCs w:val="21"/>
              </w:rPr>
              <w:t>5</w:t>
            </w:r>
          </w:p>
        </w:tc>
        <w:tc>
          <w:tcPr>
            <w:tcW w:w="1752" w:type="dxa"/>
            <w:tcBorders>
              <w:top w:val="single" w:sz="4" w:space="0" w:color="auto"/>
              <w:left w:val="single" w:sz="4" w:space="0" w:color="auto"/>
              <w:bottom w:val="single" w:sz="4" w:space="0" w:color="auto"/>
              <w:right w:val="single" w:sz="4" w:space="0" w:color="auto"/>
            </w:tcBorders>
            <w:vAlign w:val="center"/>
          </w:tcPr>
          <w:p w:rsidR="004F5DAB" w:rsidRDefault="00AE2E65">
            <w:pPr>
              <w:widowControl/>
              <w:jc w:val="center"/>
              <w:rPr>
                <w:rFonts w:ascii="宋体" w:hAnsi="宋体" w:cs="宋体"/>
                <w:color w:val="000000"/>
                <w:kern w:val="0"/>
                <w:szCs w:val="21"/>
              </w:rPr>
            </w:pPr>
            <w:r>
              <w:rPr>
                <w:rFonts w:ascii="宋体" w:hAnsi="宋体" w:cs="宋体" w:hint="eastAsia"/>
                <w:color w:val="000000"/>
                <w:szCs w:val="21"/>
              </w:rPr>
              <w:t>响应文件格式及要求</w:t>
            </w:r>
          </w:p>
        </w:tc>
        <w:tc>
          <w:tcPr>
            <w:tcW w:w="3826" w:type="dxa"/>
            <w:tcBorders>
              <w:top w:val="single" w:sz="4" w:space="0" w:color="auto"/>
              <w:left w:val="single" w:sz="4" w:space="0" w:color="auto"/>
              <w:bottom w:val="single" w:sz="4" w:space="0" w:color="auto"/>
              <w:right w:val="single" w:sz="4" w:space="0" w:color="auto"/>
            </w:tcBorders>
            <w:vAlign w:val="center"/>
          </w:tcPr>
          <w:p w:rsidR="004F5DAB" w:rsidRDefault="00AE2E65">
            <w:pPr>
              <w:widowControl/>
              <w:jc w:val="left"/>
              <w:rPr>
                <w:rFonts w:ascii="宋体" w:hAnsi="宋体"/>
                <w:color w:val="000000"/>
                <w:szCs w:val="21"/>
              </w:rPr>
            </w:pPr>
            <w:r>
              <w:rPr>
                <w:rFonts w:ascii="宋体" w:hAnsi="宋体" w:cs="宋体" w:hint="eastAsia"/>
                <w:color w:val="000000"/>
                <w:szCs w:val="21"/>
              </w:rPr>
              <w:t>按采购文件提供的响应文件格式及要求编写响应文件</w:t>
            </w: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r>
      <w:tr w:rsidR="004F5DAB">
        <w:trPr>
          <w:cantSplit/>
          <w:trHeight w:val="58"/>
          <w:jc w:val="center"/>
        </w:trPr>
        <w:tc>
          <w:tcPr>
            <w:tcW w:w="641"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color w:val="000000"/>
                <w:szCs w:val="21"/>
              </w:rPr>
            </w:pPr>
            <w:r>
              <w:rPr>
                <w:rFonts w:ascii="宋体" w:hAnsi="宋体" w:cs="宋体" w:hint="eastAsia"/>
                <w:color w:val="000000"/>
                <w:szCs w:val="21"/>
              </w:rPr>
              <w:t>6</w:t>
            </w:r>
          </w:p>
        </w:tc>
        <w:tc>
          <w:tcPr>
            <w:tcW w:w="1752" w:type="dxa"/>
            <w:tcBorders>
              <w:top w:val="single" w:sz="4" w:space="0" w:color="auto"/>
              <w:left w:val="single" w:sz="4" w:space="0" w:color="auto"/>
              <w:bottom w:val="single" w:sz="4" w:space="0" w:color="auto"/>
              <w:right w:val="single" w:sz="4" w:space="0" w:color="auto"/>
            </w:tcBorders>
            <w:vAlign w:val="center"/>
          </w:tcPr>
          <w:p w:rsidR="004F5DAB" w:rsidRDefault="00AE2E65">
            <w:pPr>
              <w:widowControl/>
              <w:jc w:val="center"/>
              <w:rPr>
                <w:rFonts w:ascii="宋体" w:hAnsi="宋体" w:cs="宋体"/>
                <w:color w:val="000000"/>
                <w:kern w:val="0"/>
                <w:szCs w:val="21"/>
              </w:rPr>
            </w:pPr>
            <w:r>
              <w:rPr>
                <w:rFonts w:ascii="宋体" w:hAnsi="宋体" w:cs="宋体" w:hint="eastAsia"/>
                <w:color w:val="000000"/>
                <w:kern w:val="0"/>
                <w:szCs w:val="21"/>
              </w:rPr>
              <w:t>响应文件的签署和盖章符合要求</w:t>
            </w:r>
          </w:p>
        </w:tc>
        <w:tc>
          <w:tcPr>
            <w:tcW w:w="3826" w:type="dxa"/>
            <w:tcBorders>
              <w:top w:val="single" w:sz="4" w:space="0" w:color="auto"/>
              <w:left w:val="single" w:sz="4" w:space="0" w:color="auto"/>
              <w:bottom w:val="single" w:sz="4" w:space="0" w:color="auto"/>
              <w:right w:val="single" w:sz="4" w:space="0" w:color="auto"/>
            </w:tcBorders>
            <w:vAlign w:val="center"/>
          </w:tcPr>
          <w:p w:rsidR="004F5DAB" w:rsidRDefault="00AE2E65">
            <w:pPr>
              <w:widowControl/>
              <w:jc w:val="left"/>
              <w:rPr>
                <w:rFonts w:ascii="宋体" w:hAnsi="宋体"/>
                <w:color w:val="000000"/>
                <w:szCs w:val="21"/>
              </w:rPr>
            </w:pPr>
            <w:r>
              <w:rPr>
                <w:rFonts w:ascii="宋体" w:hAnsi="宋体" w:hint="eastAsia"/>
                <w:color w:val="000000"/>
                <w:szCs w:val="21"/>
              </w:rPr>
              <w:t>按照采购文件规定要求签署、盖章。</w:t>
            </w: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r>
      <w:tr w:rsidR="004F5DAB">
        <w:trPr>
          <w:cantSplit/>
          <w:trHeight w:val="58"/>
          <w:jc w:val="center"/>
        </w:trPr>
        <w:tc>
          <w:tcPr>
            <w:tcW w:w="641"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color w:val="000000"/>
                <w:szCs w:val="21"/>
              </w:rPr>
            </w:pPr>
            <w:r>
              <w:rPr>
                <w:rFonts w:ascii="宋体" w:hAnsi="宋体" w:cs="宋体" w:hint="eastAsia"/>
                <w:color w:val="000000"/>
                <w:szCs w:val="21"/>
              </w:rPr>
              <w:t>7</w:t>
            </w:r>
          </w:p>
        </w:tc>
        <w:tc>
          <w:tcPr>
            <w:tcW w:w="1752" w:type="dxa"/>
            <w:tcBorders>
              <w:top w:val="single" w:sz="4" w:space="0" w:color="auto"/>
              <w:left w:val="single" w:sz="4" w:space="0" w:color="auto"/>
              <w:bottom w:val="single" w:sz="4" w:space="0" w:color="auto"/>
              <w:right w:val="single" w:sz="4" w:space="0" w:color="auto"/>
            </w:tcBorders>
            <w:vAlign w:val="center"/>
          </w:tcPr>
          <w:p w:rsidR="004F5DAB" w:rsidRDefault="00AE2E65">
            <w:pPr>
              <w:widowControl/>
              <w:jc w:val="center"/>
              <w:rPr>
                <w:rFonts w:ascii="宋体" w:hAnsi="宋体" w:cs="宋体"/>
                <w:color w:val="000000"/>
                <w:kern w:val="0"/>
                <w:szCs w:val="21"/>
              </w:rPr>
            </w:pPr>
            <w:r>
              <w:rPr>
                <w:rFonts w:ascii="宋体" w:hAnsi="宋体" w:cs="宋体" w:hint="eastAsia"/>
                <w:color w:val="000000"/>
                <w:kern w:val="0"/>
                <w:szCs w:val="21"/>
              </w:rPr>
              <w:t>满足投标范围的完整性要求</w:t>
            </w:r>
          </w:p>
        </w:tc>
        <w:tc>
          <w:tcPr>
            <w:tcW w:w="3826" w:type="dxa"/>
            <w:tcBorders>
              <w:top w:val="single" w:sz="4" w:space="0" w:color="auto"/>
              <w:left w:val="single" w:sz="4" w:space="0" w:color="auto"/>
              <w:bottom w:val="single" w:sz="4" w:space="0" w:color="auto"/>
              <w:right w:val="single" w:sz="4" w:space="0" w:color="auto"/>
            </w:tcBorders>
            <w:vAlign w:val="center"/>
          </w:tcPr>
          <w:p w:rsidR="004F5DAB" w:rsidRDefault="00AE2E65">
            <w:pPr>
              <w:widowControl/>
              <w:jc w:val="left"/>
              <w:rPr>
                <w:rFonts w:ascii="宋体" w:hAnsi="宋体" w:cs="宋体"/>
                <w:color w:val="000000"/>
                <w:kern w:val="0"/>
                <w:szCs w:val="21"/>
              </w:rPr>
            </w:pPr>
            <w:r>
              <w:rPr>
                <w:rFonts w:ascii="宋体" w:hAnsi="宋体" w:hint="eastAsia"/>
                <w:color w:val="000000"/>
                <w:szCs w:val="21"/>
              </w:rPr>
              <w:t>供应商</w:t>
            </w:r>
            <w:r>
              <w:rPr>
                <w:rFonts w:ascii="宋体" w:hAnsi="宋体"/>
                <w:color w:val="000000"/>
                <w:szCs w:val="21"/>
              </w:rPr>
              <w:t>对所投分包</w:t>
            </w:r>
            <w:r>
              <w:rPr>
                <w:rFonts w:ascii="宋体" w:hAnsi="宋体" w:hint="eastAsia"/>
                <w:color w:val="000000"/>
                <w:szCs w:val="21"/>
              </w:rPr>
              <w:t>采购文件中所列的所有内容进行投标。</w:t>
            </w: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r>
      <w:tr w:rsidR="004F5DAB">
        <w:trPr>
          <w:cantSplit/>
          <w:trHeight w:val="58"/>
          <w:jc w:val="center"/>
        </w:trPr>
        <w:tc>
          <w:tcPr>
            <w:tcW w:w="641"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color w:val="000000"/>
                <w:szCs w:val="21"/>
              </w:rPr>
            </w:pPr>
            <w:r>
              <w:rPr>
                <w:rFonts w:ascii="宋体" w:hAnsi="宋体" w:cs="宋体" w:hint="eastAsia"/>
                <w:color w:val="000000"/>
                <w:szCs w:val="21"/>
              </w:rPr>
              <w:t>8</w:t>
            </w:r>
          </w:p>
        </w:tc>
        <w:tc>
          <w:tcPr>
            <w:tcW w:w="1752"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color w:val="000000"/>
              </w:rPr>
            </w:pPr>
            <w:r>
              <w:rPr>
                <w:rFonts w:hint="eastAsia"/>
                <w:color w:val="000000"/>
              </w:rPr>
              <w:t>接受采购人的付款方式，对采购文件中的实质性要求无负偏离</w:t>
            </w:r>
          </w:p>
        </w:tc>
        <w:tc>
          <w:tcPr>
            <w:tcW w:w="3826" w:type="dxa"/>
            <w:tcBorders>
              <w:top w:val="single" w:sz="4" w:space="0" w:color="auto"/>
              <w:left w:val="single" w:sz="4" w:space="0" w:color="auto"/>
              <w:bottom w:val="single" w:sz="4" w:space="0" w:color="auto"/>
              <w:right w:val="single" w:sz="4" w:space="0" w:color="auto"/>
            </w:tcBorders>
            <w:vAlign w:val="center"/>
          </w:tcPr>
          <w:p w:rsidR="004F5DAB" w:rsidRDefault="00AE2E65">
            <w:pPr>
              <w:rPr>
                <w:color w:val="000000"/>
              </w:rPr>
            </w:pPr>
            <w:r>
              <w:rPr>
                <w:rFonts w:hint="eastAsia"/>
                <w:color w:val="000000"/>
              </w:rPr>
              <w:t>接受采购人采购资金的支付方式、时间、条件（付款方式），对采购文件要求的合同履行期限、交付或者实施的时间、地点等实质性要求无负偏离。</w:t>
            </w: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r>
      <w:tr w:rsidR="004F5DAB">
        <w:trPr>
          <w:cantSplit/>
          <w:trHeight w:val="58"/>
          <w:jc w:val="center"/>
        </w:trPr>
        <w:tc>
          <w:tcPr>
            <w:tcW w:w="641"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cs="宋体"/>
                <w:color w:val="000000"/>
                <w:szCs w:val="21"/>
              </w:rPr>
            </w:pPr>
            <w:r>
              <w:rPr>
                <w:rFonts w:ascii="宋体" w:hAnsi="宋体" w:cs="宋体" w:hint="eastAsia"/>
                <w:color w:val="000000"/>
                <w:szCs w:val="21"/>
              </w:rPr>
              <w:t>9</w:t>
            </w:r>
          </w:p>
        </w:tc>
        <w:tc>
          <w:tcPr>
            <w:tcW w:w="1752" w:type="dxa"/>
            <w:tcBorders>
              <w:top w:val="single" w:sz="4" w:space="0" w:color="auto"/>
              <w:left w:val="single" w:sz="4" w:space="0" w:color="auto"/>
              <w:bottom w:val="single" w:sz="4" w:space="0" w:color="auto"/>
              <w:right w:val="single" w:sz="4" w:space="0" w:color="auto"/>
            </w:tcBorders>
            <w:vAlign w:val="center"/>
          </w:tcPr>
          <w:p w:rsidR="004F5DAB" w:rsidRDefault="00AE2E65">
            <w:pPr>
              <w:widowControl/>
              <w:jc w:val="center"/>
              <w:rPr>
                <w:rFonts w:ascii="宋体" w:hAnsi="宋体" w:cs="宋体"/>
                <w:color w:val="000000"/>
                <w:kern w:val="0"/>
                <w:szCs w:val="21"/>
              </w:rPr>
            </w:pPr>
            <w:r>
              <w:rPr>
                <w:rFonts w:ascii="宋体" w:hAnsi="宋体" w:hint="eastAsia"/>
                <w:color w:val="000000"/>
                <w:szCs w:val="21"/>
              </w:rPr>
              <w:t>无采购人不能接受的附加条件</w:t>
            </w:r>
          </w:p>
        </w:tc>
        <w:tc>
          <w:tcPr>
            <w:tcW w:w="3826" w:type="dxa"/>
            <w:tcBorders>
              <w:top w:val="single" w:sz="4" w:space="0" w:color="auto"/>
              <w:left w:val="single" w:sz="4" w:space="0" w:color="auto"/>
              <w:bottom w:val="single" w:sz="4" w:space="0" w:color="auto"/>
              <w:right w:val="single" w:sz="4" w:space="0" w:color="auto"/>
            </w:tcBorders>
            <w:vAlign w:val="center"/>
          </w:tcPr>
          <w:p w:rsidR="004F5DAB" w:rsidRDefault="00AE2E65">
            <w:pPr>
              <w:widowControl/>
              <w:jc w:val="left"/>
              <w:rPr>
                <w:rFonts w:ascii="宋体" w:hAnsi="宋体" w:cs="宋体"/>
                <w:color w:val="000000"/>
                <w:kern w:val="0"/>
                <w:szCs w:val="21"/>
              </w:rPr>
            </w:pPr>
            <w:r>
              <w:rPr>
                <w:rFonts w:ascii="宋体" w:hAnsi="宋体" w:hint="eastAsia"/>
                <w:color w:val="000000"/>
                <w:szCs w:val="21"/>
              </w:rPr>
              <w:t>响应文件未含有采购人不能接受的附加条件。</w:t>
            </w: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AE2E65">
            <w:pPr>
              <w:spacing w:line="480" w:lineRule="auto"/>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r>
      <w:tr w:rsidR="004F5DAB">
        <w:trPr>
          <w:cantSplit/>
          <w:trHeight w:val="58"/>
          <w:jc w:val="center"/>
        </w:trPr>
        <w:tc>
          <w:tcPr>
            <w:tcW w:w="641"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4F5DAB" w:rsidRDefault="004F5DAB">
            <w:pPr>
              <w:widowControl/>
              <w:jc w:val="center"/>
              <w:rPr>
                <w:rFonts w:ascii="宋体" w:hAnsi="宋体" w:cs="宋体"/>
                <w:color w:val="000000"/>
                <w:kern w:val="0"/>
                <w:szCs w:val="21"/>
              </w:rPr>
            </w:pPr>
          </w:p>
        </w:tc>
        <w:tc>
          <w:tcPr>
            <w:tcW w:w="3826" w:type="dxa"/>
            <w:tcBorders>
              <w:top w:val="single" w:sz="4" w:space="0" w:color="auto"/>
              <w:left w:val="single" w:sz="4" w:space="0" w:color="auto"/>
              <w:bottom w:val="single" w:sz="4" w:space="0" w:color="auto"/>
              <w:right w:val="single" w:sz="4" w:space="0" w:color="auto"/>
            </w:tcBorders>
            <w:vAlign w:val="center"/>
          </w:tcPr>
          <w:p w:rsidR="004F5DAB" w:rsidRDefault="004F5DAB">
            <w:pPr>
              <w:widowControl/>
              <w:jc w:val="center"/>
              <w:rPr>
                <w:rFonts w:ascii="宋体" w:hAnsi="宋体" w:cs="宋体"/>
                <w:color w:val="000000"/>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r>
      <w:tr w:rsidR="004F5DAB">
        <w:trPr>
          <w:cantSplit/>
          <w:trHeight w:val="58"/>
          <w:jc w:val="center"/>
        </w:trPr>
        <w:tc>
          <w:tcPr>
            <w:tcW w:w="641"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jc w:val="center"/>
              <w:rPr>
                <w:rFonts w:hAnsi="宋体" w:cs="Courier New"/>
                <w:color w:val="000000"/>
                <w:kern w:val="2"/>
                <w:sz w:val="21"/>
                <w:szCs w:val="22"/>
              </w:rPr>
            </w:pPr>
          </w:p>
        </w:tc>
        <w:tc>
          <w:tcPr>
            <w:tcW w:w="3826" w:type="dxa"/>
            <w:tcBorders>
              <w:top w:val="single" w:sz="4" w:space="0" w:color="auto"/>
              <w:left w:val="single" w:sz="4" w:space="0" w:color="auto"/>
              <w:bottom w:val="single" w:sz="4" w:space="0" w:color="auto"/>
              <w:right w:val="single" w:sz="4" w:space="0" w:color="auto"/>
            </w:tcBorders>
            <w:vAlign w:val="center"/>
          </w:tcPr>
          <w:p w:rsidR="004F5DAB" w:rsidRDefault="004F5DAB">
            <w:pPr>
              <w:jc w:val="center"/>
              <w:rPr>
                <w:rFonts w:ascii="宋体" w:hAnsi="宋体" w:cs="宋体"/>
                <w:b/>
                <w:color w:val="000000"/>
                <w:szCs w:val="21"/>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r>
      <w:tr w:rsidR="004F5DAB">
        <w:trPr>
          <w:cantSplit/>
          <w:trHeight w:val="58"/>
          <w:jc w:val="center"/>
        </w:trPr>
        <w:tc>
          <w:tcPr>
            <w:tcW w:w="641"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jc w:val="center"/>
              <w:rPr>
                <w:rFonts w:hAnsi="宋体" w:cs="Courier New"/>
                <w:color w:val="000000"/>
                <w:kern w:val="2"/>
                <w:sz w:val="21"/>
                <w:szCs w:val="22"/>
              </w:rPr>
            </w:pPr>
          </w:p>
        </w:tc>
        <w:tc>
          <w:tcPr>
            <w:tcW w:w="3826"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b/>
                <w:color w:val="000000"/>
                <w:szCs w:val="21"/>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r>
      <w:tr w:rsidR="004F5DAB">
        <w:trPr>
          <w:cantSplit/>
          <w:trHeight w:val="58"/>
          <w:jc w:val="center"/>
        </w:trPr>
        <w:tc>
          <w:tcPr>
            <w:tcW w:w="641"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i/>
                <w:color w:val="000000"/>
                <w:szCs w:val="21"/>
                <w:u w:val="single"/>
              </w:rPr>
            </w:pPr>
          </w:p>
        </w:tc>
        <w:tc>
          <w:tcPr>
            <w:tcW w:w="3826"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i/>
                <w:color w:val="000000"/>
                <w:szCs w:val="21"/>
                <w:u w:val="single"/>
              </w:rPr>
            </w:pPr>
            <w:r>
              <w:rPr>
                <w:rFonts w:ascii="宋体" w:hAnsi="宋体" w:hint="eastAsia"/>
                <w:i/>
                <w:color w:val="000000"/>
                <w:szCs w:val="21"/>
                <w:u w:val="single"/>
              </w:rPr>
              <w:t>行数不够，可按本表格式自行添加</w:t>
            </w: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4F5DAB" w:rsidRDefault="004F5DAB">
            <w:pPr>
              <w:rPr>
                <w:rFonts w:ascii="宋体" w:hAnsi="宋体" w:cs="宋体"/>
                <w:color w:val="000000"/>
                <w:szCs w:val="21"/>
              </w:rPr>
            </w:pPr>
          </w:p>
        </w:tc>
      </w:tr>
      <w:tr w:rsidR="004F5DAB">
        <w:trPr>
          <w:cantSplit/>
          <w:trHeight w:val="567"/>
          <w:jc w:val="center"/>
        </w:trPr>
        <w:tc>
          <w:tcPr>
            <w:tcW w:w="8923" w:type="dxa"/>
            <w:gridSpan w:val="5"/>
            <w:tcBorders>
              <w:top w:val="single" w:sz="4" w:space="0" w:color="auto"/>
              <w:left w:val="single" w:sz="4" w:space="0" w:color="auto"/>
              <w:bottom w:val="single" w:sz="4" w:space="0" w:color="auto"/>
              <w:right w:val="single" w:sz="4" w:space="0" w:color="auto"/>
            </w:tcBorders>
            <w:vAlign w:val="center"/>
          </w:tcPr>
          <w:p w:rsidR="004F5DAB" w:rsidRDefault="00AE2E65">
            <w:pPr>
              <w:rPr>
                <w:rFonts w:ascii="宋体" w:hAnsi="宋体"/>
                <w:b/>
                <w:color w:val="000000"/>
                <w:szCs w:val="21"/>
                <w:u w:val="single"/>
              </w:rPr>
            </w:pPr>
            <w:r>
              <w:rPr>
                <w:rFonts w:ascii="宋体" w:hAnsi="宋体" w:hint="eastAsia"/>
                <w:b/>
                <w:color w:val="000000"/>
                <w:szCs w:val="21"/>
                <w:u w:val="single"/>
              </w:rPr>
              <w:t>法定代表人或其委托</w:t>
            </w:r>
            <w:r>
              <w:rPr>
                <w:rFonts w:ascii="宋体" w:hAnsi="宋体"/>
                <w:b/>
                <w:color w:val="000000"/>
                <w:szCs w:val="21"/>
                <w:u w:val="single"/>
              </w:rPr>
              <w:t>代理人</w:t>
            </w:r>
            <w:r>
              <w:rPr>
                <w:rFonts w:ascii="宋体" w:hAnsi="宋体" w:hint="eastAsia"/>
                <w:b/>
                <w:color w:val="000000"/>
                <w:szCs w:val="21"/>
                <w:u w:val="single"/>
              </w:rPr>
              <w:t xml:space="preserve">（签字）：                       </w:t>
            </w:r>
            <w:r>
              <w:rPr>
                <w:rFonts w:ascii="宋体" w:hAnsi="宋体" w:hint="eastAsia"/>
                <w:b/>
                <w:color w:val="000000"/>
                <w:szCs w:val="21"/>
                <w:u w:val="single"/>
              </w:rPr>
              <w:tab/>
            </w:r>
          </w:p>
          <w:p w:rsidR="004F5DAB" w:rsidRDefault="00AE2E65">
            <w:pPr>
              <w:rPr>
                <w:rFonts w:ascii="宋体" w:hAnsi="宋体" w:cs="宋体"/>
                <w:color w:val="000000"/>
                <w:szCs w:val="21"/>
              </w:rPr>
            </w:pPr>
            <w:r>
              <w:rPr>
                <w:rFonts w:ascii="宋体" w:hAnsi="宋体" w:hint="eastAsia"/>
                <w:b/>
                <w:color w:val="000000"/>
                <w:szCs w:val="21"/>
                <w:u w:val="single"/>
              </w:rPr>
              <w:t xml:space="preserve">供应商(盖单位章)：                                                     </w:t>
            </w:r>
          </w:p>
        </w:tc>
      </w:tr>
      <w:tr w:rsidR="004F5DAB">
        <w:trPr>
          <w:cantSplit/>
          <w:trHeight w:val="567"/>
          <w:jc w:val="center"/>
        </w:trPr>
        <w:tc>
          <w:tcPr>
            <w:tcW w:w="8923" w:type="dxa"/>
            <w:gridSpan w:val="5"/>
            <w:tcBorders>
              <w:top w:val="single" w:sz="4" w:space="0" w:color="auto"/>
              <w:left w:val="single" w:sz="4" w:space="0" w:color="auto"/>
              <w:bottom w:val="single" w:sz="4" w:space="0" w:color="auto"/>
              <w:right w:val="single" w:sz="4" w:space="0" w:color="auto"/>
            </w:tcBorders>
            <w:vAlign w:val="center"/>
          </w:tcPr>
          <w:p w:rsidR="004F5DAB" w:rsidRDefault="00AE2E65">
            <w:pPr>
              <w:rPr>
                <w:rFonts w:ascii="宋体" w:hAnsi="宋体"/>
                <w:color w:val="000000"/>
                <w:szCs w:val="21"/>
              </w:rPr>
            </w:pPr>
            <w:r>
              <w:rPr>
                <w:rFonts w:ascii="宋体" w:hAnsi="宋体" w:hint="eastAsia"/>
                <w:color w:val="000000"/>
                <w:szCs w:val="21"/>
              </w:rPr>
              <w:t>注：</w:t>
            </w:r>
            <w:r>
              <w:rPr>
                <w:rFonts w:ascii="宋体" w:hAnsi="宋体"/>
                <w:color w:val="000000"/>
                <w:szCs w:val="21"/>
              </w:rPr>
              <w:t>1</w:t>
            </w:r>
            <w:r>
              <w:rPr>
                <w:rFonts w:ascii="宋体" w:hAnsi="宋体" w:hint="eastAsia"/>
                <w:color w:val="000000"/>
                <w:szCs w:val="21"/>
              </w:rPr>
              <w:t>.</w:t>
            </w:r>
            <w:r>
              <w:rPr>
                <w:rFonts w:ascii="宋体" w:hAnsi="宋体"/>
                <w:color w:val="000000"/>
                <w:szCs w:val="21"/>
              </w:rPr>
              <w:t>供应商需按采购文件中对采购需求文档中的主要要求进行应答。</w:t>
            </w:r>
          </w:p>
          <w:p w:rsidR="004F5DAB" w:rsidRDefault="00AE2E65">
            <w:pPr>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用“满足/不满足/”响应来表明该要求是否被满足。</w:t>
            </w:r>
          </w:p>
        </w:tc>
      </w:tr>
    </w:tbl>
    <w:p w:rsidR="004F5DAB" w:rsidRDefault="004F5DAB">
      <w:pPr>
        <w:pStyle w:val="a0"/>
      </w:pPr>
    </w:p>
    <w:p w:rsidR="004F5DAB" w:rsidRDefault="004F5DAB">
      <w:pPr>
        <w:pStyle w:val="a5"/>
        <w:outlineLvl w:val="9"/>
      </w:pPr>
    </w:p>
    <w:p w:rsidR="004F5DAB" w:rsidRDefault="004F5DAB">
      <w:pPr>
        <w:pStyle w:val="a7"/>
      </w:pPr>
    </w:p>
    <w:p w:rsidR="004F5DAB" w:rsidRDefault="00AE2E65">
      <w:pPr>
        <w:spacing w:line="540" w:lineRule="atLeast"/>
        <w:jc w:val="center"/>
        <w:outlineLvl w:val="1"/>
      </w:pPr>
      <w:bookmarkStart w:id="190" w:name="_Toc122338109"/>
      <w:r>
        <w:rPr>
          <w:rFonts w:ascii="宋体" w:hAnsi="宋体" w:hint="eastAsia"/>
          <w:b/>
          <w:color w:val="000000"/>
          <w:sz w:val="28"/>
          <w:szCs w:val="28"/>
        </w:rPr>
        <w:t>七、投标（响应）分项报价表（格式）</w:t>
      </w:r>
      <w:bookmarkEnd w:id="190"/>
    </w:p>
    <w:tbl>
      <w:tblPr>
        <w:tblpPr w:leftFromText="180" w:rightFromText="180" w:vertAnchor="text" w:horzAnchor="margin" w:tblpXSpec="center" w:tblpY="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2241"/>
        <w:gridCol w:w="2597"/>
        <w:gridCol w:w="2391"/>
        <w:gridCol w:w="1577"/>
      </w:tblGrid>
      <w:tr w:rsidR="004F5DAB">
        <w:trPr>
          <w:cantSplit/>
          <w:trHeight w:val="58"/>
        </w:trPr>
        <w:tc>
          <w:tcPr>
            <w:tcW w:w="2899" w:type="dxa"/>
            <w:gridSpan w:val="2"/>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center"/>
              <w:rPr>
                <w:rFonts w:ascii="宋体" w:hAnsi="宋体" w:cs="宋体"/>
                <w:color w:val="000000"/>
                <w:szCs w:val="21"/>
              </w:rPr>
            </w:pPr>
            <w:r>
              <w:rPr>
                <w:rFonts w:ascii="宋体" w:hAnsi="宋体" w:cs="宋体" w:hint="eastAsia"/>
                <w:color w:val="000000"/>
                <w:szCs w:val="21"/>
              </w:rPr>
              <w:t>项目编号</w:t>
            </w:r>
          </w:p>
        </w:tc>
        <w:tc>
          <w:tcPr>
            <w:tcW w:w="6565" w:type="dxa"/>
            <w:gridSpan w:val="3"/>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2899" w:type="dxa"/>
            <w:gridSpan w:val="2"/>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center"/>
              <w:rPr>
                <w:rFonts w:ascii="宋体" w:hAnsi="宋体" w:cs="宋体"/>
                <w:color w:val="000000"/>
                <w:szCs w:val="21"/>
              </w:rPr>
            </w:pPr>
            <w:r>
              <w:rPr>
                <w:rFonts w:ascii="宋体" w:hAnsi="宋体" w:cs="宋体" w:hint="eastAsia"/>
                <w:color w:val="000000"/>
                <w:szCs w:val="21"/>
              </w:rPr>
              <w:t>项目名称</w:t>
            </w:r>
          </w:p>
        </w:tc>
        <w:tc>
          <w:tcPr>
            <w:tcW w:w="6565" w:type="dxa"/>
            <w:gridSpan w:val="3"/>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8" w:type="dxa"/>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center"/>
              <w:rPr>
                <w:rFonts w:ascii="宋体" w:hAnsi="宋体"/>
                <w:color w:val="000000"/>
                <w:szCs w:val="21"/>
              </w:rPr>
            </w:pPr>
            <w:r>
              <w:rPr>
                <w:rFonts w:ascii="宋体" w:hAnsi="宋体" w:hint="eastAsia"/>
                <w:color w:val="000000"/>
                <w:szCs w:val="21"/>
              </w:rPr>
              <w:t>序号</w:t>
            </w:r>
          </w:p>
        </w:tc>
        <w:tc>
          <w:tcPr>
            <w:tcW w:w="2241" w:type="dxa"/>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center"/>
              <w:rPr>
                <w:rFonts w:ascii="宋体" w:hAnsi="宋体"/>
                <w:color w:val="000000"/>
                <w:szCs w:val="21"/>
              </w:rPr>
            </w:pPr>
            <w:r>
              <w:rPr>
                <w:rFonts w:ascii="宋体" w:hAnsi="宋体" w:hint="eastAsia"/>
                <w:color w:val="000000"/>
                <w:szCs w:val="21"/>
              </w:rPr>
              <w:t>名称（品目）</w:t>
            </w:r>
          </w:p>
        </w:tc>
        <w:tc>
          <w:tcPr>
            <w:tcW w:w="2597" w:type="dxa"/>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center"/>
              <w:rPr>
                <w:rFonts w:ascii="宋体" w:hAnsi="宋体"/>
                <w:color w:val="000000"/>
                <w:szCs w:val="21"/>
              </w:rPr>
            </w:pPr>
            <w:r>
              <w:rPr>
                <w:rFonts w:ascii="宋体" w:hAnsi="宋体" w:hint="eastAsia"/>
                <w:color w:val="000000"/>
                <w:szCs w:val="21"/>
              </w:rPr>
              <w:t>招标文件要求</w:t>
            </w:r>
          </w:p>
        </w:tc>
        <w:tc>
          <w:tcPr>
            <w:tcW w:w="2391" w:type="dxa"/>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center"/>
              <w:rPr>
                <w:rFonts w:ascii="宋体" w:hAnsi="宋体"/>
                <w:color w:val="000000"/>
                <w:szCs w:val="21"/>
              </w:rPr>
            </w:pPr>
            <w:r>
              <w:rPr>
                <w:rFonts w:ascii="宋体" w:hAnsi="宋体" w:hint="eastAsia"/>
                <w:color w:val="000000"/>
                <w:szCs w:val="21"/>
              </w:rPr>
              <w:t>投标人响应（承诺）</w:t>
            </w:r>
          </w:p>
        </w:tc>
        <w:tc>
          <w:tcPr>
            <w:tcW w:w="1577" w:type="dxa"/>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center"/>
              <w:rPr>
                <w:rFonts w:ascii="宋体" w:hAnsi="宋体"/>
                <w:color w:val="000000"/>
                <w:szCs w:val="21"/>
              </w:rPr>
            </w:pPr>
            <w:r>
              <w:rPr>
                <w:rFonts w:ascii="宋体" w:hAnsi="宋体" w:hint="eastAsia"/>
                <w:color w:val="000000"/>
                <w:szCs w:val="21"/>
              </w:rPr>
              <w:t>偏离说明</w:t>
            </w:r>
          </w:p>
        </w:tc>
      </w:tr>
      <w:tr w:rsidR="004F5DAB">
        <w:trPr>
          <w:cantSplit/>
          <w:trHeight w:val="58"/>
        </w:trPr>
        <w:tc>
          <w:tcPr>
            <w:tcW w:w="658"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4F5DAB" w:rsidRDefault="00AE2E65">
            <w:pPr>
              <w:pStyle w:val="ab"/>
              <w:spacing w:line="360" w:lineRule="auto"/>
              <w:jc w:val="center"/>
              <w:rPr>
                <w:rFonts w:hAnsi="宋体" w:cs="Courier New"/>
                <w:i/>
                <w:color w:val="000000"/>
                <w:u w:val="single"/>
              </w:rPr>
            </w:pPr>
            <w:r>
              <w:rPr>
                <w:rFonts w:hAnsi="宋体" w:cs="Courier New" w:hint="eastAsia"/>
                <w:i/>
                <w:color w:val="000000"/>
                <w:u w:val="single"/>
              </w:rPr>
              <w:t>例：“</w:t>
            </w:r>
            <w:r>
              <w:rPr>
                <w:i/>
                <w:color w:val="000000"/>
                <w:u w:val="single"/>
              </w:rPr>
              <w:t>服务方式</w:t>
            </w:r>
            <w:r>
              <w:rPr>
                <w:rFonts w:hAnsi="宋体" w:cs="Courier New" w:hint="eastAsia"/>
                <w:i/>
                <w:color w:val="000000"/>
                <w:u w:val="single"/>
              </w:rPr>
              <w:t>”</w:t>
            </w:r>
          </w:p>
          <w:p w:rsidR="004F5DAB" w:rsidRDefault="00AE2E65">
            <w:pPr>
              <w:pStyle w:val="ab"/>
              <w:spacing w:line="360" w:lineRule="auto"/>
              <w:jc w:val="center"/>
              <w:rPr>
                <w:rFonts w:hAnsi="宋体" w:cs="Courier New"/>
                <w:i/>
                <w:color w:val="000000"/>
                <w:u w:val="single"/>
              </w:rPr>
            </w:pPr>
            <w:r>
              <w:rPr>
                <w:rFonts w:hAnsi="宋体" w:cs="Courier New"/>
                <w:i/>
                <w:color w:val="000000"/>
                <w:u w:val="single"/>
              </w:rPr>
              <w:t>（注：仅</w:t>
            </w:r>
            <w:r>
              <w:rPr>
                <w:rFonts w:hAnsi="宋体" w:cs="Courier New" w:hint="eastAsia"/>
                <w:i/>
                <w:color w:val="000000"/>
                <w:u w:val="single"/>
              </w:rPr>
              <w:t>示</w:t>
            </w:r>
            <w:r>
              <w:rPr>
                <w:rFonts w:hAnsi="宋体" w:cs="Courier New"/>
                <w:i/>
                <w:color w:val="000000"/>
                <w:u w:val="single"/>
              </w:rPr>
              <w:t>例</w:t>
            </w:r>
            <w:r>
              <w:rPr>
                <w:rFonts w:hAnsi="宋体" w:cs="Courier New" w:hint="eastAsia"/>
                <w:i/>
                <w:color w:val="000000"/>
                <w:u w:val="single"/>
              </w:rPr>
              <w:t>如何填写，与投标内容无关）</w:t>
            </w:r>
          </w:p>
        </w:tc>
        <w:tc>
          <w:tcPr>
            <w:tcW w:w="2597" w:type="dxa"/>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left"/>
              <w:rPr>
                <w:rFonts w:ascii="宋体" w:hAnsi="宋体" w:cs="宋体"/>
                <w:i/>
                <w:color w:val="000000"/>
                <w:szCs w:val="21"/>
                <w:u w:val="single"/>
              </w:rPr>
            </w:pPr>
            <w:r>
              <w:rPr>
                <w:rFonts w:hAnsi="宋体" w:cs="Courier New" w:hint="eastAsia"/>
                <w:i/>
                <w:color w:val="000000"/>
                <w:u w:val="single"/>
              </w:rPr>
              <w:t>例：</w:t>
            </w:r>
            <w:r>
              <w:rPr>
                <w:rFonts w:ascii="宋体" w:hAnsi="宋体" w:cs="宋体" w:hint="eastAsia"/>
                <w:i/>
                <w:color w:val="000000"/>
                <w:szCs w:val="21"/>
                <w:u w:val="single"/>
              </w:rPr>
              <w:t>“须提供驻场务……”</w:t>
            </w:r>
          </w:p>
        </w:tc>
        <w:tc>
          <w:tcPr>
            <w:tcW w:w="2391" w:type="dxa"/>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left"/>
              <w:rPr>
                <w:rFonts w:ascii="宋体" w:hAnsi="宋体" w:cs="宋体"/>
                <w:i/>
                <w:color w:val="000000"/>
                <w:szCs w:val="21"/>
                <w:u w:val="single"/>
              </w:rPr>
            </w:pPr>
            <w:r>
              <w:rPr>
                <w:rFonts w:ascii="宋体" w:hAnsi="宋体" w:cs="Courier New" w:hint="eastAsia"/>
                <w:i/>
                <w:color w:val="000000"/>
                <w:szCs w:val="21"/>
                <w:u w:val="single"/>
              </w:rPr>
              <w:t>例1：</w:t>
            </w:r>
            <w:r>
              <w:rPr>
                <w:rFonts w:ascii="宋体" w:hAnsi="宋体" w:cs="宋体" w:hint="eastAsia"/>
                <w:i/>
                <w:color w:val="000000"/>
                <w:szCs w:val="21"/>
                <w:u w:val="single"/>
              </w:rPr>
              <w:t>“提供驻场服务人中3名……”；</w:t>
            </w:r>
          </w:p>
          <w:p w:rsidR="004F5DAB" w:rsidRDefault="00AE2E65">
            <w:pPr>
              <w:spacing w:line="360" w:lineRule="auto"/>
              <w:jc w:val="left"/>
              <w:rPr>
                <w:rFonts w:ascii="宋体" w:hAnsi="宋体" w:cs="Courier New"/>
                <w:i/>
                <w:color w:val="000000"/>
                <w:szCs w:val="21"/>
                <w:u w:val="single"/>
              </w:rPr>
            </w:pPr>
            <w:r>
              <w:rPr>
                <w:rFonts w:ascii="宋体" w:hAnsi="宋体" w:cs="Courier New" w:hint="eastAsia"/>
                <w:i/>
                <w:color w:val="000000"/>
                <w:szCs w:val="21"/>
                <w:u w:val="single"/>
              </w:rPr>
              <w:t>例2：</w:t>
            </w:r>
            <w:r>
              <w:rPr>
                <w:rFonts w:ascii="宋体" w:hAnsi="宋体" w:cs="宋体" w:hint="eastAsia"/>
                <w:i/>
                <w:color w:val="000000"/>
                <w:szCs w:val="21"/>
                <w:u w:val="single"/>
              </w:rPr>
              <w:t>“详见投标文件第55页”</w:t>
            </w:r>
          </w:p>
        </w:tc>
        <w:tc>
          <w:tcPr>
            <w:tcW w:w="1577" w:type="dxa"/>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center"/>
              <w:rPr>
                <w:rFonts w:ascii="宋体" w:hAnsi="宋体" w:cs="宋体"/>
                <w:i/>
                <w:color w:val="000000"/>
                <w:szCs w:val="21"/>
              </w:rPr>
            </w:pPr>
            <w:r>
              <w:rPr>
                <w:rFonts w:ascii="宋体" w:hAnsi="宋体" w:cs="Courier New" w:hint="eastAsia"/>
                <w:i/>
                <w:color w:val="000000"/>
                <w:szCs w:val="21"/>
                <w:u w:val="single"/>
              </w:rPr>
              <w:t>例：</w:t>
            </w:r>
            <w:r>
              <w:rPr>
                <w:rFonts w:ascii="宋体" w:hAnsi="宋体" w:hint="eastAsia"/>
                <w:i/>
                <w:color w:val="000000"/>
                <w:u w:val="single"/>
              </w:rPr>
              <w:t>“</w:t>
            </w:r>
            <w:r>
              <w:rPr>
                <w:rFonts w:ascii="宋体" w:hAnsi="宋体"/>
                <w:i/>
                <w:color w:val="000000"/>
                <w:u w:val="single"/>
              </w:rPr>
              <w:t>满足</w:t>
            </w:r>
            <w:r>
              <w:rPr>
                <w:rFonts w:ascii="宋体" w:hAnsi="宋体" w:hint="eastAsia"/>
                <w:i/>
                <w:color w:val="000000"/>
                <w:u w:val="single"/>
              </w:rPr>
              <w:t>”</w:t>
            </w:r>
          </w:p>
        </w:tc>
      </w:tr>
      <w:tr w:rsidR="004F5DAB">
        <w:trPr>
          <w:cantSplit/>
          <w:trHeight w:val="58"/>
        </w:trPr>
        <w:tc>
          <w:tcPr>
            <w:tcW w:w="658"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s="Courier New"/>
                <w:color w:val="000000"/>
              </w:rPr>
            </w:pPr>
          </w:p>
        </w:tc>
        <w:tc>
          <w:tcPr>
            <w:tcW w:w="259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b/>
                <w:color w:val="000000"/>
                <w:szCs w:val="21"/>
                <w:u w:val="single"/>
              </w:rPr>
            </w:pPr>
          </w:p>
        </w:tc>
        <w:tc>
          <w:tcPr>
            <w:tcW w:w="239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8"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s="Courier New"/>
                <w:color w:val="000000"/>
              </w:rPr>
            </w:pPr>
          </w:p>
        </w:tc>
        <w:tc>
          <w:tcPr>
            <w:tcW w:w="259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b/>
                <w:color w:val="000000"/>
                <w:szCs w:val="21"/>
                <w:u w:val="single"/>
              </w:rPr>
            </w:pPr>
          </w:p>
        </w:tc>
        <w:tc>
          <w:tcPr>
            <w:tcW w:w="2391" w:type="dxa"/>
            <w:tcBorders>
              <w:top w:val="single" w:sz="4" w:space="0" w:color="auto"/>
              <w:left w:val="single" w:sz="4" w:space="0" w:color="auto"/>
              <w:bottom w:val="single" w:sz="4" w:space="0" w:color="auto"/>
              <w:right w:val="single" w:sz="4" w:space="0" w:color="auto"/>
            </w:tcBorders>
            <w:vAlign w:val="center"/>
          </w:tcPr>
          <w:p w:rsidR="004F5DAB" w:rsidRDefault="00AE2E65">
            <w:pPr>
              <w:jc w:val="left"/>
              <w:rPr>
                <w:rFonts w:ascii="宋体" w:hAnsi="宋体"/>
                <w:i/>
                <w:color w:val="000000"/>
                <w:u w:val="single"/>
              </w:rPr>
            </w:pPr>
            <w:r>
              <w:rPr>
                <w:rFonts w:ascii="宋体" w:hAnsi="宋体" w:hint="eastAsia"/>
                <w:i/>
                <w:color w:val="000000"/>
                <w:u w:val="single"/>
              </w:rPr>
              <w:t>可另页详述（应答），</w:t>
            </w:r>
          </w:p>
          <w:p w:rsidR="004F5DAB" w:rsidRDefault="00AE2E65">
            <w:pPr>
              <w:spacing w:line="360" w:lineRule="auto"/>
              <w:rPr>
                <w:rFonts w:ascii="宋体" w:hAnsi="宋体" w:cs="宋体"/>
                <w:color w:val="000000"/>
                <w:szCs w:val="21"/>
              </w:rPr>
            </w:pPr>
            <w:r>
              <w:rPr>
                <w:rFonts w:ascii="宋体" w:hAnsi="宋体" w:hint="eastAsia"/>
                <w:i/>
                <w:color w:val="000000"/>
                <w:u w:val="single"/>
              </w:rPr>
              <w:t>但须标注其所在页码</w:t>
            </w:r>
          </w:p>
        </w:tc>
        <w:tc>
          <w:tcPr>
            <w:tcW w:w="157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8"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olor w:val="000000"/>
              </w:rPr>
            </w:pPr>
          </w:p>
        </w:tc>
        <w:tc>
          <w:tcPr>
            <w:tcW w:w="259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b/>
                <w:color w:val="000000"/>
                <w:szCs w:val="21"/>
                <w:u w:val="single"/>
              </w:rPr>
            </w:pPr>
          </w:p>
        </w:tc>
        <w:tc>
          <w:tcPr>
            <w:tcW w:w="239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8"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olor w:val="000000"/>
              </w:rPr>
            </w:pPr>
          </w:p>
        </w:tc>
        <w:tc>
          <w:tcPr>
            <w:tcW w:w="259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b/>
                <w:color w:val="000000"/>
                <w:szCs w:val="21"/>
                <w:u w:val="single"/>
              </w:rPr>
            </w:pPr>
          </w:p>
        </w:tc>
        <w:tc>
          <w:tcPr>
            <w:tcW w:w="239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8"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olor w:val="000000"/>
              </w:rPr>
            </w:pPr>
          </w:p>
        </w:tc>
        <w:tc>
          <w:tcPr>
            <w:tcW w:w="259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b/>
                <w:color w:val="000000"/>
                <w:szCs w:val="21"/>
                <w:u w:val="single"/>
              </w:rPr>
            </w:pPr>
          </w:p>
        </w:tc>
        <w:tc>
          <w:tcPr>
            <w:tcW w:w="239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8"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olor w:val="000000"/>
              </w:rPr>
            </w:pPr>
          </w:p>
        </w:tc>
        <w:tc>
          <w:tcPr>
            <w:tcW w:w="259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b/>
                <w:color w:val="000000"/>
                <w:szCs w:val="21"/>
                <w:u w:val="single"/>
              </w:rPr>
            </w:pPr>
          </w:p>
        </w:tc>
        <w:tc>
          <w:tcPr>
            <w:tcW w:w="239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8"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olor w:val="000000"/>
              </w:rPr>
            </w:pPr>
          </w:p>
        </w:tc>
        <w:tc>
          <w:tcPr>
            <w:tcW w:w="259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b/>
                <w:color w:val="000000"/>
                <w:szCs w:val="21"/>
                <w:u w:val="single"/>
              </w:rPr>
            </w:pPr>
          </w:p>
        </w:tc>
        <w:tc>
          <w:tcPr>
            <w:tcW w:w="239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8"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olor w:val="000000"/>
              </w:rPr>
            </w:pPr>
          </w:p>
        </w:tc>
        <w:tc>
          <w:tcPr>
            <w:tcW w:w="259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b/>
                <w:color w:val="000000"/>
                <w:szCs w:val="21"/>
                <w:u w:val="single"/>
              </w:rPr>
            </w:pPr>
          </w:p>
        </w:tc>
        <w:tc>
          <w:tcPr>
            <w:tcW w:w="239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8"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olor w:val="000000"/>
              </w:rPr>
            </w:pPr>
          </w:p>
        </w:tc>
        <w:tc>
          <w:tcPr>
            <w:tcW w:w="2597"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i/>
                <w:color w:val="000000"/>
                <w:szCs w:val="21"/>
                <w:u w:val="single"/>
              </w:rPr>
            </w:pPr>
            <w:r>
              <w:rPr>
                <w:rFonts w:ascii="宋体" w:hAnsi="宋体" w:hint="eastAsia"/>
                <w:i/>
                <w:color w:val="000000"/>
                <w:szCs w:val="21"/>
                <w:u w:val="single"/>
              </w:rPr>
              <w:t>行数不够，可按本表格式自行添加</w:t>
            </w:r>
          </w:p>
        </w:tc>
        <w:tc>
          <w:tcPr>
            <w:tcW w:w="239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67"/>
        </w:trPr>
        <w:tc>
          <w:tcPr>
            <w:tcW w:w="9464" w:type="dxa"/>
            <w:gridSpan w:val="5"/>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rPr>
                <w:rFonts w:ascii="宋体" w:hAnsi="宋体"/>
                <w:color w:val="000000"/>
                <w:szCs w:val="21"/>
              </w:rPr>
            </w:pPr>
            <w:r>
              <w:rPr>
                <w:rFonts w:ascii="宋体" w:hAnsi="宋体"/>
                <w:color w:val="000000"/>
                <w:szCs w:val="21"/>
              </w:rPr>
              <w:t>我公司确认，除以上“偏离说明”栏中列明的偏差外，我公司无条件接受招标文件规定的所有技术规格</w:t>
            </w:r>
            <w:r>
              <w:rPr>
                <w:rFonts w:ascii="宋体" w:hAnsi="宋体" w:hint="eastAsia"/>
                <w:color w:val="000000"/>
                <w:szCs w:val="21"/>
              </w:rPr>
              <w:t>（服务标准等）</w:t>
            </w:r>
            <w:r>
              <w:rPr>
                <w:rFonts w:ascii="宋体" w:hAnsi="宋体"/>
                <w:color w:val="000000"/>
                <w:szCs w:val="21"/>
              </w:rPr>
              <w:t>。</w:t>
            </w:r>
          </w:p>
          <w:p w:rsidR="004F5DAB" w:rsidRDefault="00AE2E65">
            <w:pPr>
              <w:spacing w:line="360" w:lineRule="auto"/>
              <w:rPr>
                <w:rFonts w:ascii="宋体" w:hAnsi="宋体"/>
                <w:b/>
                <w:color w:val="000000"/>
                <w:szCs w:val="21"/>
                <w:u w:val="single"/>
              </w:rPr>
            </w:pPr>
            <w:r>
              <w:rPr>
                <w:rFonts w:ascii="宋体" w:hAnsi="宋体" w:hint="eastAsia"/>
                <w:b/>
                <w:color w:val="000000"/>
                <w:szCs w:val="21"/>
                <w:u w:val="single"/>
              </w:rPr>
              <w:t>法定代表人或其委托</w:t>
            </w:r>
            <w:r>
              <w:rPr>
                <w:rFonts w:ascii="宋体" w:hAnsi="宋体"/>
                <w:b/>
                <w:color w:val="000000"/>
                <w:szCs w:val="21"/>
                <w:u w:val="single"/>
              </w:rPr>
              <w:t>代理人</w:t>
            </w:r>
            <w:r>
              <w:rPr>
                <w:rFonts w:ascii="宋体" w:hAnsi="宋体" w:hint="eastAsia"/>
                <w:b/>
                <w:color w:val="000000"/>
                <w:szCs w:val="21"/>
                <w:u w:val="single"/>
              </w:rPr>
              <w:t xml:space="preserve">（签字）：                   </w:t>
            </w:r>
          </w:p>
          <w:p w:rsidR="004F5DAB" w:rsidRDefault="00AE2E65">
            <w:pPr>
              <w:spacing w:line="360" w:lineRule="auto"/>
              <w:rPr>
                <w:rFonts w:ascii="宋体" w:hAnsi="宋体" w:cs="宋体"/>
                <w:color w:val="000000"/>
                <w:szCs w:val="21"/>
              </w:rPr>
            </w:pPr>
            <w:r>
              <w:rPr>
                <w:rFonts w:ascii="宋体" w:hAnsi="宋体" w:hint="eastAsia"/>
                <w:b/>
                <w:color w:val="000000"/>
                <w:szCs w:val="21"/>
                <w:u w:val="single"/>
              </w:rPr>
              <w:t xml:space="preserve">投标人(盖单位章)：                                  </w:t>
            </w:r>
          </w:p>
        </w:tc>
      </w:tr>
      <w:tr w:rsidR="004F5DAB">
        <w:trPr>
          <w:cantSplit/>
          <w:trHeight w:val="567"/>
        </w:trPr>
        <w:tc>
          <w:tcPr>
            <w:tcW w:w="9464" w:type="dxa"/>
            <w:gridSpan w:val="5"/>
            <w:tcBorders>
              <w:top w:val="single" w:sz="4" w:space="0" w:color="auto"/>
              <w:left w:val="single" w:sz="4" w:space="0" w:color="auto"/>
              <w:bottom w:val="single" w:sz="4" w:space="0" w:color="auto"/>
              <w:right w:val="single" w:sz="4" w:space="0" w:color="auto"/>
            </w:tcBorders>
            <w:vAlign w:val="center"/>
          </w:tcPr>
          <w:p w:rsidR="004F5DAB" w:rsidRDefault="00AE2E65">
            <w:pPr>
              <w:rPr>
                <w:color w:val="000000"/>
              </w:rPr>
            </w:pPr>
            <w:r>
              <w:rPr>
                <w:rFonts w:hint="eastAsia"/>
                <w:color w:val="000000"/>
              </w:rPr>
              <w:t>注：</w:t>
            </w:r>
            <w:r>
              <w:rPr>
                <w:color w:val="000000"/>
              </w:rPr>
              <w:t>1.</w:t>
            </w:r>
            <w:r>
              <w:rPr>
                <w:color w:val="000000"/>
              </w:rPr>
              <w:t>投标人需按采购文件中对</w:t>
            </w:r>
            <w:r>
              <w:rPr>
                <w:rFonts w:hint="eastAsia"/>
                <w:color w:val="000000"/>
              </w:rPr>
              <w:t>技术规格（采购需求）</w:t>
            </w:r>
            <w:r>
              <w:rPr>
                <w:color w:val="000000"/>
              </w:rPr>
              <w:t>进行应答</w:t>
            </w:r>
            <w:r>
              <w:rPr>
                <w:rFonts w:hint="eastAsia"/>
                <w:color w:val="000000"/>
              </w:rPr>
              <w:t>（</w:t>
            </w:r>
            <w:r>
              <w:rPr>
                <w:color w:val="000000"/>
              </w:rPr>
              <w:t>详细描述如何满足该需求</w:t>
            </w:r>
            <w:r>
              <w:rPr>
                <w:rFonts w:hint="eastAsia"/>
                <w:color w:val="000000"/>
              </w:rPr>
              <w:t>）</w:t>
            </w:r>
            <w:r>
              <w:rPr>
                <w:color w:val="000000"/>
              </w:rPr>
              <w:t>。</w:t>
            </w:r>
            <w:r>
              <w:rPr>
                <w:rFonts w:hint="eastAsia"/>
                <w:color w:val="000000"/>
              </w:rPr>
              <w:t>如本表表格填写不便的，可以另页</w:t>
            </w:r>
            <w:r>
              <w:rPr>
                <w:color w:val="000000"/>
              </w:rPr>
              <w:t>详述</w:t>
            </w:r>
            <w:r>
              <w:rPr>
                <w:rFonts w:hint="eastAsia"/>
                <w:color w:val="000000"/>
              </w:rPr>
              <w:t>（</w:t>
            </w:r>
            <w:r>
              <w:rPr>
                <w:color w:val="000000"/>
              </w:rPr>
              <w:t>应答</w:t>
            </w:r>
            <w:r>
              <w:rPr>
                <w:rFonts w:hint="eastAsia"/>
                <w:color w:val="000000"/>
              </w:rPr>
              <w:t>）</w:t>
            </w:r>
            <w:r>
              <w:rPr>
                <w:color w:val="000000"/>
              </w:rPr>
              <w:t>，但必须给出确切的位置索引</w:t>
            </w:r>
            <w:r>
              <w:rPr>
                <w:rFonts w:hint="eastAsia"/>
                <w:color w:val="000000"/>
              </w:rPr>
              <w:t>（标注具体内容的所在页码）</w:t>
            </w:r>
            <w:r>
              <w:rPr>
                <w:color w:val="000000"/>
              </w:rPr>
              <w:t>。</w:t>
            </w:r>
          </w:p>
          <w:p w:rsidR="004F5DAB" w:rsidRDefault="00AE2E65">
            <w:pPr>
              <w:rPr>
                <w:color w:val="000000"/>
              </w:rPr>
            </w:pPr>
            <w:r>
              <w:rPr>
                <w:color w:val="000000"/>
              </w:rPr>
              <w:t>2</w:t>
            </w:r>
            <w:r>
              <w:rPr>
                <w:rFonts w:hint="eastAsia"/>
                <w:color w:val="000000"/>
              </w:rPr>
              <w:t>.</w:t>
            </w:r>
            <w:r>
              <w:rPr>
                <w:color w:val="000000"/>
              </w:rPr>
              <w:t>用</w:t>
            </w:r>
            <w:r>
              <w:rPr>
                <w:color w:val="000000"/>
              </w:rPr>
              <w:t>“</w:t>
            </w:r>
            <w:r>
              <w:rPr>
                <w:color w:val="000000"/>
              </w:rPr>
              <w:t>满足</w:t>
            </w:r>
            <w:r>
              <w:rPr>
                <w:color w:val="000000"/>
              </w:rPr>
              <w:t>/</w:t>
            </w:r>
            <w:r>
              <w:rPr>
                <w:color w:val="000000"/>
              </w:rPr>
              <w:t>不满足</w:t>
            </w:r>
            <w:r>
              <w:rPr>
                <w:color w:val="000000"/>
              </w:rPr>
              <w:t>/</w:t>
            </w:r>
            <w:r>
              <w:rPr>
                <w:color w:val="000000"/>
              </w:rPr>
              <w:t>部分满足</w:t>
            </w:r>
            <w:r>
              <w:rPr>
                <w:color w:val="000000"/>
              </w:rPr>
              <w:t>”</w:t>
            </w:r>
            <w:r>
              <w:rPr>
                <w:color w:val="000000"/>
              </w:rPr>
              <w:t>响应来表明</w:t>
            </w:r>
            <w:proofErr w:type="gramStart"/>
            <w:r>
              <w:rPr>
                <w:color w:val="000000"/>
              </w:rPr>
              <w:t>该需求</w:t>
            </w:r>
            <w:proofErr w:type="gramEnd"/>
            <w:r>
              <w:rPr>
                <w:color w:val="000000"/>
              </w:rPr>
              <w:t>是否被满足，不得使用</w:t>
            </w:r>
            <w:r>
              <w:rPr>
                <w:color w:val="000000"/>
              </w:rPr>
              <w:t>“</w:t>
            </w:r>
            <w:r>
              <w:rPr>
                <w:color w:val="000000"/>
              </w:rPr>
              <w:t>明白</w:t>
            </w:r>
            <w:r>
              <w:rPr>
                <w:color w:val="000000"/>
              </w:rPr>
              <w:t>”</w:t>
            </w:r>
            <w:r>
              <w:rPr>
                <w:color w:val="000000"/>
              </w:rPr>
              <w:t>、</w:t>
            </w:r>
            <w:r>
              <w:rPr>
                <w:color w:val="000000"/>
              </w:rPr>
              <w:t>“</w:t>
            </w:r>
            <w:r>
              <w:rPr>
                <w:color w:val="000000"/>
              </w:rPr>
              <w:t>理解</w:t>
            </w:r>
            <w:r>
              <w:rPr>
                <w:color w:val="000000"/>
              </w:rPr>
              <w:t>”</w:t>
            </w:r>
            <w:r>
              <w:rPr>
                <w:color w:val="000000"/>
              </w:rPr>
              <w:t>等词语。</w:t>
            </w:r>
            <w:r>
              <w:rPr>
                <w:rFonts w:hint="eastAsia"/>
                <w:color w:val="000000"/>
              </w:rPr>
              <w:t>如</w:t>
            </w:r>
            <w:r>
              <w:rPr>
                <w:color w:val="000000"/>
              </w:rPr>
              <w:t>与</w:t>
            </w:r>
            <w:r>
              <w:rPr>
                <w:rFonts w:hint="eastAsia"/>
                <w:color w:val="000000"/>
              </w:rPr>
              <w:t>采购</w:t>
            </w:r>
            <w:r>
              <w:rPr>
                <w:color w:val="000000"/>
              </w:rPr>
              <w:t>需求之间有偏差时必须用</w:t>
            </w:r>
            <w:r>
              <w:rPr>
                <w:color w:val="000000"/>
              </w:rPr>
              <w:t>“</w:t>
            </w:r>
            <w:r>
              <w:rPr>
                <w:color w:val="000000"/>
              </w:rPr>
              <w:t>部分满足</w:t>
            </w:r>
            <w:r>
              <w:rPr>
                <w:color w:val="000000"/>
              </w:rPr>
              <w:t>”</w:t>
            </w:r>
            <w:r>
              <w:rPr>
                <w:color w:val="000000"/>
              </w:rPr>
              <w:t>响应来表明</w:t>
            </w:r>
            <w:proofErr w:type="gramStart"/>
            <w:r>
              <w:rPr>
                <w:color w:val="000000"/>
              </w:rPr>
              <w:t>该需求</w:t>
            </w:r>
            <w:proofErr w:type="gramEnd"/>
            <w:r>
              <w:rPr>
                <w:color w:val="000000"/>
              </w:rPr>
              <w:t>未被完全满足的情况，并用确切的描述解释如何规避该偏差。</w:t>
            </w:r>
            <w:r>
              <w:rPr>
                <w:rFonts w:hint="eastAsia"/>
                <w:color w:val="000000"/>
              </w:rPr>
              <w:t>如</w:t>
            </w:r>
            <w:r>
              <w:rPr>
                <w:color w:val="000000"/>
              </w:rPr>
              <w:t>不能实现</w:t>
            </w:r>
            <w:r>
              <w:rPr>
                <w:rFonts w:hint="eastAsia"/>
                <w:color w:val="000000"/>
              </w:rPr>
              <w:t>采购</w:t>
            </w:r>
            <w:r>
              <w:rPr>
                <w:color w:val="000000"/>
              </w:rPr>
              <w:t>需求时必须用</w:t>
            </w:r>
            <w:r>
              <w:rPr>
                <w:color w:val="000000"/>
              </w:rPr>
              <w:t>“</w:t>
            </w:r>
            <w:r>
              <w:rPr>
                <w:color w:val="000000"/>
              </w:rPr>
              <w:t>不满足</w:t>
            </w:r>
            <w:r>
              <w:rPr>
                <w:color w:val="000000"/>
              </w:rPr>
              <w:t>”</w:t>
            </w:r>
            <w:r>
              <w:rPr>
                <w:color w:val="000000"/>
              </w:rPr>
              <w:t>来响应。</w:t>
            </w:r>
          </w:p>
          <w:p w:rsidR="004F5DAB" w:rsidRDefault="00AE2E65">
            <w:pPr>
              <w:rPr>
                <w:rFonts w:ascii="宋体" w:hAnsi="宋体"/>
                <w:color w:val="000000"/>
                <w:szCs w:val="21"/>
              </w:rPr>
            </w:pPr>
            <w:r>
              <w:rPr>
                <w:color w:val="000000"/>
              </w:rPr>
              <w:t>3</w:t>
            </w:r>
            <w:r>
              <w:rPr>
                <w:rFonts w:hint="eastAsia"/>
                <w:color w:val="000000"/>
              </w:rPr>
              <w:t>.</w:t>
            </w:r>
            <w:r>
              <w:rPr>
                <w:rFonts w:ascii="宋体" w:hAnsi="宋体"/>
                <w:color w:val="000000"/>
                <w:szCs w:val="21"/>
              </w:rPr>
              <w:t>投标人可根据其投标内容进一步细化上述表格，并可增添其它表格或说明以便进一步明确投标内容。</w:t>
            </w:r>
          </w:p>
        </w:tc>
      </w:tr>
    </w:tbl>
    <w:p w:rsidR="004F5DAB" w:rsidRDefault="004F5DAB">
      <w:pPr>
        <w:pStyle w:val="af"/>
        <w:sectPr w:rsidR="004F5DAB">
          <w:headerReference w:type="default" r:id="rId12"/>
          <w:footerReference w:type="default" r:id="rId13"/>
          <w:pgSz w:w="11906" w:h="16838"/>
          <w:pgMar w:top="1134" w:right="1077" w:bottom="1418" w:left="1191" w:header="851" w:footer="992" w:gutter="0"/>
          <w:cols w:space="720"/>
          <w:docGrid w:type="lines" w:linePitch="312"/>
        </w:sectPr>
      </w:pPr>
    </w:p>
    <w:p w:rsidR="004F5DAB" w:rsidRDefault="00AE2E65">
      <w:pPr>
        <w:pStyle w:val="a7"/>
        <w:ind w:firstLine="0"/>
        <w:jc w:val="center"/>
        <w:outlineLvl w:val="1"/>
        <w:rPr>
          <w:b/>
          <w:sz w:val="28"/>
          <w:szCs w:val="28"/>
        </w:rPr>
      </w:pPr>
      <w:bookmarkStart w:id="191" w:name="_Toc122338112"/>
      <w:r>
        <w:rPr>
          <w:rFonts w:hint="eastAsia"/>
          <w:b/>
          <w:sz w:val="28"/>
          <w:szCs w:val="28"/>
        </w:rPr>
        <w:t>八、技术规格（采购需求）偏离表</w:t>
      </w:r>
      <w:bookmarkEnd w:id="191"/>
    </w:p>
    <w:tbl>
      <w:tblPr>
        <w:tblpPr w:leftFromText="180" w:rightFromText="180"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2216"/>
        <w:gridCol w:w="2569"/>
        <w:gridCol w:w="2365"/>
        <w:gridCol w:w="1560"/>
      </w:tblGrid>
      <w:tr w:rsidR="004F5DAB">
        <w:trPr>
          <w:cantSplit/>
          <w:trHeight w:val="58"/>
        </w:trPr>
        <w:tc>
          <w:tcPr>
            <w:tcW w:w="2867" w:type="dxa"/>
            <w:gridSpan w:val="2"/>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center"/>
              <w:rPr>
                <w:rFonts w:ascii="宋体" w:hAnsi="宋体" w:cs="宋体"/>
                <w:color w:val="000000"/>
                <w:szCs w:val="21"/>
              </w:rPr>
            </w:pPr>
            <w:r>
              <w:rPr>
                <w:rFonts w:ascii="宋体" w:hAnsi="宋体" w:cs="宋体" w:hint="eastAsia"/>
                <w:color w:val="000000"/>
                <w:szCs w:val="21"/>
              </w:rPr>
              <w:t>项目编号</w:t>
            </w:r>
          </w:p>
        </w:tc>
        <w:tc>
          <w:tcPr>
            <w:tcW w:w="6494" w:type="dxa"/>
            <w:gridSpan w:val="3"/>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2867" w:type="dxa"/>
            <w:gridSpan w:val="2"/>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center"/>
              <w:rPr>
                <w:rFonts w:ascii="宋体" w:hAnsi="宋体" w:cs="宋体"/>
                <w:color w:val="000000"/>
                <w:szCs w:val="21"/>
              </w:rPr>
            </w:pPr>
            <w:r>
              <w:rPr>
                <w:rFonts w:ascii="宋体" w:hAnsi="宋体" w:cs="宋体" w:hint="eastAsia"/>
                <w:color w:val="000000"/>
                <w:szCs w:val="21"/>
              </w:rPr>
              <w:t>项目名称</w:t>
            </w:r>
          </w:p>
        </w:tc>
        <w:tc>
          <w:tcPr>
            <w:tcW w:w="6494" w:type="dxa"/>
            <w:gridSpan w:val="3"/>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1" w:type="dxa"/>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center"/>
              <w:rPr>
                <w:rFonts w:ascii="宋体" w:hAnsi="宋体"/>
                <w:color w:val="000000"/>
                <w:szCs w:val="21"/>
              </w:rPr>
            </w:pPr>
            <w:r>
              <w:rPr>
                <w:rFonts w:ascii="宋体" w:hAnsi="宋体" w:hint="eastAsia"/>
                <w:color w:val="000000"/>
                <w:szCs w:val="21"/>
              </w:rPr>
              <w:t>序号</w:t>
            </w:r>
          </w:p>
        </w:tc>
        <w:tc>
          <w:tcPr>
            <w:tcW w:w="2216" w:type="dxa"/>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center"/>
              <w:rPr>
                <w:rFonts w:ascii="宋体" w:hAnsi="宋体"/>
                <w:color w:val="000000"/>
                <w:szCs w:val="21"/>
              </w:rPr>
            </w:pPr>
            <w:r>
              <w:rPr>
                <w:rFonts w:ascii="宋体" w:hAnsi="宋体" w:hint="eastAsia"/>
                <w:color w:val="000000"/>
                <w:szCs w:val="21"/>
              </w:rPr>
              <w:t>名称（品目）</w:t>
            </w:r>
          </w:p>
        </w:tc>
        <w:tc>
          <w:tcPr>
            <w:tcW w:w="2569" w:type="dxa"/>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center"/>
              <w:rPr>
                <w:rFonts w:ascii="宋体" w:hAnsi="宋体"/>
                <w:color w:val="000000"/>
                <w:szCs w:val="21"/>
              </w:rPr>
            </w:pPr>
            <w:r>
              <w:rPr>
                <w:rFonts w:ascii="宋体" w:hAnsi="宋体" w:hint="eastAsia"/>
                <w:color w:val="000000"/>
                <w:szCs w:val="21"/>
              </w:rPr>
              <w:t>采购文件要求</w:t>
            </w:r>
          </w:p>
        </w:tc>
        <w:tc>
          <w:tcPr>
            <w:tcW w:w="2365" w:type="dxa"/>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center"/>
              <w:rPr>
                <w:rFonts w:ascii="宋体" w:hAnsi="宋体"/>
                <w:color w:val="000000"/>
                <w:szCs w:val="21"/>
              </w:rPr>
            </w:pPr>
            <w:r>
              <w:rPr>
                <w:rFonts w:ascii="宋体" w:hAnsi="宋体" w:hint="eastAsia"/>
                <w:color w:val="000000"/>
                <w:szCs w:val="21"/>
              </w:rPr>
              <w:t>供应商响应（承诺）</w:t>
            </w: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center"/>
              <w:rPr>
                <w:rFonts w:ascii="宋体" w:hAnsi="宋体"/>
                <w:color w:val="000000"/>
                <w:szCs w:val="21"/>
              </w:rPr>
            </w:pPr>
            <w:r>
              <w:rPr>
                <w:rFonts w:ascii="宋体" w:hAnsi="宋体" w:hint="eastAsia"/>
                <w:color w:val="000000"/>
                <w:szCs w:val="21"/>
              </w:rPr>
              <w:t>偏离说明</w:t>
            </w:r>
          </w:p>
        </w:tc>
      </w:tr>
      <w:tr w:rsidR="004F5DAB">
        <w:trPr>
          <w:cantSplit/>
          <w:trHeight w:val="58"/>
        </w:trPr>
        <w:tc>
          <w:tcPr>
            <w:tcW w:w="65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16" w:type="dxa"/>
            <w:tcBorders>
              <w:top w:val="single" w:sz="4" w:space="0" w:color="auto"/>
              <w:left w:val="single" w:sz="4" w:space="0" w:color="auto"/>
              <w:bottom w:val="single" w:sz="4" w:space="0" w:color="auto"/>
              <w:right w:val="single" w:sz="4" w:space="0" w:color="auto"/>
            </w:tcBorders>
            <w:vAlign w:val="center"/>
          </w:tcPr>
          <w:p w:rsidR="004F5DAB" w:rsidRDefault="00AE2E65">
            <w:pPr>
              <w:pStyle w:val="ab"/>
              <w:spacing w:line="360" w:lineRule="auto"/>
              <w:jc w:val="center"/>
              <w:rPr>
                <w:rFonts w:hAnsi="宋体" w:cs="Courier New"/>
                <w:i/>
                <w:color w:val="000000"/>
                <w:u w:val="single"/>
              </w:rPr>
            </w:pPr>
            <w:r>
              <w:rPr>
                <w:rFonts w:hAnsi="宋体" w:cs="Courier New" w:hint="eastAsia"/>
                <w:i/>
                <w:color w:val="000000"/>
                <w:u w:val="single"/>
              </w:rPr>
              <w:t>例：“</w:t>
            </w:r>
            <w:r>
              <w:rPr>
                <w:i/>
                <w:color w:val="000000"/>
                <w:u w:val="single"/>
              </w:rPr>
              <w:t>服务方式</w:t>
            </w:r>
            <w:r>
              <w:rPr>
                <w:rFonts w:hAnsi="宋体" w:cs="Courier New" w:hint="eastAsia"/>
                <w:i/>
                <w:color w:val="000000"/>
                <w:u w:val="single"/>
              </w:rPr>
              <w:t>”</w:t>
            </w:r>
          </w:p>
          <w:p w:rsidR="004F5DAB" w:rsidRDefault="00AE2E65">
            <w:pPr>
              <w:pStyle w:val="ab"/>
              <w:spacing w:line="360" w:lineRule="auto"/>
              <w:jc w:val="center"/>
              <w:rPr>
                <w:rFonts w:hAnsi="宋体" w:cs="Courier New"/>
                <w:i/>
                <w:color w:val="000000"/>
                <w:u w:val="single"/>
              </w:rPr>
            </w:pPr>
            <w:r>
              <w:rPr>
                <w:rFonts w:hAnsi="宋体" w:cs="Courier New"/>
                <w:i/>
                <w:color w:val="000000"/>
                <w:u w:val="single"/>
              </w:rPr>
              <w:t>（注：仅</w:t>
            </w:r>
            <w:r>
              <w:rPr>
                <w:rFonts w:hAnsi="宋体" w:cs="Courier New" w:hint="eastAsia"/>
                <w:i/>
                <w:color w:val="000000"/>
                <w:u w:val="single"/>
              </w:rPr>
              <w:t>示</w:t>
            </w:r>
            <w:r>
              <w:rPr>
                <w:rFonts w:hAnsi="宋体" w:cs="Courier New"/>
                <w:i/>
                <w:color w:val="000000"/>
                <w:u w:val="single"/>
              </w:rPr>
              <w:t>例</w:t>
            </w:r>
            <w:r>
              <w:rPr>
                <w:rFonts w:hAnsi="宋体" w:cs="Courier New" w:hint="eastAsia"/>
                <w:i/>
                <w:color w:val="000000"/>
                <w:u w:val="single"/>
              </w:rPr>
              <w:t>如何填写，与投标内容无关）</w:t>
            </w:r>
          </w:p>
        </w:tc>
        <w:tc>
          <w:tcPr>
            <w:tcW w:w="2569" w:type="dxa"/>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left"/>
              <w:rPr>
                <w:rFonts w:ascii="宋体" w:hAnsi="宋体" w:cs="宋体"/>
                <w:i/>
                <w:color w:val="000000"/>
                <w:szCs w:val="21"/>
                <w:u w:val="single"/>
              </w:rPr>
            </w:pPr>
            <w:r>
              <w:rPr>
                <w:rFonts w:hAnsi="宋体" w:cs="Courier New" w:hint="eastAsia"/>
                <w:i/>
                <w:color w:val="000000"/>
                <w:u w:val="single"/>
              </w:rPr>
              <w:t>例：</w:t>
            </w:r>
            <w:r>
              <w:rPr>
                <w:rFonts w:ascii="宋体" w:hAnsi="宋体" w:cs="宋体" w:hint="eastAsia"/>
                <w:i/>
                <w:color w:val="000000"/>
                <w:szCs w:val="21"/>
                <w:u w:val="single"/>
              </w:rPr>
              <w:t>“须提供驻场务……”</w:t>
            </w:r>
          </w:p>
        </w:tc>
        <w:tc>
          <w:tcPr>
            <w:tcW w:w="2365" w:type="dxa"/>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jc w:val="left"/>
              <w:rPr>
                <w:rFonts w:ascii="宋体" w:hAnsi="宋体" w:cs="宋体"/>
                <w:i/>
                <w:color w:val="000000"/>
                <w:szCs w:val="21"/>
                <w:u w:val="single"/>
              </w:rPr>
            </w:pPr>
            <w:r>
              <w:rPr>
                <w:rFonts w:ascii="宋体" w:hAnsi="宋体" w:cs="Courier New" w:hint="eastAsia"/>
                <w:i/>
                <w:color w:val="000000"/>
                <w:szCs w:val="21"/>
                <w:u w:val="single"/>
              </w:rPr>
              <w:t>例1：</w:t>
            </w:r>
            <w:r>
              <w:rPr>
                <w:rFonts w:ascii="宋体" w:hAnsi="宋体" w:cs="宋体" w:hint="eastAsia"/>
                <w:i/>
                <w:color w:val="000000"/>
                <w:szCs w:val="21"/>
                <w:u w:val="single"/>
              </w:rPr>
              <w:t>“提供驻场服务人中3名……”；</w:t>
            </w:r>
          </w:p>
          <w:p w:rsidR="004F5DAB" w:rsidRDefault="00AE2E65">
            <w:pPr>
              <w:spacing w:line="360" w:lineRule="auto"/>
              <w:jc w:val="left"/>
              <w:rPr>
                <w:rFonts w:ascii="宋体" w:hAnsi="宋体" w:cs="Courier New"/>
                <w:i/>
                <w:color w:val="000000"/>
                <w:szCs w:val="21"/>
                <w:u w:val="single"/>
              </w:rPr>
            </w:pPr>
            <w:r>
              <w:rPr>
                <w:rFonts w:ascii="宋体" w:hAnsi="宋体" w:cs="Courier New" w:hint="eastAsia"/>
                <w:i/>
                <w:color w:val="000000"/>
                <w:szCs w:val="21"/>
                <w:u w:val="single"/>
              </w:rPr>
              <w:t>例2：</w:t>
            </w:r>
            <w:r>
              <w:rPr>
                <w:rFonts w:ascii="宋体" w:hAnsi="宋体" w:cs="宋体" w:hint="eastAsia"/>
                <w:i/>
                <w:color w:val="000000"/>
                <w:szCs w:val="21"/>
                <w:u w:val="single"/>
              </w:rPr>
              <w:t>“详见投标文件第55页”</w:t>
            </w: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16"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s="Courier New"/>
                <w:color w:val="000000"/>
              </w:rPr>
            </w:pPr>
          </w:p>
        </w:tc>
        <w:tc>
          <w:tcPr>
            <w:tcW w:w="2569"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b/>
                <w:color w:val="000000"/>
                <w:szCs w:val="21"/>
                <w:u w:val="single"/>
              </w:rPr>
            </w:pPr>
          </w:p>
        </w:tc>
        <w:tc>
          <w:tcPr>
            <w:tcW w:w="2365"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16"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s="Courier New"/>
                <w:color w:val="000000"/>
              </w:rPr>
            </w:pPr>
          </w:p>
        </w:tc>
        <w:tc>
          <w:tcPr>
            <w:tcW w:w="2569"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b/>
                <w:color w:val="000000"/>
                <w:szCs w:val="21"/>
                <w:u w:val="single"/>
              </w:rPr>
            </w:pPr>
          </w:p>
        </w:tc>
        <w:tc>
          <w:tcPr>
            <w:tcW w:w="2365" w:type="dxa"/>
            <w:tcBorders>
              <w:top w:val="single" w:sz="4" w:space="0" w:color="auto"/>
              <w:left w:val="single" w:sz="4" w:space="0" w:color="auto"/>
              <w:bottom w:val="single" w:sz="4" w:space="0" w:color="auto"/>
              <w:right w:val="single" w:sz="4" w:space="0" w:color="auto"/>
            </w:tcBorders>
            <w:vAlign w:val="center"/>
          </w:tcPr>
          <w:p w:rsidR="004F5DAB" w:rsidRDefault="00AE2E65">
            <w:pPr>
              <w:jc w:val="left"/>
              <w:rPr>
                <w:rFonts w:ascii="宋体" w:hAnsi="宋体"/>
                <w:i/>
                <w:color w:val="000000"/>
                <w:u w:val="single"/>
              </w:rPr>
            </w:pPr>
            <w:r>
              <w:rPr>
                <w:rFonts w:ascii="宋体" w:hAnsi="宋体" w:hint="eastAsia"/>
                <w:i/>
                <w:color w:val="000000"/>
                <w:u w:val="single"/>
              </w:rPr>
              <w:t>可另页详述（应答），</w:t>
            </w:r>
          </w:p>
          <w:p w:rsidR="004F5DAB" w:rsidRDefault="00AE2E65">
            <w:pPr>
              <w:spacing w:line="360" w:lineRule="auto"/>
              <w:rPr>
                <w:rFonts w:ascii="宋体" w:hAnsi="宋体" w:cs="宋体"/>
                <w:color w:val="000000"/>
                <w:szCs w:val="21"/>
              </w:rPr>
            </w:pPr>
            <w:r>
              <w:rPr>
                <w:rFonts w:ascii="宋体" w:hAnsi="宋体" w:hint="eastAsia"/>
                <w:i/>
                <w:color w:val="000000"/>
                <w:u w:val="single"/>
              </w:rPr>
              <w:t>但须标注其所在页码</w:t>
            </w: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16"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s="Courier New"/>
                <w:color w:val="000000"/>
                <w:kern w:val="2"/>
                <w:sz w:val="21"/>
                <w:szCs w:val="22"/>
              </w:rPr>
            </w:pPr>
          </w:p>
        </w:tc>
        <w:tc>
          <w:tcPr>
            <w:tcW w:w="2569"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b/>
                <w:color w:val="000000"/>
                <w:szCs w:val="21"/>
                <w:u w:val="single"/>
              </w:rPr>
            </w:pPr>
          </w:p>
        </w:tc>
        <w:tc>
          <w:tcPr>
            <w:tcW w:w="2365"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16"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s="Courier New"/>
                <w:color w:val="000000"/>
                <w:kern w:val="2"/>
                <w:sz w:val="21"/>
                <w:szCs w:val="22"/>
              </w:rPr>
            </w:pPr>
          </w:p>
        </w:tc>
        <w:tc>
          <w:tcPr>
            <w:tcW w:w="2569"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b/>
                <w:color w:val="000000"/>
                <w:szCs w:val="21"/>
                <w:u w:val="single"/>
              </w:rPr>
            </w:pPr>
          </w:p>
        </w:tc>
        <w:tc>
          <w:tcPr>
            <w:tcW w:w="2365"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16"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s="Courier New"/>
                <w:color w:val="000000"/>
                <w:kern w:val="2"/>
                <w:sz w:val="21"/>
                <w:szCs w:val="22"/>
              </w:rPr>
            </w:pPr>
          </w:p>
        </w:tc>
        <w:tc>
          <w:tcPr>
            <w:tcW w:w="2569"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b/>
                <w:color w:val="000000"/>
                <w:szCs w:val="21"/>
                <w:u w:val="single"/>
              </w:rPr>
            </w:pPr>
          </w:p>
        </w:tc>
        <w:tc>
          <w:tcPr>
            <w:tcW w:w="2365"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16"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s="Courier New"/>
                <w:color w:val="000000"/>
                <w:kern w:val="2"/>
                <w:sz w:val="21"/>
                <w:szCs w:val="22"/>
              </w:rPr>
            </w:pPr>
          </w:p>
        </w:tc>
        <w:tc>
          <w:tcPr>
            <w:tcW w:w="2569"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b/>
                <w:color w:val="000000"/>
                <w:szCs w:val="21"/>
                <w:u w:val="single"/>
              </w:rPr>
            </w:pPr>
          </w:p>
        </w:tc>
        <w:tc>
          <w:tcPr>
            <w:tcW w:w="2365"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16"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s="Courier New"/>
                <w:color w:val="000000"/>
                <w:kern w:val="2"/>
                <w:sz w:val="21"/>
                <w:szCs w:val="22"/>
              </w:rPr>
            </w:pPr>
          </w:p>
        </w:tc>
        <w:tc>
          <w:tcPr>
            <w:tcW w:w="2569"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b/>
                <w:color w:val="000000"/>
                <w:szCs w:val="21"/>
                <w:u w:val="single"/>
              </w:rPr>
            </w:pPr>
          </w:p>
        </w:tc>
        <w:tc>
          <w:tcPr>
            <w:tcW w:w="2365"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8"/>
        </w:trPr>
        <w:tc>
          <w:tcPr>
            <w:tcW w:w="651"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2216" w:type="dxa"/>
            <w:tcBorders>
              <w:top w:val="single" w:sz="4" w:space="0" w:color="auto"/>
              <w:left w:val="single" w:sz="4" w:space="0" w:color="auto"/>
              <w:bottom w:val="single" w:sz="4" w:space="0" w:color="auto"/>
              <w:right w:val="single" w:sz="4" w:space="0" w:color="auto"/>
            </w:tcBorders>
            <w:vAlign w:val="center"/>
          </w:tcPr>
          <w:p w:rsidR="004F5DAB" w:rsidRDefault="004F5DAB">
            <w:pPr>
              <w:pStyle w:val="ab"/>
              <w:spacing w:line="360" w:lineRule="auto"/>
              <w:jc w:val="center"/>
              <w:rPr>
                <w:rFonts w:hAnsi="宋体" w:cs="Courier New"/>
                <w:color w:val="000000"/>
                <w:kern w:val="2"/>
                <w:sz w:val="21"/>
                <w:szCs w:val="22"/>
              </w:rPr>
            </w:pPr>
          </w:p>
        </w:tc>
        <w:tc>
          <w:tcPr>
            <w:tcW w:w="2569" w:type="dxa"/>
            <w:tcBorders>
              <w:top w:val="single" w:sz="4" w:space="0" w:color="auto"/>
              <w:left w:val="single" w:sz="4" w:space="0" w:color="auto"/>
              <w:bottom w:val="single" w:sz="4" w:space="0" w:color="auto"/>
              <w:right w:val="single" w:sz="4" w:space="0" w:color="auto"/>
            </w:tcBorders>
            <w:vAlign w:val="center"/>
          </w:tcPr>
          <w:p w:rsidR="004F5DAB" w:rsidRDefault="00AE2E65">
            <w:pPr>
              <w:jc w:val="center"/>
              <w:rPr>
                <w:rFonts w:ascii="宋体" w:hAnsi="宋体"/>
                <w:i/>
                <w:color w:val="000000"/>
                <w:szCs w:val="21"/>
                <w:u w:val="single"/>
              </w:rPr>
            </w:pPr>
            <w:r>
              <w:rPr>
                <w:rFonts w:ascii="宋体" w:hAnsi="宋体" w:hint="eastAsia"/>
                <w:i/>
                <w:color w:val="000000"/>
                <w:szCs w:val="21"/>
                <w:u w:val="single"/>
              </w:rPr>
              <w:t>行数不够，可按本表格式自行添加</w:t>
            </w:r>
          </w:p>
        </w:tc>
        <w:tc>
          <w:tcPr>
            <w:tcW w:w="2365"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F5DAB" w:rsidRDefault="004F5DAB">
            <w:pPr>
              <w:spacing w:line="360" w:lineRule="auto"/>
              <w:rPr>
                <w:rFonts w:ascii="宋体" w:hAnsi="宋体" w:cs="宋体"/>
                <w:color w:val="000000"/>
                <w:szCs w:val="21"/>
              </w:rPr>
            </w:pPr>
          </w:p>
        </w:tc>
      </w:tr>
      <w:tr w:rsidR="004F5DAB">
        <w:trPr>
          <w:cantSplit/>
          <w:trHeight w:val="567"/>
        </w:trPr>
        <w:tc>
          <w:tcPr>
            <w:tcW w:w="9361" w:type="dxa"/>
            <w:gridSpan w:val="5"/>
            <w:tcBorders>
              <w:top w:val="single" w:sz="4" w:space="0" w:color="auto"/>
              <w:left w:val="single" w:sz="4" w:space="0" w:color="auto"/>
              <w:bottom w:val="single" w:sz="4" w:space="0" w:color="auto"/>
              <w:right w:val="single" w:sz="4" w:space="0" w:color="auto"/>
            </w:tcBorders>
            <w:vAlign w:val="center"/>
          </w:tcPr>
          <w:p w:rsidR="004F5DAB" w:rsidRDefault="00AE2E65">
            <w:pPr>
              <w:spacing w:line="360" w:lineRule="auto"/>
              <w:rPr>
                <w:rFonts w:ascii="宋体" w:hAnsi="宋体"/>
                <w:color w:val="000000"/>
                <w:szCs w:val="21"/>
              </w:rPr>
            </w:pPr>
            <w:r>
              <w:rPr>
                <w:rFonts w:ascii="宋体" w:hAnsi="宋体"/>
                <w:color w:val="000000"/>
                <w:szCs w:val="21"/>
              </w:rPr>
              <w:t>我公司确认，除以上“偏离说明”栏中列明的偏差外，我公司无条件接受采购文件规定的所有技术规格</w:t>
            </w:r>
            <w:r>
              <w:rPr>
                <w:rFonts w:ascii="宋体" w:hAnsi="宋体" w:hint="eastAsia"/>
                <w:color w:val="000000"/>
                <w:szCs w:val="21"/>
              </w:rPr>
              <w:t>（服务标准等）</w:t>
            </w:r>
            <w:r>
              <w:rPr>
                <w:rFonts w:ascii="宋体" w:hAnsi="宋体"/>
                <w:color w:val="000000"/>
                <w:szCs w:val="21"/>
              </w:rPr>
              <w:t>。</w:t>
            </w:r>
          </w:p>
          <w:p w:rsidR="004F5DAB" w:rsidRDefault="00AE2E65">
            <w:pPr>
              <w:spacing w:line="360" w:lineRule="auto"/>
              <w:rPr>
                <w:rFonts w:ascii="宋体" w:hAnsi="宋体"/>
                <w:b/>
                <w:color w:val="000000"/>
                <w:szCs w:val="21"/>
                <w:u w:val="single"/>
              </w:rPr>
            </w:pPr>
            <w:r>
              <w:rPr>
                <w:rFonts w:ascii="宋体" w:hAnsi="宋体" w:hint="eastAsia"/>
                <w:b/>
                <w:color w:val="000000"/>
                <w:szCs w:val="21"/>
                <w:u w:val="single"/>
              </w:rPr>
              <w:t>法定代表人或其委托</w:t>
            </w:r>
            <w:r>
              <w:rPr>
                <w:rFonts w:ascii="宋体" w:hAnsi="宋体"/>
                <w:b/>
                <w:color w:val="000000"/>
                <w:szCs w:val="21"/>
                <w:u w:val="single"/>
              </w:rPr>
              <w:t>代理人</w:t>
            </w:r>
            <w:r>
              <w:rPr>
                <w:rFonts w:ascii="宋体" w:hAnsi="宋体" w:hint="eastAsia"/>
                <w:b/>
                <w:color w:val="000000"/>
                <w:szCs w:val="21"/>
                <w:u w:val="single"/>
              </w:rPr>
              <w:t xml:space="preserve">（签字）：                 </w:t>
            </w:r>
          </w:p>
          <w:p w:rsidR="004F5DAB" w:rsidRDefault="00AE2E65">
            <w:pPr>
              <w:spacing w:line="360" w:lineRule="auto"/>
              <w:rPr>
                <w:rFonts w:ascii="宋体" w:hAnsi="宋体" w:cs="宋体"/>
                <w:color w:val="000000"/>
                <w:szCs w:val="21"/>
              </w:rPr>
            </w:pPr>
            <w:r>
              <w:rPr>
                <w:rFonts w:ascii="宋体" w:hAnsi="宋体" w:hint="eastAsia"/>
                <w:b/>
                <w:color w:val="000000"/>
                <w:szCs w:val="21"/>
                <w:u w:val="single"/>
              </w:rPr>
              <w:t xml:space="preserve">供应商(盖单位章)：                                 </w:t>
            </w:r>
          </w:p>
        </w:tc>
      </w:tr>
      <w:tr w:rsidR="004F5DAB">
        <w:trPr>
          <w:cantSplit/>
          <w:trHeight w:val="567"/>
        </w:trPr>
        <w:tc>
          <w:tcPr>
            <w:tcW w:w="9361" w:type="dxa"/>
            <w:gridSpan w:val="5"/>
            <w:tcBorders>
              <w:top w:val="single" w:sz="4" w:space="0" w:color="auto"/>
              <w:left w:val="single" w:sz="4" w:space="0" w:color="auto"/>
              <w:bottom w:val="single" w:sz="4" w:space="0" w:color="auto"/>
              <w:right w:val="single" w:sz="4" w:space="0" w:color="auto"/>
            </w:tcBorders>
            <w:vAlign w:val="center"/>
          </w:tcPr>
          <w:p w:rsidR="004F5DAB" w:rsidRDefault="00AE2E65">
            <w:pPr>
              <w:rPr>
                <w:rFonts w:ascii="宋体" w:hAnsi="宋体"/>
                <w:color w:val="000000"/>
              </w:rPr>
            </w:pPr>
            <w:r>
              <w:rPr>
                <w:rFonts w:ascii="宋体" w:hAnsi="宋体" w:hint="eastAsia"/>
                <w:color w:val="000000"/>
              </w:rPr>
              <w:t>注：</w:t>
            </w:r>
            <w:r>
              <w:rPr>
                <w:rFonts w:ascii="宋体" w:hAnsi="宋体"/>
                <w:color w:val="000000"/>
              </w:rPr>
              <w:t>1.供应商需按采购文件中对</w:t>
            </w:r>
            <w:r>
              <w:rPr>
                <w:rFonts w:ascii="宋体" w:hAnsi="宋体" w:hint="eastAsia"/>
                <w:color w:val="000000"/>
              </w:rPr>
              <w:t>技术规格（采购需求）</w:t>
            </w:r>
            <w:r>
              <w:rPr>
                <w:rFonts w:ascii="宋体" w:hAnsi="宋体"/>
                <w:color w:val="000000"/>
              </w:rPr>
              <w:t>进行应答</w:t>
            </w:r>
            <w:r>
              <w:rPr>
                <w:rFonts w:ascii="宋体" w:hAnsi="宋体" w:hint="eastAsia"/>
                <w:color w:val="000000"/>
              </w:rPr>
              <w:t>（</w:t>
            </w:r>
            <w:r>
              <w:rPr>
                <w:rFonts w:ascii="宋体" w:hAnsi="宋体"/>
                <w:color w:val="000000"/>
              </w:rPr>
              <w:t>详细描述如何满足该需求</w:t>
            </w:r>
            <w:r>
              <w:rPr>
                <w:rFonts w:ascii="宋体" w:hAnsi="宋体" w:hint="eastAsia"/>
                <w:color w:val="000000"/>
              </w:rPr>
              <w:t>）</w:t>
            </w:r>
            <w:r>
              <w:rPr>
                <w:rFonts w:ascii="宋体" w:hAnsi="宋体"/>
                <w:color w:val="000000"/>
              </w:rPr>
              <w:t>。</w:t>
            </w:r>
            <w:r>
              <w:rPr>
                <w:rFonts w:ascii="宋体" w:hAnsi="宋体" w:hint="eastAsia"/>
                <w:color w:val="000000"/>
              </w:rPr>
              <w:t>如本表表格填写不便的，可以另页</w:t>
            </w:r>
            <w:r>
              <w:rPr>
                <w:rFonts w:ascii="宋体" w:hAnsi="宋体"/>
                <w:color w:val="000000"/>
              </w:rPr>
              <w:t>详述</w:t>
            </w:r>
            <w:r>
              <w:rPr>
                <w:rFonts w:ascii="宋体" w:hAnsi="宋体" w:hint="eastAsia"/>
                <w:color w:val="000000"/>
              </w:rPr>
              <w:t>（</w:t>
            </w:r>
            <w:r>
              <w:rPr>
                <w:rFonts w:ascii="宋体" w:hAnsi="宋体"/>
                <w:color w:val="000000"/>
              </w:rPr>
              <w:t>应答</w:t>
            </w:r>
            <w:r>
              <w:rPr>
                <w:rFonts w:ascii="宋体" w:hAnsi="宋体" w:hint="eastAsia"/>
                <w:color w:val="000000"/>
              </w:rPr>
              <w:t>）</w:t>
            </w:r>
            <w:r>
              <w:rPr>
                <w:rFonts w:ascii="宋体" w:hAnsi="宋体"/>
                <w:color w:val="000000"/>
              </w:rPr>
              <w:t>，但必须给出确切的位置索引</w:t>
            </w:r>
            <w:r>
              <w:rPr>
                <w:rFonts w:ascii="宋体" w:hAnsi="宋体" w:hint="eastAsia"/>
                <w:color w:val="000000"/>
              </w:rPr>
              <w:t>（标注具体内容的所在页码）</w:t>
            </w:r>
            <w:r>
              <w:rPr>
                <w:rFonts w:ascii="宋体" w:hAnsi="宋体"/>
                <w:color w:val="000000"/>
              </w:rPr>
              <w:t>。</w:t>
            </w:r>
          </w:p>
          <w:p w:rsidR="004F5DAB" w:rsidRDefault="00AE2E65">
            <w:pPr>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用“满足/不满足/部分满足”响应来表明</w:t>
            </w:r>
            <w:proofErr w:type="gramStart"/>
            <w:r>
              <w:rPr>
                <w:rFonts w:ascii="宋体" w:hAnsi="宋体"/>
                <w:color w:val="000000"/>
              </w:rPr>
              <w:t>该需求</w:t>
            </w:r>
            <w:proofErr w:type="gramEnd"/>
            <w:r>
              <w:rPr>
                <w:rFonts w:ascii="宋体" w:hAnsi="宋体"/>
                <w:color w:val="000000"/>
              </w:rPr>
              <w:t>是否被满足，不得使用“明白”、“理解”等词语。</w:t>
            </w:r>
            <w:r>
              <w:rPr>
                <w:rFonts w:ascii="宋体" w:hAnsi="宋体" w:hint="eastAsia"/>
                <w:color w:val="000000"/>
              </w:rPr>
              <w:t>如</w:t>
            </w:r>
            <w:r>
              <w:rPr>
                <w:rFonts w:ascii="宋体" w:hAnsi="宋体"/>
                <w:color w:val="000000"/>
              </w:rPr>
              <w:t>与</w:t>
            </w:r>
            <w:r>
              <w:rPr>
                <w:rFonts w:ascii="宋体" w:hAnsi="宋体" w:hint="eastAsia"/>
                <w:color w:val="000000"/>
              </w:rPr>
              <w:t>采购</w:t>
            </w:r>
            <w:r>
              <w:rPr>
                <w:rFonts w:ascii="宋体" w:hAnsi="宋体"/>
                <w:color w:val="000000"/>
              </w:rPr>
              <w:t>需求之间有偏差时必须用“部分满足”响应来表明</w:t>
            </w:r>
            <w:proofErr w:type="gramStart"/>
            <w:r>
              <w:rPr>
                <w:rFonts w:ascii="宋体" w:hAnsi="宋体"/>
                <w:color w:val="000000"/>
              </w:rPr>
              <w:t>该需求</w:t>
            </w:r>
            <w:proofErr w:type="gramEnd"/>
            <w:r>
              <w:rPr>
                <w:rFonts w:ascii="宋体" w:hAnsi="宋体"/>
                <w:color w:val="000000"/>
              </w:rPr>
              <w:t>未被完全满足的情况，并用确切的描述解释如何规避该偏差。</w:t>
            </w:r>
            <w:r>
              <w:rPr>
                <w:rFonts w:ascii="宋体" w:hAnsi="宋体" w:hint="eastAsia"/>
                <w:color w:val="000000"/>
              </w:rPr>
              <w:t>如</w:t>
            </w:r>
            <w:r>
              <w:rPr>
                <w:rFonts w:ascii="宋体" w:hAnsi="宋体"/>
                <w:color w:val="000000"/>
              </w:rPr>
              <w:t>不能实现</w:t>
            </w:r>
            <w:r>
              <w:rPr>
                <w:rFonts w:ascii="宋体" w:hAnsi="宋体" w:hint="eastAsia"/>
                <w:color w:val="000000"/>
              </w:rPr>
              <w:t>采购</w:t>
            </w:r>
            <w:r>
              <w:rPr>
                <w:rFonts w:ascii="宋体" w:hAnsi="宋体"/>
                <w:color w:val="000000"/>
              </w:rPr>
              <w:t>需求时必须用“不满足”来响应。</w:t>
            </w:r>
          </w:p>
          <w:p w:rsidR="004F5DAB" w:rsidRDefault="00AE2E65">
            <w:pPr>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szCs w:val="21"/>
              </w:rPr>
              <w:t>供应商可根据其投标内容进一步细化上述表格，并可增添其它表格或说明以便进一步明确投标内容。</w:t>
            </w:r>
          </w:p>
        </w:tc>
      </w:tr>
    </w:tbl>
    <w:p w:rsidR="004F5DAB" w:rsidRDefault="004F5DAB">
      <w:pPr>
        <w:pStyle w:val="9"/>
        <w:ind w:left="3360"/>
        <w:sectPr w:rsidR="004F5DAB">
          <w:pgSz w:w="11906" w:h="16838"/>
          <w:pgMar w:top="1440" w:right="1080" w:bottom="1440" w:left="1080" w:header="851" w:footer="992" w:gutter="0"/>
          <w:cols w:space="720"/>
          <w:docGrid w:type="lines" w:linePitch="312"/>
        </w:sectPr>
      </w:pPr>
    </w:p>
    <w:p w:rsidR="004F5DAB" w:rsidRDefault="00AE2E65">
      <w:pPr>
        <w:pStyle w:val="a7"/>
        <w:ind w:firstLine="0"/>
        <w:jc w:val="center"/>
        <w:outlineLvl w:val="1"/>
        <w:rPr>
          <w:b/>
          <w:sz w:val="28"/>
          <w:szCs w:val="28"/>
        </w:rPr>
      </w:pPr>
      <w:r>
        <w:rPr>
          <w:rFonts w:hint="eastAsia"/>
          <w:b/>
          <w:sz w:val="28"/>
          <w:szCs w:val="28"/>
        </w:rPr>
        <w:t>九、投标文件的其它内容</w:t>
      </w:r>
    </w:p>
    <w:p w:rsidR="004F5DAB" w:rsidRDefault="00AE2E65">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证明投标标的</w:t>
      </w:r>
      <w:proofErr w:type="gramStart"/>
      <w:r>
        <w:rPr>
          <w:rFonts w:asciiTheme="minorEastAsia" w:eastAsiaTheme="minorEastAsia" w:hAnsiTheme="minorEastAsia" w:cstheme="minorEastAsia" w:hint="eastAsia"/>
          <w:b/>
          <w:szCs w:val="21"/>
        </w:rPr>
        <w:t>的</w:t>
      </w:r>
      <w:proofErr w:type="gramEnd"/>
      <w:r>
        <w:rPr>
          <w:rFonts w:asciiTheme="minorEastAsia" w:eastAsiaTheme="minorEastAsia" w:hAnsiTheme="minorEastAsia" w:cstheme="minorEastAsia" w:hint="eastAsia"/>
          <w:b/>
          <w:szCs w:val="21"/>
        </w:rPr>
        <w:t>合格性和符合招标文件规定的技术文件等</w:t>
      </w:r>
    </w:p>
    <w:p w:rsidR="004F5DAB" w:rsidRDefault="00AE2E65">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（包括但不限于:招标文件要求及投标人认为应当提供相关文件等）</w:t>
      </w:r>
    </w:p>
    <w:p w:rsidR="004F5DAB" w:rsidRDefault="004F5DAB">
      <w:pPr>
        <w:spacing w:line="312" w:lineRule="auto"/>
        <w:rPr>
          <w:rFonts w:asciiTheme="minorEastAsia" w:eastAsiaTheme="minorEastAsia" w:hAnsiTheme="minorEastAsia" w:cstheme="minorEastAsia"/>
          <w:b/>
          <w:bCs/>
          <w:szCs w:val="21"/>
          <w:u w:val="single"/>
        </w:rPr>
      </w:pPr>
    </w:p>
    <w:p w:rsidR="004F5DAB" w:rsidRDefault="004F5DAB">
      <w:pPr>
        <w:spacing w:line="312" w:lineRule="auto"/>
        <w:jc w:val="center"/>
        <w:rPr>
          <w:rFonts w:asciiTheme="minorEastAsia" w:eastAsiaTheme="minorEastAsia" w:hAnsiTheme="minorEastAsia" w:cstheme="minorEastAsia"/>
          <w:b/>
          <w:bCs/>
          <w:szCs w:val="21"/>
          <w:u w:val="single"/>
        </w:rPr>
      </w:pPr>
    </w:p>
    <w:p w:rsidR="004F5DAB" w:rsidRDefault="00AE2E65">
      <w:pPr>
        <w:spacing w:line="312" w:lineRule="auto"/>
        <w:jc w:val="center"/>
        <w:rPr>
          <w:rFonts w:ascii="宋体" w:hAnsi="宋体"/>
          <w:color w:val="000000"/>
        </w:rPr>
      </w:pPr>
      <w:r>
        <w:rPr>
          <w:rFonts w:asciiTheme="minorEastAsia" w:eastAsiaTheme="minorEastAsia" w:hAnsiTheme="minorEastAsia" w:cstheme="minorEastAsia" w:hint="eastAsia"/>
          <w:b/>
          <w:bCs/>
          <w:szCs w:val="21"/>
          <w:u w:val="single"/>
        </w:rPr>
        <w:t>感谢您对携手阳光公司的支持，欢迎您向我们提出宝贵建议。</w:t>
      </w:r>
    </w:p>
    <w:p w:rsidR="004F5DAB" w:rsidRDefault="004F5DAB">
      <w:pPr>
        <w:rPr>
          <w:color w:val="000000"/>
        </w:rPr>
      </w:pPr>
    </w:p>
    <w:sectPr w:rsidR="004F5DAB" w:rsidSect="004F5DAB">
      <w:pgSz w:w="11906" w:h="16838"/>
      <w:pgMar w:top="1077" w:right="1077" w:bottom="1191"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E65" w:rsidRDefault="00AE2E65" w:rsidP="004F5DAB">
      <w:r>
        <w:separator/>
      </w:r>
    </w:p>
  </w:endnote>
  <w:endnote w:type="continuationSeparator" w:id="1">
    <w:p w:rsidR="00AE2E65" w:rsidRDefault="00AE2E65" w:rsidP="004F5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altName w:val="宋体"/>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大黑简体">
    <w:altName w:val="宋体"/>
    <w:charset w:val="86"/>
    <w:family w:val="auto"/>
    <w:pitch w:val="default"/>
    <w:sig w:usb0="00000000" w:usb1="00000000" w:usb2="00000000" w:usb3="00000000" w:csb0="00040000" w:csb1="00000000"/>
  </w:font>
  <w:font w:name="汉仪粗黑简">
    <w:altName w:val="宋体"/>
    <w:charset w:val="86"/>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方正楷体_GBK">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65" w:rsidRDefault="00AE2E65">
    <w:pPr>
      <w:ind w:firstLineChars="150" w:firstLine="316"/>
      <w:jc w:val="center"/>
      <w:rPr>
        <w:rFonts w:ascii="宋体" w:hAnsi="宋体"/>
        <w:b/>
        <w:color w:val="FF0000"/>
        <w:szCs w:val="21"/>
      </w:rPr>
    </w:pPr>
    <w:r>
      <w:rPr>
        <w:rFonts w:ascii="宋体" w:hAnsi="宋体" w:hint="eastAsia"/>
        <w:b/>
        <w:szCs w:val="21"/>
      </w:rPr>
      <w:t>盐城市携手阳光集中采购代理有限公司</w:t>
    </w:r>
    <w:r>
      <w:rPr>
        <w:rFonts w:ascii="宋体" w:hAnsi="宋体" w:hint="eastAsia"/>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sidR="009A5FD9">
      <w:rPr>
        <w:rFonts w:ascii="宋体" w:hAnsi="宋体"/>
        <w:b/>
        <w:noProof/>
        <w:color w:val="000000"/>
        <w:szCs w:val="21"/>
      </w:rPr>
      <w:t>29</w:t>
    </w:r>
    <w:r>
      <w:rPr>
        <w:rFonts w:ascii="宋体" w:hAnsi="宋体"/>
        <w:b/>
        <w:color w:val="000000"/>
        <w:szCs w:val="21"/>
      </w:rPr>
      <w:fldChar w:fldCharType="end"/>
    </w:r>
    <w:r>
      <w:rPr>
        <w:rFonts w:ascii="宋体" w:hAnsi="宋体" w:hint="eastAsia"/>
        <w:b/>
        <w:color w:val="00000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E65" w:rsidRDefault="00AE2E65" w:rsidP="004F5DAB">
      <w:r>
        <w:separator/>
      </w:r>
    </w:p>
  </w:footnote>
  <w:footnote w:type="continuationSeparator" w:id="1">
    <w:p w:rsidR="00AE2E65" w:rsidRDefault="00AE2E65" w:rsidP="004F5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65" w:rsidRDefault="00AE2E65">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65" w:rsidRDefault="00AE2E65">
    <w:pPr>
      <w:rPr>
        <w:szCs w:val="21"/>
        <w:u w:val="single"/>
      </w:rPr>
    </w:pPr>
    <w:r>
      <w:rPr>
        <w:rFonts w:hint="eastAsia"/>
        <w:szCs w:val="21"/>
        <w:u w:val="single"/>
      </w:rPr>
      <w:t>术业有专攻、政采有阳光</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DEE3"/>
    <w:multiLevelType w:val="singleLevel"/>
    <w:tmpl w:val="0019DEE3"/>
    <w:lvl w:ilvl="0">
      <w:start w:val="1"/>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dhOTBlYTA2NTg3OWVlNTBkZjk2NzYwNGYyZDJjYjUifQ=="/>
  </w:docVars>
  <w:rsids>
    <w:rsidRoot w:val="362A1B67"/>
    <w:rsid w:val="000016F8"/>
    <w:rsid w:val="00001C8E"/>
    <w:rsid w:val="00023AE2"/>
    <w:rsid w:val="000275B9"/>
    <w:rsid w:val="000316B8"/>
    <w:rsid w:val="00034000"/>
    <w:rsid w:val="00036B07"/>
    <w:rsid w:val="00046A2D"/>
    <w:rsid w:val="00071B8E"/>
    <w:rsid w:val="00081B72"/>
    <w:rsid w:val="00082625"/>
    <w:rsid w:val="000851B2"/>
    <w:rsid w:val="00085646"/>
    <w:rsid w:val="00091652"/>
    <w:rsid w:val="000A2297"/>
    <w:rsid w:val="000D0124"/>
    <w:rsid w:val="000D31A9"/>
    <w:rsid w:val="000D51E0"/>
    <w:rsid w:val="000F1064"/>
    <w:rsid w:val="000F19FC"/>
    <w:rsid w:val="00106495"/>
    <w:rsid w:val="00116683"/>
    <w:rsid w:val="001325B2"/>
    <w:rsid w:val="001467EC"/>
    <w:rsid w:val="00154AAC"/>
    <w:rsid w:val="001756B4"/>
    <w:rsid w:val="00184034"/>
    <w:rsid w:val="001A69B1"/>
    <w:rsid w:val="001C0E56"/>
    <w:rsid w:val="001E500B"/>
    <w:rsid w:val="001F31CE"/>
    <w:rsid w:val="001F64AD"/>
    <w:rsid w:val="001F720C"/>
    <w:rsid w:val="0020613E"/>
    <w:rsid w:val="00224128"/>
    <w:rsid w:val="0022683C"/>
    <w:rsid w:val="002269D4"/>
    <w:rsid w:val="00234A27"/>
    <w:rsid w:val="00245154"/>
    <w:rsid w:val="00246233"/>
    <w:rsid w:val="00247964"/>
    <w:rsid w:val="00274234"/>
    <w:rsid w:val="002852DA"/>
    <w:rsid w:val="00285E01"/>
    <w:rsid w:val="002951E1"/>
    <w:rsid w:val="002A05CA"/>
    <w:rsid w:val="002A377A"/>
    <w:rsid w:val="002A3AD8"/>
    <w:rsid w:val="002A3F4A"/>
    <w:rsid w:val="002B41DE"/>
    <w:rsid w:val="002C2589"/>
    <w:rsid w:val="002D3B43"/>
    <w:rsid w:val="002E39CB"/>
    <w:rsid w:val="002E66A7"/>
    <w:rsid w:val="002F4571"/>
    <w:rsid w:val="003002D2"/>
    <w:rsid w:val="00311CCD"/>
    <w:rsid w:val="00312AE1"/>
    <w:rsid w:val="00322D5C"/>
    <w:rsid w:val="00327376"/>
    <w:rsid w:val="00340F5A"/>
    <w:rsid w:val="00341ED6"/>
    <w:rsid w:val="0034696A"/>
    <w:rsid w:val="003535F8"/>
    <w:rsid w:val="003550AC"/>
    <w:rsid w:val="003563FD"/>
    <w:rsid w:val="00396429"/>
    <w:rsid w:val="00396DEE"/>
    <w:rsid w:val="003A2FD2"/>
    <w:rsid w:val="003A51C4"/>
    <w:rsid w:val="003B022D"/>
    <w:rsid w:val="003C6A7D"/>
    <w:rsid w:val="003D670D"/>
    <w:rsid w:val="003D7E60"/>
    <w:rsid w:val="003E36A4"/>
    <w:rsid w:val="003F2C20"/>
    <w:rsid w:val="0040150C"/>
    <w:rsid w:val="0040274E"/>
    <w:rsid w:val="004110F2"/>
    <w:rsid w:val="00423C6D"/>
    <w:rsid w:val="004266DA"/>
    <w:rsid w:val="00427431"/>
    <w:rsid w:val="004313ED"/>
    <w:rsid w:val="00435474"/>
    <w:rsid w:val="00440672"/>
    <w:rsid w:val="0045397C"/>
    <w:rsid w:val="00460AB1"/>
    <w:rsid w:val="004616BE"/>
    <w:rsid w:val="00462A92"/>
    <w:rsid w:val="00465099"/>
    <w:rsid w:val="0046550B"/>
    <w:rsid w:val="00473F8D"/>
    <w:rsid w:val="00487CA4"/>
    <w:rsid w:val="00493900"/>
    <w:rsid w:val="004B60F9"/>
    <w:rsid w:val="004B6EBB"/>
    <w:rsid w:val="004C5A40"/>
    <w:rsid w:val="004C7B41"/>
    <w:rsid w:val="004E616D"/>
    <w:rsid w:val="004F3F79"/>
    <w:rsid w:val="004F5DAB"/>
    <w:rsid w:val="004F69A5"/>
    <w:rsid w:val="0051278D"/>
    <w:rsid w:val="00530752"/>
    <w:rsid w:val="00541A85"/>
    <w:rsid w:val="0054217F"/>
    <w:rsid w:val="00542988"/>
    <w:rsid w:val="005433AB"/>
    <w:rsid w:val="00545461"/>
    <w:rsid w:val="00546EDC"/>
    <w:rsid w:val="00555137"/>
    <w:rsid w:val="00567379"/>
    <w:rsid w:val="00574BA8"/>
    <w:rsid w:val="00586ACD"/>
    <w:rsid w:val="005A77F1"/>
    <w:rsid w:val="005B0EC8"/>
    <w:rsid w:val="005C779F"/>
    <w:rsid w:val="005E7397"/>
    <w:rsid w:val="005F25FC"/>
    <w:rsid w:val="0061633E"/>
    <w:rsid w:val="00616591"/>
    <w:rsid w:val="006208A0"/>
    <w:rsid w:val="006259B3"/>
    <w:rsid w:val="006432CA"/>
    <w:rsid w:val="006475C4"/>
    <w:rsid w:val="00647D65"/>
    <w:rsid w:val="006540DA"/>
    <w:rsid w:val="00654AFE"/>
    <w:rsid w:val="006718B2"/>
    <w:rsid w:val="00675CC3"/>
    <w:rsid w:val="006768C1"/>
    <w:rsid w:val="00694131"/>
    <w:rsid w:val="006A1B37"/>
    <w:rsid w:val="006A73E4"/>
    <w:rsid w:val="006A7A8F"/>
    <w:rsid w:val="006C72BC"/>
    <w:rsid w:val="006D58EC"/>
    <w:rsid w:val="006D6351"/>
    <w:rsid w:val="006E10CB"/>
    <w:rsid w:val="006E1BEC"/>
    <w:rsid w:val="006E56E0"/>
    <w:rsid w:val="006F0A27"/>
    <w:rsid w:val="00701372"/>
    <w:rsid w:val="00705FF9"/>
    <w:rsid w:val="00712758"/>
    <w:rsid w:val="0072221F"/>
    <w:rsid w:val="00735312"/>
    <w:rsid w:val="00752306"/>
    <w:rsid w:val="00754D1B"/>
    <w:rsid w:val="0076073D"/>
    <w:rsid w:val="00761733"/>
    <w:rsid w:val="007720C1"/>
    <w:rsid w:val="0077332A"/>
    <w:rsid w:val="00775CD2"/>
    <w:rsid w:val="00776058"/>
    <w:rsid w:val="007770DD"/>
    <w:rsid w:val="00780493"/>
    <w:rsid w:val="00784788"/>
    <w:rsid w:val="00790537"/>
    <w:rsid w:val="007959C2"/>
    <w:rsid w:val="007A07A7"/>
    <w:rsid w:val="007A2FE6"/>
    <w:rsid w:val="007D116B"/>
    <w:rsid w:val="007D2603"/>
    <w:rsid w:val="007D3802"/>
    <w:rsid w:val="007D75C3"/>
    <w:rsid w:val="007E4B02"/>
    <w:rsid w:val="007E5501"/>
    <w:rsid w:val="007E790B"/>
    <w:rsid w:val="007F7916"/>
    <w:rsid w:val="0080783C"/>
    <w:rsid w:val="00807E4E"/>
    <w:rsid w:val="00811B26"/>
    <w:rsid w:val="008156D0"/>
    <w:rsid w:val="00817BC0"/>
    <w:rsid w:val="00831D9A"/>
    <w:rsid w:val="008368D9"/>
    <w:rsid w:val="00845B0D"/>
    <w:rsid w:val="00856FAF"/>
    <w:rsid w:val="00863463"/>
    <w:rsid w:val="00881355"/>
    <w:rsid w:val="00890EE5"/>
    <w:rsid w:val="008911D9"/>
    <w:rsid w:val="00895E46"/>
    <w:rsid w:val="008967CE"/>
    <w:rsid w:val="008A1149"/>
    <w:rsid w:val="008D5CB7"/>
    <w:rsid w:val="008E1482"/>
    <w:rsid w:val="008E1D7B"/>
    <w:rsid w:val="008E30FB"/>
    <w:rsid w:val="008F0B95"/>
    <w:rsid w:val="008F7CB4"/>
    <w:rsid w:val="00906222"/>
    <w:rsid w:val="009070D7"/>
    <w:rsid w:val="00914C32"/>
    <w:rsid w:val="00925CA5"/>
    <w:rsid w:val="00940AA8"/>
    <w:rsid w:val="00942D36"/>
    <w:rsid w:val="00952109"/>
    <w:rsid w:val="00957081"/>
    <w:rsid w:val="00970147"/>
    <w:rsid w:val="009777FB"/>
    <w:rsid w:val="0098087D"/>
    <w:rsid w:val="009A5FD9"/>
    <w:rsid w:val="009C7CD4"/>
    <w:rsid w:val="009D16B6"/>
    <w:rsid w:val="009D226B"/>
    <w:rsid w:val="009D7531"/>
    <w:rsid w:val="009E0EBD"/>
    <w:rsid w:val="009E187B"/>
    <w:rsid w:val="009E54DF"/>
    <w:rsid w:val="009E60FA"/>
    <w:rsid w:val="00A028AE"/>
    <w:rsid w:val="00A33257"/>
    <w:rsid w:val="00A45F9D"/>
    <w:rsid w:val="00A566D5"/>
    <w:rsid w:val="00A603D0"/>
    <w:rsid w:val="00A645CB"/>
    <w:rsid w:val="00A67F48"/>
    <w:rsid w:val="00A81A6E"/>
    <w:rsid w:val="00A84C4D"/>
    <w:rsid w:val="00A914AD"/>
    <w:rsid w:val="00AA1A86"/>
    <w:rsid w:val="00AA2EF4"/>
    <w:rsid w:val="00AA7D21"/>
    <w:rsid w:val="00AD309C"/>
    <w:rsid w:val="00AD7CF5"/>
    <w:rsid w:val="00AE2E65"/>
    <w:rsid w:val="00AE2F31"/>
    <w:rsid w:val="00AE4605"/>
    <w:rsid w:val="00AF6A22"/>
    <w:rsid w:val="00B1375E"/>
    <w:rsid w:val="00B21298"/>
    <w:rsid w:val="00B2195F"/>
    <w:rsid w:val="00B36A4F"/>
    <w:rsid w:val="00B655B7"/>
    <w:rsid w:val="00B7130A"/>
    <w:rsid w:val="00B80BC0"/>
    <w:rsid w:val="00B84AA7"/>
    <w:rsid w:val="00BA1C5D"/>
    <w:rsid w:val="00BA2A2B"/>
    <w:rsid w:val="00BB2EE9"/>
    <w:rsid w:val="00BB43FE"/>
    <w:rsid w:val="00BC23E8"/>
    <w:rsid w:val="00BC2B21"/>
    <w:rsid w:val="00BE3458"/>
    <w:rsid w:val="00BF6C3A"/>
    <w:rsid w:val="00BF7932"/>
    <w:rsid w:val="00C027DF"/>
    <w:rsid w:val="00C03A49"/>
    <w:rsid w:val="00C15F71"/>
    <w:rsid w:val="00C22B0E"/>
    <w:rsid w:val="00C536EE"/>
    <w:rsid w:val="00C55603"/>
    <w:rsid w:val="00C56452"/>
    <w:rsid w:val="00C579A4"/>
    <w:rsid w:val="00C613FB"/>
    <w:rsid w:val="00C64C19"/>
    <w:rsid w:val="00C71DDA"/>
    <w:rsid w:val="00C763AC"/>
    <w:rsid w:val="00C94652"/>
    <w:rsid w:val="00C9625E"/>
    <w:rsid w:val="00CA1F46"/>
    <w:rsid w:val="00CA5DEE"/>
    <w:rsid w:val="00CC57D5"/>
    <w:rsid w:val="00CD4CF7"/>
    <w:rsid w:val="00CF6C8C"/>
    <w:rsid w:val="00D02170"/>
    <w:rsid w:val="00D02320"/>
    <w:rsid w:val="00D02FD2"/>
    <w:rsid w:val="00D032A1"/>
    <w:rsid w:val="00D15007"/>
    <w:rsid w:val="00D169E3"/>
    <w:rsid w:val="00D22DDA"/>
    <w:rsid w:val="00D31AD7"/>
    <w:rsid w:val="00D415E4"/>
    <w:rsid w:val="00D46AA8"/>
    <w:rsid w:val="00D475DD"/>
    <w:rsid w:val="00D5688F"/>
    <w:rsid w:val="00D56F13"/>
    <w:rsid w:val="00D62393"/>
    <w:rsid w:val="00D71EB5"/>
    <w:rsid w:val="00D7390A"/>
    <w:rsid w:val="00D7446B"/>
    <w:rsid w:val="00D75EE6"/>
    <w:rsid w:val="00D81569"/>
    <w:rsid w:val="00DA1A24"/>
    <w:rsid w:val="00DA2629"/>
    <w:rsid w:val="00DA33D5"/>
    <w:rsid w:val="00DA787D"/>
    <w:rsid w:val="00DB74EE"/>
    <w:rsid w:val="00DD1A8A"/>
    <w:rsid w:val="00DD4BCB"/>
    <w:rsid w:val="00DF2CF7"/>
    <w:rsid w:val="00E02E27"/>
    <w:rsid w:val="00E02EFD"/>
    <w:rsid w:val="00E15216"/>
    <w:rsid w:val="00E17E64"/>
    <w:rsid w:val="00E231A7"/>
    <w:rsid w:val="00E308CC"/>
    <w:rsid w:val="00E31848"/>
    <w:rsid w:val="00E322FB"/>
    <w:rsid w:val="00E32886"/>
    <w:rsid w:val="00E37F75"/>
    <w:rsid w:val="00E425DE"/>
    <w:rsid w:val="00E50B04"/>
    <w:rsid w:val="00E55E42"/>
    <w:rsid w:val="00E63694"/>
    <w:rsid w:val="00E67CC9"/>
    <w:rsid w:val="00E67E8E"/>
    <w:rsid w:val="00E72C5D"/>
    <w:rsid w:val="00E81CD8"/>
    <w:rsid w:val="00E82ECF"/>
    <w:rsid w:val="00E83862"/>
    <w:rsid w:val="00E8449F"/>
    <w:rsid w:val="00E93FBB"/>
    <w:rsid w:val="00EA2F2F"/>
    <w:rsid w:val="00EB00E5"/>
    <w:rsid w:val="00EB2A60"/>
    <w:rsid w:val="00EB4F05"/>
    <w:rsid w:val="00EB5FF9"/>
    <w:rsid w:val="00EC0008"/>
    <w:rsid w:val="00EC40FB"/>
    <w:rsid w:val="00EC4C50"/>
    <w:rsid w:val="00EE276B"/>
    <w:rsid w:val="00EE47F7"/>
    <w:rsid w:val="00EF3F0B"/>
    <w:rsid w:val="00F014CC"/>
    <w:rsid w:val="00F146D4"/>
    <w:rsid w:val="00F17454"/>
    <w:rsid w:val="00F174AF"/>
    <w:rsid w:val="00F21AAB"/>
    <w:rsid w:val="00F22FF2"/>
    <w:rsid w:val="00F27856"/>
    <w:rsid w:val="00F36BA7"/>
    <w:rsid w:val="00F47C77"/>
    <w:rsid w:val="00F53038"/>
    <w:rsid w:val="00F530CC"/>
    <w:rsid w:val="00F61750"/>
    <w:rsid w:val="00F63BB1"/>
    <w:rsid w:val="00F64770"/>
    <w:rsid w:val="00F71289"/>
    <w:rsid w:val="00F7210C"/>
    <w:rsid w:val="00F738A0"/>
    <w:rsid w:val="00F74729"/>
    <w:rsid w:val="00F771DD"/>
    <w:rsid w:val="00F8158C"/>
    <w:rsid w:val="00F913D4"/>
    <w:rsid w:val="00F973C7"/>
    <w:rsid w:val="00FA0028"/>
    <w:rsid w:val="00FA3D79"/>
    <w:rsid w:val="00FB2763"/>
    <w:rsid w:val="00FB7B0A"/>
    <w:rsid w:val="00FC0D61"/>
    <w:rsid w:val="00FD2CBB"/>
    <w:rsid w:val="00FE1D87"/>
    <w:rsid w:val="00FF6605"/>
    <w:rsid w:val="01227B80"/>
    <w:rsid w:val="01255120"/>
    <w:rsid w:val="013444C1"/>
    <w:rsid w:val="015D7278"/>
    <w:rsid w:val="016A347B"/>
    <w:rsid w:val="018C1643"/>
    <w:rsid w:val="01B110AA"/>
    <w:rsid w:val="01B45801"/>
    <w:rsid w:val="01EF34E9"/>
    <w:rsid w:val="01F36FCC"/>
    <w:rsid w:val="01FB40D3"/>
    <w:rsid w:val="0200793B"/>
    <w:rsid w:val="022278B2"/>
    <w:rsid w:val="023B4716"/>
    <w:rsid w:val="025A704C"/>
    <w:rsid w:val="027D0F8C"/>
    <w:rsid w:val="027F4D04"/>
    <w:rsid w:val="02837B03"/>
    <w:rsid w:val="02883D22"/>
    <w:rsid w:val="02EE1086"/>
    <w:rsid w:val="02FB6CDA"/>
    <w:rsid w:val="03057289"/>
    <w:rsid w:val="03C8018A"/>
    <w:rsid w:val="03D64DF8"/>
    <w:rsid w:val="03F079D9"/>
    <w:rsid w:val="03FB660C"/>
    <w:rsid w:val="041B280B"/>
    <w:rsid w:val="044262F7"/>
    <w:rsid w:val="044A3935"/>
    <w:rsid w:val="044E1D39"/>
    <w:rsid w:val="04610B65"/>
    <w:rsid w:val="046C5C2A"/>
    <w:rsid w:val="04B8274F"/>
    <w:rsid w:val="04C335CE"/>
    <w:rsid w:val="04CB2483"/>
    <w:rsid w:val="05015EA4"/>
    <w:rsid w:val="052676B9"/>
    <w:rsid w:val="05300538"/>
    <w:rsid w:val="0532605E"/>
    <w:rsid w:val="053E4A03"/>
    <w:rsid w:val="054933A7"/>
    <w:rsid w:val="056964A8"/>
    <w:rsid w:val="05753047"/>
    <w:rsid w:val="059C656F"/>
    <w:rsid w:val="05A76A4C"/>
    <w:rsid w:val="05D64447"/>
    <w:rsid w:val="05DF2F6E"/>
    <w:rsid w:val="05EC3CFE"/>
    <w:rsid w:val="066B5CCB"/>
    <w:rsid w:val="068E5516"/>
    <w:rsid w:val="06A66D03"/>
    <w:rsid w:val="06D43123"/>
    <w:rsid w:val="06D66EBD"/>
    <w:rsid w:val="070A4002"/>
    <w:rsid w:val="070C4535"/>
    <w:rsid w:val="073E518E"/>
    <w:rsid w:val="075E6BFD"/>
    <w:rsid w:val="077D2FDF"/>
    <w:rsid w:val="079B25E0"/>
    <w:rsid w:val="07BC2556"/>
    <w:rsid w:val="07C40E9D"/>
    <w:rsid w:val="07CB04B9"/>
    <w:rsid w:val="07CD4764"/>
    <w:rsid w:val="07D77390"/>
    <w:rsid w:val="07E163D5"/>
    <w:rsid w:val="07F46FEF"/>
    <w:rsid w:val="080478A9"/>
    <w:rsid w:val="08070A00"/>
    <w:rsid w:val="081B54CF"/>
    <w:rsid w:val="083404D7"/>
    <w:rsid w:val="08404F2B"/>
    <w:rsid w:val="084B0776"/>
    <w:rsid w:val="08AD3BAB"/>
    <w:rsid w:val="08B64722"/>
    <w:rsid w:val="08CA0902"/>
    <w:rsid w:val="08CF4683"/>
    <w:rsid w:val="08D262A8"/>
    <w:rsid w:val="08D60B0B"/>
    <w:rsid w:val="09320D22"/>
    <w:rsid w:val="093D2F14"/>
    <w:rsid w:val="094D16B8"/>
    <w:rsid w:val="095073FA"/>
    <w:rsid w:val="0962481E"/>
    <w:rsid w:val="097D7E05"/>
    <w:rsid w:val="097E3AE5"/>
    <w:rsid w:val="09835F85"/>
    <w:rsid w:val="0994055C"/>
    <w:rsid w:val="0995137D"/>
    <w:rsid w:val="09B07E99"/>
    <w:rsid w:val="09CF2342"/>
    <w:rsid w:val="09D81966"/>
    <w:rsid w:val="09DE4A06"/>
    <w:rsid w:val="09E6794E"/>
    <w:rsid w:val="09FD5CC6"/>
    <w:rsid w:val="09FE4D70"/>
    <w:rsid w:val="0A067AB9"/>
    <w:rsid w:val="0A0A75A9"/>
    <w:rsid w:val="0A595E3B"/>
    <w:rsid w:val="0A5B632D"/>
    <w:rsid w:val="0A69379E"/>
    <w:rsid w:val="0A79472F"/>
    <w:rsid w:val="0A825C26"/>
    <w:rsid w:val="0AA03A6A"/>
    <w:rsid w:val="0AC27AB4"/>
    <w:rsid w:val="0B2428ED"/>
    <w:rsid w:val="0B2E72C7"/>
    <w:rsid w:val="0B6161A3"/>
    <w:rsid w:val="0B776EC0"/>
    <w:rsid w:val="0B9175F3"/>
    <w:rsid w:val="0B9F76C9"/>
    <w:rsid w:val="0BA31874"/>
    <w:rsid w:val="0BDA038B"/>
    <w:rsid w:val="0BDE0283"/>
    <w:rsid w:val="0C236700"/>
    <w:rsid w:val="0C291044"/>
    <w:rsid w:val="0C2A7A8F"/>
    <w:rsid w:val="0C2C7CAB"/>
    <w:rsid w:val="0C3C259B"/>
    <w:rsid w:val="0C403DDB"/>
    <w:rsid w:val="0C41302A"/>
    <w:rsid w:val="0C4F1BEB"/>
    <w:rsid w:val="0C782EF0"/>
    <w:rsid w:val="0D1129FD"/>
    <w:rsid w:val="0D183D8B"/>
    <w:rsid w:val="0D3F57BC"/>
    <w:rsid w:val="0D4C1C87"/>
    <w:rsid w:val="0D5D44B5"/>
    <w:rsid w:val="0D645222"/>
    <w:rsid w:val="0D774F56"/>
    <w:rsid w:val="0D7D1360"/>
    <w:rsid w:val="0D9A669A"/>
    <w:rsid w:val="0D9D0734"/>
    <w:rsid w:val="0DA1474E"/>
    <w:rsid w:val="0DC14423"/>
    <w:rsid w:val="0DC95E8B"/>
    <w:rsid w:val="0DE66142"/>
    <w:rsid w:val="0DE7680D"/>
    <w:rsid w:val="0DEB5944"/>
    <w:rsid w:val="0E010E09"/>
    <w:rsid w:val="0E387D9D"/>
    <w:rsid w:val="0E39045D"/>
    <w:rsid w:val="0E62296F"/>
    <w:rsid w:val="0E71409B"/>
    <w:rsid w:val="0ED20405"/>
    <w:rsid w:val="0EDA2FEF"/>
    <w:rsid w:val="0F15222C"/>
    <w:rsid w:val="0F18046C"/>
    <w:rsid w:val="0F475A3E"/>
    <w:rsid w:val="0F5B4403"/>
    <w:rsid w:val="0F7D306C"/>
    <w:rsid w:val="0F882BE7"/>
    <w:rsid w:val="0F8B1A2C"/>
    <w:rsid w:val="0FAE09D7"/>
    <w:rsid w:val="0FB57FB7"/>
    <w:rsid w:val="0FC65D20"/>
    <w:rsid w:val="0FD04DF1"/>
    <w:rsid w:val="0FE64614"/>
    <w:rsid w:val="104A5117"/>
    <w:rsid w:val="104A6951"/>
    <w:rsid w:val="10AD5132"/>
    <w:rsid w:val="10AF4A06"/>
    <w:rsid w:val="10C167E4"/>
    <w:rsid w:val="10C763EA"/>
    <w:rsid w:val="10CA5CE4"/>
    <w:rsid w:val="10E73780"/>
    <w:rsid w:val="10FD1C16"/>
    <w:rsid w:val="11164A85"/>
    <w:rsid w:val="111D5E14"/>
    <w:rsid w:val="11271AB8"/>
    <w:rsid w:val="11641C95"/>
    <w:rsid w:val="11702FA8"/>
    <w:rsid w:val="11984976"/>
    <w:rsid w:val="11987B90"/>
    <w:rsid w:val="11A46535"/>
    <w:rsid w:val="11AC0F46"/>
    <w:rsid w:val="11CA48D8"/>
    <w:rsid w:val="11D706B9"/>
    <w:rsid w:val="12107727"/>
    <w:rsid w:val="12117DB8"/>
    <w:rsid w:val="121C02BE"/>
    <w:rsid w:val="121C431D"/>
    <w:rsid w:val="1255782F"/>
    <w:rsid w:val="12677195"/>
    <w:rsid w:val="12687563"/>
    <w:rsid w:val="12754004"/>
    <w:rsid w:val="128B2877"/>
    <w:rsid w:val="12975631"/>
    <w:rsid w:val="1299771C"/>
    <w:rsid w:val="12C16C73"/>
    <w:rsid w:val="12C94B15"/>
    <w:rsid w:val="12CC5D44"/>
    <w:rsid w:val="12D06EB6"/>
    <w:rsid w:val="1347361C"/>
    <w:rsid w:val="136630A8"/>
    <w:rsid w:val="13710699"/>
    <w:rsid w:val="137B5074"/>
    <w:rsid w:val="13A445CA"/>
    <w:rsid w:val="13F3192F"/>
    <w:rsid w:val="140F5871"/>
    <w:rsid w:val="144A5C2E"/>
    <w:rsid w:val="144B713C"/>
    <w:rsid w:val="1466786F"/>
    <w:rsid w:val="14724AB6"/>
    <w:rsid w:val="147A37CF"/>
    <w:rsid w:val="14810A3E"/>
    <w:rsid w:val="149F41D0"/>
    <w:rsid w:val="14C55CE2"/>
    <w:rsid w:val="14CA0061"/>
    <w:rsid w:val="15211C4B"/>
    <w:rsid w:val="152A4FA3"/>
    <w:rsid w:val="15324B8E"/>
    <w:rsid w:val="157D650A"/>
    <w:rsid w:val="158346B4"/>
    <w:rsid w:val="15866F2A"/>
    <w:rsid w:val="15A9411A"/>
    <w:rsid w:val="15F31ED7"/>
    <w:rsid w:val="160A4F1B"/>
    <w:rsid w:val="16341CFD"/>
    <w:rsid w:val="16393D39"/>
    <w:rsid w:val="167744DB"/>
    <w:rsid w:val="1683496B"/>
    <w:rsid w:val="16886814"/>
    <w:rsid w:val="1690694E"/>
    <w:rsid w:val="16A843D2"/>
    <w:rsid w:val="16C84A74"/>
    <w:rsid w:val="16D27BE2"/>
    <w:rsid w:val="16E01DBD"/>
    <w:rsid w:val="171B0984"/>
    <w:rsid w:val="17261D73"/>
    <w:rsid w:val="174F7450"/>
    <w:rsid w:val="175F3493"/>
    <w:rsid w:val="17807DAD"/>
    <w:rsid w:val="17AF1790"/>
    <w:rsid w:val="17C74D2B"/>
    <w:rsid w:val="17F35B20"/>
    <w:rsid w:val="181B72DB"/>
    <w:rsid w:val="184019AC"/>
    <w:rsid w:val="186662F2"/>
    <w:rsid w:val="18673E19"/>
    <w:rsid w:val="18C106AC"/>
    <w:rsid w:val="18CD60AD"/>
    <w:rsid w:val="18CE20EA"/>
    <w:rsid w:val="18CE7660"/>
    <w:rsid w:val="18F712F7"/>
    <w:rsid w:val="190E0811"/>
    <w:rsid w:val="1926420A"/>
    <w:rsid w:val="19287A4C"/>
    <w:rsid w:val="19422C35"/>
    <w:rsid w:val="19486114"/>
    <w:rsid w:val="196A2073"/>
    <w:rsid w:val="197A603E"/>
    <w:rsid w:val="199F2328"/>
    <w:rsid w:val="19AC7DD1"/>
    <w:rsid w:val="19B25567"/>
    <w:rsid w:val="19FD67E3"/>
    <w:rsid w:val="1A02204B"/>
    <w:rsid w:val="1A07140F"/>
    <w:rsid w:val="1A154DA1"/>
    <w:rsid w:val="1A2056A9"/>
    <w:rsid w:val="1A4C59BC"/>
    <w:rsid w:val="1A9A04D5"/>
    <w:rsid w:val="1AAB623F"/>
    <w:rsid w:val="1B157B5C"/>
    <w:rsid w:val="1B2349D2"/>
    <w:rsid w:val="1B326960"/>
    <w:rsid w:val="1B373F76"/>
    <w:rsid w:val="1B7C2C5F"/>
    <w:rsid w:val="1B903686"/>
    <w:rsid w:val="1BA55384"/>
    <w:rsid w:val="1BCC6609"/>
    <w:rsid w:val="1C0E117B"/>
    <w:rsid w:val="1C784846"/>
    <w:rsid w:val="1C7C14FF"/>
    <w:rsid w:val="1C821221"/>
    <w:rsid w:val="1C87536A"/>
    <w:rsid w:val="1C881132"/>
    <w:rsid w:val="1CAB4C1C"/>
    <w:rsid w:val="1CB11952"/>
    <w:rsid w:val="1CE83650"/>
    <w:rsid w:val="1D2F75FB"/>
    <w:rsid w:val="1D506B65"/>
    <w:rsid w:val="1D550375"/>
    <w:rsid w:val="1D570900"/>
    <w:rsid w:val="1D61352C"/>
    <w:rsid w:val="1D61584E"/>
    <w:rsid w:val="1D6A233A"/>
    <w:rsid w:val="1D8D4321"/>
    <w:rsid w:val="1D976F4E"/>
    <w:rsid w:val="1DCA1E79"/>
    <w:rsid w:val="1DCB2DDC"/>
    <w:rsid w:val="1DE33CD0"/>
    <w:rsid w:val="1DFE701D"/>
    <w:rsid w:val="1E14059F"/>
    <w:rsid w:val="1E1B192D"/>
    <w:rsid w:val="1E205195"/>
    <w:rsid w:val="1E313FB3"/>
    <w:rsid w:val="1E4B568F"/>
    <w:rsid w:val="1E5B7F7C"/>
    <w:rsid w:val="1E6F6EC6"/>
    <w:rsid w:val="1E7D4396"/>
    <w:rsid w:val="1E8066E5"/>
    <w:rsid w:val="1E94348E"/>
    <w:rsid w:val="1EDE6ADB"/>
    <w:rsid w:val="1EE91A2B"/>
    <w:rsid w:val="1EF64B18"/>
    <w:rsid w:val="1F1162C7"/>
    <w:rsid w:val="1F157FEC"/>
    <w:rsid w:val="1F244811"/>
    <w:rsid w:val="1F3543D1"/>
    <w:rsid w:val="1F386FFD"/>
    <w:rsid w:val="1F552C1D"/>
    <w:rsid w:val="1F58358F"/>
    <w:rsid w:val="1F852AAF"/>
    <w:rsid w:val="2000702C"/>
    <w:rsid w:val="20250841"/>
    <w:rsid w:val="20317AB3"/>
    <w:rsid w:val="20362A4E"/>
    <w:rsid w:val="204333BD"/>
    <w:rsid w:val="206A094A"/>
    <w:rsid w:val="20BF0710"/>
    <w:rsid w:val="20CE2C87"/>
    <w:rsid w:val="20DD55C0"/>
    <w:rsid w:val="210F11B6"/>
    <w:rsid w:val="2149055F"/>
    <w:rsid w:val="214C004F"/>
    <w:rsid w:val="215C0EAE"/>
    <w:rsid w:val="21670C2F"/>
    <w:rsid w:val="2178128D"/>
    <w:rsid w:val="21823A71"/>
    <w:rsid w:val="21A80C7F"/>
    <w:rsid w:val="21B87493"/>
    <w:rsid w:val="21F36C22"/>
    <w:rsid w:val="222114DC"/>
    <w:rsid w:val="222D3ACA"/>
    <w:rsid w:val="222D7A9D"/>
    <w:rsid w:val="224B4963"/>
    <w:rsid w:val="224C4B12"/>
    <w:rsid w:val="224D3AFB"/>
    <w:rsid w:val="2257727E"/>
    <w:rsid w:val="22600DFE"/>
    <w:rsid w:val="227B299A"/>
    <w:rsid w:val="22921111"/>
    <w:rsid w:val="22934188"/>
    <w:rsid w:val="22A46395"/>
    <w:rsid w:val="22B32A8D"/>
    <w:rsid w:val="22B8599C"/>
    <w:rsid w:val="22C6199A"/>
    <w:rsid w:val="22C92FCC"/>
    <w:rsid w:val="22CC31F6"/>
    <w:rsid w:val="22D30A28"/>
    <w:rsid w:val="22F97D63"/>
    <w:rsid w:val="230B774E"/>
    <w:rsid w:val="2346653D"/>
    <w:rsid w:val="234C277D"/>
    <w:rsid w:val="235F406A"/>
    <w:rsid w:val="238E2BA1"/>
    <w:rsid w:val="2393640A"/>
    <w:rsid w:val="23A71402"/>
    <w:rsid w:val="23AE66CF"/>
    <w:rsid w:val="23C10881"/>
    <w:rsid w:val="23FA0237"/>
    <w:rsid w:val="24084702"/>
    <w:rsid w:val="24305BD0"/>
    <w:rsid w:val="246456B0"/>
    <w:rsid w:val="2466617A"/>
    <w:rsid w:val="247022A7"/>
    <w:rsid w:val="248834A5"/>
    <w:rsid w:val="249935AC"/>
    <w:rsid w:val="249C309C"/>
    <w:rsid w:val="24A95308"/>
    <w:rsid w:val="24B672B1"/>
    <w:rsid w:val="24E862E1"/>
    <w:rsid w:val="252A7D7C"/>
    <w:rsid w:val="253C1F85"/>
    <w:rsid w:val="254479BB"/>
    <w:rsid w:val="2556149D"/>
    <w:rsid w:val="255B6AB3"/>
    <w:rsid w:val="25764776"/>
    <w:rsid w:val="257A620F"/>
    <w:rsid w:val="25D564AB"/>
    <w:rsid w:val="25D846FF"/>
    <w:rsid w:val="25E20F82"/>
    <w:rsid w:val="25E47AF0"/>
    <w:rsid w:val="25E71733"/>
    <w:rsid w:val="26040EF9"/>
    <w:rsid w:val="262449BF"/>
    <w:rsid w:val="2634595C"/>
    <w:rsid w:val="26346C43"/>
    <w:rsid w:val="2669103C"/>
    <w:rsid w:val="26763BCF"/>
    <w:rsid w:val="269F0C21"/>
    <w:rsid w:val="26CB02AF"/>
    <w:rsid w:val="27007912"/>
    <w:rsid w:val="270A69E3"/>
    <w:rsid w:val="27165388"/>
    <w:rsid w:val="271F3D3B"/>
    <w:rsid w:val="272730F1"/>
    <w:rsid w:val="272A498F"/>
    <w:rsid w:val="274030C4"/>
    <w:rsid w:val="275028B1"/>
    <w:rsid w:val="27DD5EA5"/>
    <w:rsid w:val="2828082C"/>
    <w:rsid w:val="283763F6"/>
    <w:rsid w:val="28727A72"/>
    <w:rsid w:val="28901037"/>
    <w:rsid w:val="289651BD"/>
    <w:rsid w:val="28AA5A71"/>
    <w:rsid w:val="28B577B6"/>
    <w:rsid w:val="28D81409"/>
    <w:rsid w:val="28E051EA"/>
    <w:rsid w:val="28F107FE"/>
    <w:rsid w:val="2907142C"/>
    <w:rsid w:val="295959FF"/>
    <w:rsid w:val="297F5EFD"/>
    <w:rsid w:val="29802F8C"/>
    <w:rsid w:val="29A50C45"/>
    <w:rsid w:val="29B27DFB"/>
    <w:rsid w:val="29BD1AEA"/>
    <w:rsid w:val="29C309F2"/>
    <w:rsid w:val="29E17ECF"/>
    <w:rsid w:val="2A043BBD"/>
    <w:rsid w:val="2A047719"/>
    <w:rsid w:val="2A0E0598"/>
    <w:rsid w:val="2A1F09F7"/>
    <w:rsid w:val="2A44045E"/>
    <w:rsid w:val="2A486993"/>
    <w:rsid w:val="2A574170"/>
    <w:rsid w:val="2A5F4D16"/>
    <w:rsid w:val="2A9071FF"/>
    <w:rsid w:val="2A9133E6"/>
    <w:rsid w:val="2AAB5086"/>
    <w:rsid w:val="2AC80521"/>
    <w:rsid w:val="2AC8468D"/>
    <w:rsid w:val="2AD215C5"/>
    <w:rsid w:val="2AD43590"/>
    <w:rsid w:val="2AE00186"/>
    <w:rsid w:val="2AEE7399"/>
    <w:rsid w:val="2AF21C68"/>
    <w:rsid w:val="2B00796F"/>
    <w:rsid w:val="2B031B1F"/>
    <w:rsid w:val="2B03342D"/>
    <w:rsid w:val="2B585F6F"/>
    <w:rsid w:val="2B591CE7"/>
    <w:rsid w:val="2B772B27"/>
    <w:rsid w:val="2B8723B0"/>
    <w:rsid w:val="2B8C5BD2"/>
    <w:rsid w:val="2B951CCD"/>
    <w:rsid w:val="2BAE2033"/>
    <w:rsid w:val="2BB72C49"/>
    <w:rsid w:val="2BC2163A"/>
    <w:rsid w:val="2BC5112A"/>
    <w:rsid w:val="2BE041B6"/>
    <w:rsid w:val="2BEE68D3"/>
    <w:rsid w:val="2BF612E4"/>
    <w:rsid w:val="2C092CED"/>
    <w:rsid w:val="2C22032B"/>
    <w:rsid w:val="2C5B55EB"/>
    <w:rsid w:val="2C773DF0"/>
    <w:rsid w:val="2C7C3EDF"/>
    <w:rsid w:val="2C86549C"/>
    <w:rsid w:val="2CA647B0"/>
    <w:rsid w:val="2CAD6FBD"/>
    <w:rsid w:val="2CEA52EC"/>
    <w:rsid w:val="2D12214D"/>
    <w:rsid w:val="2D2D342B"/>
    <w:rsid w:val="2D4C1B03"/>
    <w:rsid w:val="2D665296"/>
    <w:rsid w:val="2D68635B"/>
    <w:rsid w:val="2D7E3C87"/>
    <w:rsid w:val="2D8B5740"/>
    <w:rsid w:val="2DA6561E"/>
    <w:rsid w:val="2DDE2D69"/>
    <w:rsid w:val="2E0D0315"/>
    <w:rsid w:val="2E0F48DF"/>
    <w:rsid w:val="2E217627"/>
    <w:rsid w:val="2E2465DC"/>
    <w:rsid w:val="2E355A57"/>
    <w:rsid w:val="2E3F3416"/>
    <w:rsid w:val="2E6C3ADF"/>
    <w:rsid w:val="2E712B1B"/>
    <w:rsid w:val="2E7A61FC"/>
    <w:rsid w:val="2E7C01C6"/>
    <w:rsid w:val="2E890E4A"/>
    <w:rsid w:val="2E8C7A38"/>
    <w:rsid w:val="2E9C43C4"/>
    <w:rsid w:val="2ED246EE"/>
    <w:rsid w:val="2EDA313F"/>
    <w:rsid w:val="2F204FF5"/>
    <w:rsid w:val="2F300FB0"/>
    <w:rsid w:val="2F3C7955"/>
    <w:rsid w:val="2F634EE2"/>
    <w:rsid w:val="2F8B61E7"/>
    <w:rsid w:val="2FA555EB"/>
    <w:rsid w:val="2FC021F3"/>
    <w:rsid w:val="2FC87AEF"/>
    <w:rsid w:val="2FDE4077"/>
    <w:rsid w:val="2FED0C50"/>
    <w:rsid w:val="2FEF2C1A"/>
    <w:rsid w:val="2FF81ACE"/>
    <w:rsid w:val="30032221"/>
    <w:rsid w:val="300466C5"/>
    <w:rsid w:val="300E150D"/>
    <w:rsid w:val="300E30A0"/>
    <w:rsid w:val="30110DE2"/>
    <w:rsid w:val="30180806"/>
    <w:rsid w:val="3034062C"/>
    <w:rsid w:val="30603642"/>
    <w:rsid w:val="30616350"/>
    <w:rsid w:val="306F163B"/>
    <w:rsid w:val="3097733C"/>
    <w:rsid w:val="30AF446F"/>
    <w:rsid w:val="30E107B4"/>
    <w:rsid w:val="30FE0E3D"/>
    <w:rsid w:val="31175F84"/>
    <w:rsid w:val="311F752F"/>
    <w:rsid w:val="31413001"/>
    <w:rsid w:val="31556AAC"/>
    <w:rsid w:val="315A2315"/>
    <w:rsid w:val="31790FDA"/>
    <w:rsid w:val="31807FCD"/>
    <w:rsid w:val="319D3AE7"/>
    <w:rsid w:val="31AF440F"/>
    <w:rsid w:val="31B400AF"/>
    <w:rsid w:val="31B8508B"/>
    <w:rsid w:val="31BA4166"/>
    <w:rsid w:val="31CD0D39"/>
    <w:rsid w:val="31D67BED"/>
    <w:rsid w:val="31E130B4"/>
    <w:rsid w:val="31FE0EF2"/>
    <w:rsid w:val="32425283"/>
    <w:rsid w:val="3248078E"/>
    <w:rsid w:val="32666042"/>
    <w:rsid w:val="326E42CA"/>
    <w:rsid w:val="32750E65"/>
    <w:rsid w:val="32773D06"/>
    <w:rsid w:val="327D275F"/>
    <w:rsid w:val="32B10AC5"/>
    <w:rsid w:val="32E14A9C"/>
    <w:rsid w:val="32E225C2"/>
    <w:rsid w:val="330C5891"/>
    <w:rsid w:val="33311883"/>
    <w:rsid w:val="334119DE"/>
    <w:rsid w:val="33422634"/>
    <w:rsid w:val="33634D15"/>
    <w:rsid w:val="33712D71"/>
    <w:rsid w:val="33801D40"/>
    <w:rsid w:val="338F3C47"/>
    <w:rsid w:val="33A71511"/>
    <w:rsid w:val="33CA6491"/>
    <w:rsid w:val="33F829BD"/>
    <w:rsid w:val="34060532"/>
    <w:rsid w:val="342D3503"/>
    <w:rsid w:val="34480949"/>
    <w:rsid w:val="344A041F"/>
    <w:rsid w:val="345614B9"/>
    <w:rsid w:val="34884182"/>
    <w:rsid w:val="34930017"/>
    <w:rsid w:val="34E24A8D"/>
    <w:rsid w:val="34FC399A"/>
    <w:rsid w:val="35026026"/>
    <w:rsid w:val="350667E1"/>
    <w:rsid w:val="35241A74"/>
    <w:rsid w:val="35335357"/>
    <w:rsid w:val="353C06AF"/>
    <w:rsid w:val="355F7EFA"/>
    <w:rsid w:val="35663DF7"/>
    <w:rsid w:val="35753BC1"/>
    <w:rsid w:val="35971C6B"/>
    <w:rsid w:val="35B20971"/>
    <w:rsid w:val="35E1035F"/>
    <w:rsid w:val="35F7332A"/>
    <w:rsid w:val="35F965A0"/>
    <w:rsid w:val="360C62D3"/>
    <w:rsid w:val="36154A5C"/>
    <w:rsid w:val="361E7DB5"/>
    <w:rsid w:val="362A1B67"/>
    <w:rsid w:val="364C4922"/>
    <w:rsid w:val="36AF4EB1"/>
    <w:rsid w:val="36B6623F"/>
    <w:rsid w:val="36C175C6"/>
    <w:rsid w:val="371600E9"/>
    <w:rsid w:val="372B50A7"/>
    <w:rsid w:val="3736112E"/>
    <w:rsid w:val="373830F8"/>
    <w:rsid w:val="37A10C9D"/>
    <w:rsid w:val="37A83DDA"/>
    <w:rsid w:val="37F039D3"/>
    <w:rsid w:val="380B55F3"/>
    <w:rsid w:val="38251764"/>
    <w:rsid w:val="382A45EF"/>
    <w:rsid w:val="388F4F9A"/>
    <w:rsid w:val="38991974"/>
    <w:rsid w:val="38A65E3F"/>
    <w:rsid w:val="38AE7940"/>
    <w:rsid w:val="38BE22E2"/>
    <w:rsid w:val="38D15CEB"/>
    <w:rsid w:val="38D42408"/>
    <w:rsid w:val="3914724D"/>
    <w:rsid w:val="39251DC5"/>
    <w:rsid w:val="39424D13"/>
    <w:rsid w:val="395B4E7C"/>
    <w:rsid w:val="397F6DBC"/>
    <w:rsid w:val="39D4668B"/>
    <w:rsid w:val="39D52E79"/>
    <w:rsid w:val="3A1E0383"/>
    <w:rsid w:val="3A485400"/>
    <w:rsid w:val="3A4A561C"/>
    <w:rsid w:val="3A5913BB"/>
    <w:rsid w:val="3A601248"/>
    <w:rsid w:val="3A762824"/>
    <w:rsid w:val="3A95616C"/>
    <w:rsid w:val="3AF31810"/>
    <w:rsid w:val="3AF923D7"/>
    <w:rsid w:val="3AFD55BB"/>
    <w:rsid w:val="3B023801"/>
    <w:rsid w:val="3B084C2D"/>
    <w:rsid w:val="3B20012B"/>
    <w:rsid w:val="3B4F1D9F"/>
    <w:rsid w:val="3B6348DA"/>
    <w:rsid w:val="3BBA7C64"/>
    <w:rsid w:val="3BC13445"/>
    <w:rsid w:val="3BD72EE0"/>
    <w:rsid w:val="3BDC6748"/>
    <w:rsid w:val="3C2D0D52"/>
    <w:rsid w:val="3C3F2833"/>
    <w:rsid w:val="3C7076A7"/>
    <w:rsid w:val="3C7C75E3"/>
    <w:rsid w:val="3C942B7F"/>
    <w:rsid w:val="3CD76F0F"/>
    <w:rsid w:val="3D000214"/>
    <w:rsid w:val="3D485717"/>
    <w:rsid w:val="3D493708"/>
    <w:rsid w:val="3D624A2B"/>
    <w:rsid w:val="3D7117EB"/>
    <w:rsid w:val="3DC079A3"/>
    <w:rsid w:val="3DF00DF6"/>
    <w:rsid w:val="3E032ABD"/>
    <w:rsid w:val="3E1A6821"/>
    <w:rsid w:val="3E2B7513"/>
    <w:rsid w:val="3E3D2DA2"/>
    <w:rsid w:val="3E5F0F6A"/>
    <w:rsid w:val="3E642A25"/>
    <w:rsid w:val="3E6A0E6E"/>
    <w:rsid w:val="3ED96F6F"/>
    <w:rsid w:val="3EEB275F"/>
    <w:rsid w:val="3EFC2A5E"/>
    <w:rsid w:val="3F125FDD"/>
    <w:rsid w:val="3F163D1F"/>
    <w:rsid w:val="3F3C78B5"/>
    <w:rsid w:val="3F582DB4"/>
    <w:rsid w:val="3F5C79A7"/>
    <w:rsid w:val="3F627864"/>
    <w:rsid w:val="3F7D5B4C"/>
    <w:rsid w:val="3F9A2E04"/>
    <w:rsid w:val="3FB42049"/>
    <w:rsid w:val="3FC574F3"/>
    <w:rsid w:val="3FFE510E"/>
    <w:rsid w:val="4010515C"/>
    <w:rsid w:val="401907F3"/>
    <w:rsid w:val="401E25EE"/>
    <w:rsid w:val="40416B7A"/>
    <w:rsid w:val="40503261"/>
    <w:rsid w:val="40850A58"/>
    <w:rsid w:val="408D1DBF"/>
    <w:rsid w:val="4093153B"/>
    <w:rsid w:val="40970E8F"/>
    <w:rsid w:val="40A15811"/>
    <w:rsid w:val="410B7187"/>
    <w:rsid w:val="414A5F02"/>
    <w:rsid w:val="41931657"/>
    <w:rsid w:val="4197500C"/>
    <w:rsid w:val="419A5917"/>
    <w:rsid w:val="419F39FB"/>
    <w:rsid w:val="41DD3D70"/>
    <w:rsid w:val="41EF4A6B"/>
    <w:rsid w:val="420460B1"/>
    <w:rsid w:val="421B4715"/>
    <w:rsid w:val="42201E72"/>
    <w:rsid w:val="422211A6"/>
    <w:rsid w:val="42332E3A"/>
    <w:rsid w:val="4249440B"/>
    <w:rsid w:val="42925DB2"/>
    <w:rsid w:val="42985594"/>
    <w:rsid w:val="42D73F8A"/>
    <w:rsid w:val="42F02AD9"/>
    <w:rsid w:val="42FA5706"/>
    <w:rsid w:val="435B61A4"/>
    <w:rsid w:val="436C6603"/>
    <w:rsid w:val="437454B8"/>
    <w:rsid w:val="43B4601F"/>
    <w:rsid w:val="43C755E8"/>
    <w:rsid w:val="43E97E7C"/>
    <w:rsid w:val="44242A3A"/>
    <w:rsid w:val="443133A9"/>
    <w:rsid w:val="44406DAA"/>
    <w:rsid w:val="44BF0E72"/>
    <w:rsid w:val="44DB21F3"/>
    <w:rsid w:val="44DC1567"/>
    <w:rsid w:val="450F36EA"/>
    <w:rsid w:val="45123BD8"/>
    <w:rsid w:val="45126D36"/>
    <w:rsid w:val="45207905"/>
    <w:rsid w:val="452A22D2"/>
    <w:rsid w:val="453B6B56"/>
    <w:rsid w:val="453E5BDD"/>
    <w:rsid w:val="453F2418"/>
    <w:rsid w:val="453F5652"/>
    <w:rsid w:val="45575091"/>
    <w:rsid w:val="455A06DD"/>
    <w:rsid w:val="4581664C"/>
    <w:rsid w:val="45837C34"/>
    <w:rsid w:val="458C7E36"/>
    <w:rsid w:val="459D4C65"/>
    <w:rsid w:val="45C344D5"/>
    <w:rsid w:val="46020B59"/>
    <w:rsid w:val="460D0F18"/>
    <w:rsid w:val="462F0DEF"/>
    <w:rsid w:val="467852BF"/>
    <w:rsid w:val="467D0B27"/>
    <w:rsid w:val="46861565"/>
    <w:rsid w:val="469F0A9E"/>
    <w:rsid w:val="46A56BA1"/>
    <w:rsid w:val="46C202E8"/>
    <w:rsid w:val="47002980"/>
    <w:rsid w:val="47262F6D"/>
    <w:rsid w:val="47671F57"/>
    <w:rsid w:val="476D1B91"/>
    <w:rsid w:val="477162E5"/>
    <w:rsid w:val="478F28C0"/>
    <w:rsid w:val="47941C85"/>
    <w:rsid w:val="47A539DB"/>
    <w:rsid w:val="47B40579"/>
    <w:rsid w:val="47DB3D58"/>
    <w:rsid w:val="48020765"/>
    <w:rsid w:val="48254FD3"/>
    <w:rsid w:val="48914416"/>
    <w:rsid w:val="48B040AA"/>
    <w:rsid w:val="48E26B1E"/>
    <w:rsid w:val="48E36096"/>
    <w:rsid w:val="4901483E"/>
    <w:rsid w:val="490177EE"/>
    <w:rsid w:val="49170DBF"/>
    <w:rsid w:val="49313F9C"/>
    <w:rsid w:val="493642ED"/>
    <w:rsid w:val="49463453"/>
    <w:rsid w:val="494E2307"/>
    <w:rsid w:val="49564E45"/>
    <w:rsid w:val="49746212"/>
    <w:rsid w:val="49940662"/>
    <w:rsid w:val="49B34D65"/>
    <w:rsid w:val="49BE123B"/>
    <w:rsid w:val="49C36851"/>
    <w:rsid w:val="49F654D9"/>
    <w:rsid w:val="4A1B1292"/>
    <w:rsid w:val="4A5A33C8"/>
    <w:rsid w:val="4A64341C"/>
    <w:rsid w:val="4A840963"/>
    <w:rsid w:val="4AAA5C63"/>
    <w:rsid w:val="4AB417BD"/>
    <w:rsid w:val="4ADD4937"/>
    <w:rsid w:val="4AEC627C"/>
    <w:rsid w:val="4B045373"/>
    <w:rsid w:val="4B1E616B"/>
    <w:rsid w:val="4B241572"/>
    <w:rsid w:val="4B38501D"/>
    <w:rsid w:val="4B3E2818"/>
    <w:rsid w:val="4B5D7EA8"/>
    <w:rsid w:val="4B7A193D"/>
    <w:rsid w:val="4B7C23F1"/>
    <w:rsid w:val="4B976928"/>
    <w:rsid w:val="4BAF2DEC"/>
    <w:rsid w:val="4BAF7F43"/>
    <w:rsid w:val="4BB050FB"/>
    <w:rsid w:val="4BB70638"/>
    <w:rsid w:val="4BDC71CD"/>
    <w:rsid w:val="4BF278C5"/>
    <w:rsid w:val="4BF559AA"/>
    <w:rsid w:val="4C1D4C9C"/>
    <w:rsid w:val="4C2E4820"/>
    <w:rsid w:val="4C371778"/>
    <w:rsid w:val="4C72455F"/>
    <w:rsid w:val="4C7F267A"/>
    <w:rsid w:val="4C894D6F"/>
    <w:rsid w:val="4C96179F"/>
    <w:rsid w:val="4C9B3AB5"/>
    <w:rsid w:val="4C9E7102"/>
    <w:rsid w:val="4CBE1552"/>
    <w:rsid w:val="4CC96874"/>
    <w:rsid w:val="4CD34FFD"/>
    <w:rsid w:val="4D0F5E59"/>
    <w:rsid w:val="4D3C6078"/>
    <w:rsid w:val="4D4E28D6"/>
    <w:rsid w:val="4D60180E"/>
    <w:rsid w:val="4D6401EA"/>
    <w:rsid w:val="4D6F79FF"/>
    <w:rsid w:val="4D901140"/>
    <w:rsid w:val="4DA053D3"/>
    <w:rsid w:val="4DA129EE"/>
    <w:rsid w:val="4DD0587C"/>
    <w:rsid w:val="4DE65204"/>
    <w:rsid w:val="4DF80E20"/>
    <w:rsid w:val="4DFD59CB"/>
    <w:rsid w:val="4E0256F8"/>
    <w:rsid w:val="4E044182"/>
    <w:rsid w:val="4E5745B8"/>
    <w:rsid w:val="4E6846F8"/>
    <w:rsid w:val="4EA215B1"/>
    <w:rsid w:val="4EAA6232"/>
    <w:rsid w:val="4EC955E4"/>
    <w:rsid w:val="4EE11CA2"/>
    <w:rsid w:val="4F126A45"/>
    <w:rsid w:val="4F165675"/>
    <w:rsid w:val="4F1C3754"/>
    <w:rsid w:val="4F22402A"/>
    <w:rsid w:val="4F5902F9"/>
    <w:rsid w:val="4F905428"/>
    <w:rsid w:val="4F9C2DEA"/>
    <w:rsid w:val="4FB31116"/>
    <w:rsid w:val="4FBF7ABB"/>
    <w:rsid w:val="4FC450D1"/>
    <w:rsid w:val="4FD712A8"/>
    <w:rsid w:val="4FF20B5F"/>
    <w:rsid w:val="50081462"/>
    <w:rsid w:val="50350ED7"/>
    <w:rsid w:val="50396D0A"/>
    <w:rsid w:val="506568B4"/>
    <w:rsid w:val="507A08A8"/>
    <w:rsid w:val="50A15412"/>
    <w:rsid w:val="50C07DA5"/>
    <w:rsid w:val="50C730CB"/>
    <w:rsid w:val="51022355"/>
    <w:rsid w:val="5124051D"/>
    <w:rsid w:val="51361FFF"/>
    <w:rsid w:val="51630116"/>
    <w:rsid w:val="517B5C63"/>
    <w:rsid w:val="51DC2BA6"/>
    <w:rsid w:val="520378E4"/>
    <w:rsid w:val="521C0134"/>
    <w:rsid w:val="524724D6"/>
    <w:rsid w:val="5253273C"/>
    <w:rsid w:val="52844092"/>
    <w:rsid w:val="52C10884"/>
    <w:rsid w:val="52D15A59"/>
    <w:rsid w:val="52E31D12"/>
    <w:rsid w:val="52E837CD"/>
    <w:rsid w:val="531A3230"/>
    <w:rsid w:val="533035C3"/>
    <w:rsid w:val="5334431C"/>
    <w:rsid w:val="53373E0C"/>
    <w:rsid w:val="536C1D08"/>
    <w:rsid w:val="5399227B"/>
    <w:rsid w:val="539F032F"/>
    <w:rsid w:val="53A242E1"/>
    <w:rsid w:val="53CB7B14"/>
    <w:rsid w:val="53CE29C2"/>
    <w:rsid w:val="53D8114B"/>
    <w:rsid w:val="53F9144F"/>
    <w:rsid w:val="53FF492A"/>
    <w:rsid w:val="540957A8"/>
    <w:rsid w:val="54113C3E"/>
    <w:rsid w:val="54183C3E"/>
    <w:rsid w:val="541B5F0D"/>
    <w:rsid w:val="543E60C2"/>
    <w:rsid w:val="543F741C"/>
    <w:rsid w:val="54452097"/>
    <w:rsid w:val="54762769"/>
    <w:rsid w:val="54777299"/>
    <w:rsid w:val="5486504B"/>
    <w:rsid w:val="54930E84"/>
    <w:rsid w:val="54A56C35"/>
    <w:rsid w:val="54BB2F47"/>
    <w:rsid w:val="54C8174B"/>
    <w:rsid w:val="54F14BBA"/>
    <w:rsid w:val="54F83F9C"/>
    <w:rsid w:val="55050666"/>
    <w:rsid w:val="550D3076"/>
    <w:rsid w:val="552D346E"/>
    <w:rsid w:val="554051FA"/>
    <w:rsid w:val="5553717F"/>
    <w:rsid w:val="5567079D"/>
    <w:rsid w:val="556B6251"/>
    <w:rsid w:val="55741FDF"/>
    <w:rsid w:val="5583536A"/>
    <w:rsid w:val="55915A56"/>
    <w:rsid w:val="5597203E"/>
    <w:rsid w:val="55A01340"/>
    <w:rsid w:val="55E44E91"/>
    <w:rsid w:val="55E92A2C"/>
    <w:rsid w:val="55F85AD5"/>
    <w:rsid w:val="56083D5B"/>
    <w:rsid w:val="56261924"/>
    <w:rsid w:val="562E599A"/>
    <w:rsid w:val="56356D29"/>
    <w:rsid w:val="565E627F"/>
    <w:rsid w:val="56B27079"/>
    <w:rsid w:val="56CB571F"/>
    <w:rsid w:val="56E60023"/>
    <w:rsid w:val="572B2073"/>
    <w:rsid w:val="57560D05"/>
    <w:rsid w:val="57640FA0"/>
    <w:rsid w:val="57664CC0"/>
    <w:rsid w:val="57921934"/>
    <w:rsid w:val="57A66520"/>
    <w:rsid w:val="57BD6030"/>
    <w:rsid w:val="57BE68AA"/>
    <w:rsid w:val="57DE6F4C"/>
    <w:rsid w:val="580A59C7"/>
    <w:rsid w:val="58755F1A"/>
    <w:rsid w:val="58A65CBC"/>
    <w:rsid w:val="58C24114"/>
    <w:rsid w:val="58C24893"/>
    <w:rsid w:val="58CF5213"/>
    <w:rsid w:val="58DC7D89"/>
    <w:rsid w:val="59376914"/>
    <w:rsid w:val="593C100D"/>
    <w:rsid w:val="593F3A1A"/>
    <w:rsid w:val="594B0611"/>
    <w:rsid w:val="5952374E"/>
    <w:rsid w:val="595E20F3"/>
    <w:rsid w:val="59750861"/>
    <w:rsid w:val="59B62A03"/>
    <w:rsid w:val="59B9557B"/>
    <w:rsid w:val="59BC506B"/>
    <w:rsid w:val="59CA3C2C"/>
    <w:rsid w:val="5A074538"/>
    <w:rsid w:val="5A1B5605"/>
    <w:rsid w:val="5A557EF1"/>
    <w:rsid w:val="5A643739"/>
    <w:rsid w:val="5AA719E3"/>
    <w:rsid w:val="5AA955EF"/>
    <w:rsid w:val="5AAE70AA"/>
    <w:rsid w:val="5AC05A74"/>
    <w:rsid w:val="5ADA7E9F"/>
    <w:rsid w:val="5B0B44FC"/>
    <w:rsid w:val="5B20598C"/>
    <w:rsid w:val="5B2347E5"/>
    <w:rsid w:val="5B3E042E"/>
    <w:rsid w:val="5B5F72E5"/>
    <w:rsid w:val="5B871DD5"/>
    <w:rsid w:val="5B922527"/>
    <w:rsid w:val="5BD70E12"/>
    <w:rsid w:val="5C125416"/>
    <w:rsid w:val="5C131CCA"/>
    <w:rsid w:val="5C204225"/>
    <w:rsid w:val="5C3655A9"/>
    <w:rsid w:val="5C3929A3"/>
    <w:rsid w:val="5C6304E0"/>
    <w:rsid w:val="5C910A31"/>
    <w:rsid w:val="5CA73351"/>
    <w:rsid w:val="5CBF48D8"/>
    <w:rsid w:val="5CC26737"/>
    <w:rsid w:val="5D1460C1"/>
    <w:rsid w:val="5D1A7C60"/>
    <w:rsid w:val="5D467A6D"/>
    <w:rsid w:val="5D486FBE"/>
    <w:rsid w:val="5D600B2F"/>
    <w:rsid w:val="5D6F0D72"/>
    <w:rsid w:val="5D787D8E"/>
    <w:rsid w:val="5D810AA5"/>
    <w:rsid w:val="5D8D5264"/>
    <w:rsid w:val="5E03770C"/>
    <w:rsid w:val="5E2558D5"/>
    <w:rsid w:val="5E34711E"/>
    <w:rsid w:val="5E7303EE"/>
    <w:rsid w:val="5E9228D4"/>
    <w:rsid w:val="5EB02500"/>
    <w:rsid w:val="5EB839EA"/>
    <w:rsid w:val="5ED115B9"/>
    <w:rsid w:val="5F0279C4"/>
    <w:rsid w:val="5F1A4D0E"/>
    <w:rsid w:val="5F313E05"/>
    <w:rsid w:val="5F367B26"/>
    <w:rsid w:val="5F4D6E91"/>
    <w:rsid w:val="5F6661A5"/>
    <w:rsid w:val="5FA64E91"/>
    <w:rsid w:val="5FAC3AFE"/>
    <w:rsid w:val="5FB62BC7"/>
    <w:rsid w:val="5FBF1411"/>
    <w:rsid w:val="5FC66C44"/>
    <w:rsid w:val="5FD17AC2"/>
    <w:rsid w:val="5FF217E7"/>
    <w:rsid w:val="602C46E8"/>
    <w:rsid w:val="60321A79"/>
    <w:rsid w:val="60367925"/>
    <w:rsid w:val="603E2C7E"/>
    <w:rsid w:val="604324C2"/>
    <w:rsid w:val="6051475F"/>
    <w:rsid w:val="60681B1C"/>
    <w:rsid w:val="607448F1"/>
    <w:rsid w:val="60934D78"/>
    <w:rsid w:val="60AC10A4"/>
    <w:rsid w:val="60D20180"/>
    <w:rsid w:val="60D45F50"/>
    <w:rsid w:val="60ED52BD"/>
    <w:rsid w:val="60EF0A8D"/>
    <w:rsid w:val="60FB3360"/>
    <w:rsid w:val="612861BC"/>
    <w:rsid w:val="614A3380"/>
    <w:rsid w:val="616C52DB"/>
    <w:rsid w:val="61706E67"/>
    <w:rsid w:val="618943CD"/>
    <w:rsid w:val="61970898"/>
    <w:rsid w:val="619863BE"/>
    <w:rsid w:val="619E1C26"/>
    <w:rsid w:val="61B82265"/>
    <w:rsid w:val="61BF770C"/>
    <w:rsid w:val="61CB6793"/>
    <w:rsid w:val="61E23389"/>
    <w:rsid w:val="61EF2482"/>
    <w:rsid w:val="61EF54AA"/>
    <w:rsid w:val="61FE4473"/>
    <w:rsid w:val="620677CB"/>
    <w:rsid w:val="621D6D4D"/>
    <w:rsid w:val="621E50BC"/>
    <w:rsid w:val="622639C9"/>
    <w:rsid w:val="62353789"/>
    <w:rsid w:val="62562501"/>
    <w:rsid w:val="62602AAB"/>
    <w:rsid w:val="628E2720"/>
    <w:rsid w:val="62CA6A4B"/>
    <w:rsid w:val="62CE02E9"/>
    <w:rsid w:val="62D058DC"/>
    <w:rsid w:val="62DB2A06"/>
    <w:rsid w:val="63133F4E"/>
    <w:rsid w:val="631D301E"/>
    <w:rsid w:val="633B5253"/>
    <w:rsid w:val="63554566"/>
    <w:rsid w:val="63650337"/>
    <w:rsid w:val="636D46E3"/>
    <w:rsid w:val="638C4074"/>
    <w:rsid w:val="63927FEA"/>
    <w:rsid w:val="63A728E8"/>
    <w:rsid w:val="640502D6"/>
    <w:rsid w:val="640B731B"/>
    <w:rsid w:val="642C7802"/>
    <w:rsid w:val="642F3009"/>
    <w:rsid w:val="644840CB"/>
    <w:rsid w:val="64813139"/>
    <w:rsid w:val="648439EE"/>
    <w:rsid w:val="649015CE"/>
    <w:rsid w:val="64C5571C"/>
    <w:rsid w:val="64C64FF0"/>
    <w:rsid w:val="650325A3"/>
    <w:rsid w:val="65066F2E"/>
    <w:rsid w:val="652341F0"/>
    <w:rsid w:val="656B2FE5"/>
    <w:rsid w:val="659C2113"/>
    <w:rsid w:val="65A215B9"/>
    <w:rsid w:val="65C81A4F"/>
    <w:rsid w:val="65DF45BB"/>
    <w:rsid w:val="66100C18"/>
    <w:rsid w:val="661A3845"/>
    <w:rsid w:val="662621EA"/>
    <w:rsid w:val="66524D8D"/>
    <w:rsid w:val="66575D7D"/>
    <w:rsid w:val="665A00E6"/>
    <w:rsid w:val="668C4743"/>
    <w:rsid w:val="6695125A"/>
    <w:rsid w:val="669F0930"/>
    <w:rsid w:val="66AB50FE"/>
    <w:rsid w:val="6732696D"/>
    <w:rsid w:val="676309E1"/>
    <w:rsid w:val="67633AB0"/>
    <w:rsid w:val="678C2521"/>
    <w:rsid w:val="679933E7"/>
    <w:rsid w:val="67AB0BF9"/>
    <w:rsid w:val="67F7371C"/>
    <w:rsid w:val="680D3662"/>
    <w:rsid w:val="68120201"/>
    <w:rsid w:val="685E5CDD"/>
    <w:rsid w:val="6870599E"/>
    <w:rsid w:val="68706417"/>
    <w:rsid w:val="689005C2"/>
    <w:rsid w:val="68A11FFC"/>
    <w:rsid w:val="68AC6398"/>
    <w:rsid w:val="68B61D88"/>
    <w:rsid w:val="68B65AF9"/>
    <w:rsid w:val="68D27093"/>
    <w:rsid w:val="68E301D6"/>
    <w:rsid w:val="68EF55BF"/>
    <w:rsid w:val="68F23CD8"/>
    <w:rsid w:val="68FC0779"/>
    <w:rsid w:val="68FD6917"/>
    <w:rsid w:val="690D143F"/>
    <w:rsid w:val="69246AA9"/>
    <w:rsid w:val="69261E17"/>
    <w:rsid w:val="6954706E"/>
    <w:rsid w:val="69643755"/>
    <w:rsid w:val="698E560F"/>
    <w:rsid w:val="69922853"/>
    <w:rsid w:val="69A2602B"/>
    <w:rsid w:val="69AD50D5"/>
    <w:rsid w:val="69BA329F"/>
    <w:rsid w:val="69DC05B3"/>
    <w:rsid w:val="6A0509AF"/>
    <w:rsid w:val="6A0E546F"/>
    <w:rsid w:val="6A244992"/>
    <w:rsid w:val="6A3D1BFD"/>
    <w:rsid w:val="6A5070DE"/>
    <w:rsid w:val="6A6B0B13"/>
    <w:rsid w:val="6A84575A"/>
    <w:rsid w:val="6AB97AD1"/>
    <w:rsid w:val="6ADC77CB"/>
    <w:rsid w:val="6AF162E4"/>
    <w:rsid w:val="6B700A62"/>
    <w:rsid w:val="6B767770"/>
    <w:rsid w:val="6B87197D"/>
    <w:rsid w:val="6BB40298"/>
    <w:rsid w:val="6BCB1861"/>
    <w:rsid w:val="6BD46244"/>
    <w:rsid w:val="6BD975FF"/>
    <w:rsid w:val="6C0C3C30"/>
    <w:rsid w:val="6C1A00FB"/>
    <w:rsid w:val="6C1E0459"/>
    <w:rsid w:val="6C4A6222"/>
    <w:rsid w:val="6C5B1825"/>
    <w:rsid w:val="6C9C4FB4"/>
    <w:rsid w:val="6CA67E59"/>
    <w:rsid w:val="6CC25503"/>
    <w:rsid w:val="6CCD33BF"/>
    <w:rsid w:val="6CFA617E"/>
    <w:rsid w:val="6D0019E7"/>
    <w:rsid w:val="6D1A60D0"/>
    <w:rsid w:val="6D3A657B"/>
    <w:rsid w:val="6D3A78E6"/>
    <w:rsid w:val="6D3E250F"/>
    <w:rsid w:val="6D505D9E"/>
    <w:rsid w:val="6D512242"/>
    <w:rsid w:val="6D667370"/>
    <w:rsid w:val="6D667493"/>
    <w:rsid w:val="6D9D5488"/>
    <w:rsid w:val="6DA85BDA"/>
    <w:rsid w:val="6DC36570"/>
    <w:rsid w:val="6DCE3893"/>
    <w:rsid w:val="6DE54739"/>
    <w:rsid w:val="6DE85BCB"/>
    <w:rsid w:val="6DFA6436"/>
    <w:rsid w:val="6DFB21AE"/>
    <w:rsid w:val="6E2E74DD"/>
    <w:rsid w:val="6E4A0A40"/>
    <w:rsid w:val="6E4A681F"/>
    <w:rsid w:val="6E6876E0"/>
    <w:rsid w:val="6E6B2E90"/>
    <w:rsid w:val="6E71421E"/>
    <w:rsid w:val="6E7C37DB"/>
    <w:rsid w:val="6E937F29"/>
    <w:rsid w:val="6EAD0FDB"/>
    <w:rsid w:val="6EC1764B"/>
    <w:rsid w:val="6EC407F2"/>
    <w:rsid w:val="6EE449F0"/>
    <w:rsid w:val="6F003164"/>
    <w:rsid w:val="6F046E40"/>
    <w:rsid w:val="6F165703"/>
    <w:rsid w:val="6F173018"/>
    <w:rsid w:val="6F186900"/>
    <w:rsid w:val="6F255735"/>
    <w:rsid w:val="6F45084A"/>
    <w:rsid w:val="6F525B32"/>
    <w:rsid w:val="6F63625D"/>
    <w:rsid w:val="6F683873"/>
    <w:rsid w:val="6F7C10CD"/>
    <w:rsid w:val="6F810491"/>
    <w:rsid w:val="6FCA12D5"/>
    <w:rsid w:val="6FE74798"/>
    <w:rsid w:val="6FE95D22"/>
    <w:rsid w:val="6FFA10C7"/>
    <w:rsid w:val="6FFB6495"/>
    <w:rsid w:val="700B7313"/>
    <w:rsid w:val="70117A67"/>
    <w:rsid w:val="704C075F"/>
    <w:rsid w:val="706933FF"/>
    <w:rsid w:val="70765B1C"/>
    <w:rsid w:val="70877D29"/>
    <w:rsid w:val="708E1B55"/>
    <w:rsid w:val="70C73094"/>
    <w:rsid w:val="70D016D0"/>
    <w:rsid w:val="70D94AAB"/>
    <w:rsid w:val="71031AA6"/>
    <w:rsid w:val="711B176D"/>
    <w:rsid w:val="71566079"/>
    <w:rsid w:val="717D3CD5"/>
    <w:rsid w:val="71926986"/>
    <w:rsid w:val="71931673"/>
    <w:rsid w:val="71931C0B"/>
    <w:rsid w:val="719E532A"/>
    <w:rsid w:val="71A6519E"/>
    <w:rsid w:val="71B96608"/>
    <w:rsid w:val="71C17073"/>
    <w:rsid w:val="71C70D7B"/>
    <w:rsid w:val="71E41963"/>
    <w:rsid w:val="71F710BC"/>
    <w:rsid w:val="72013BF9"/>
    <w:rsid w:val="720A0BFF"/>
    <w:rsid w:val="723B701D"/>
    <w:rsid w:val="724F0D1A"/>
    <w:rsid w:val="725132DC"/>
    <w:rsid w:val="72A52CC7"/>
    <w:rsid w:val="72AB7BB5"/>
    <w:rsid w:val="72BD5C84"/>
    <w:rsid w:val="72E06587"/>
    <w:rsid w:val="73281C56"/>
    <w:rsid w:val="734C0DB6"/>
    <w:rsid w:val="7350457E"/>
    <w:rsid w:val="735760D9"/>
    <w:rsid w:val="73695125"/>
    <w:rsid w:val="736D1458"/>
    <w:rsid w:val="73791D2E"/>
    <w:rsid w:val="7384715C"/>
    <w:rsid w:val="73867F6D"/>
    <w:rsid w:val="739C3AEB"/>
    <w:rsid w:val="73B01345"/>
    <w:rsid w:val="73FB6A64"/>
    <w:rsid w:val="74171171"/>
    <w:rsid w:val="74192A57"/>
    <w:rsid w:val="74393A30"/>
    <w:rsid w:val="74515D0F"/>
    <w:rsid w:val="74983962"/>
    <w:rsid w:val="74A12AB9"/>
    <w:rsid w:val="74A3017A"/>
    <w:rsid w:val="74A50BEC"/>
    <w:rsid w:val="74A97139"/>
    <w:rsid w:val="74AA1CA9"/>
    <w:rsid w:val="74B65081"/>
    <w:rsid w:val="74BD01BD"/>
    <w:rsid w:val="74D774D1"/>
    <w:rsid w:val="74E8308A"/>
    <w:rsid w:val="74ED4817"/>
    <w:rsid w:val="7544443B"/>
    <w:rsid w:val="75472470"/>
    <w:rsid w:val="755723C0"/>
    <w:rsid w:val="75877F73"/>
    <w:rsid w:val="759622C6"/>
    <w:rsid w:val="75A44ED9"/>
    <w:rsid w:val="75E66D42"/>
    <w:rsid w:val="75E672A0"/>
    <w:rsid w:val="760F4A49"/>
    <w:rsid w:val="766C59F7"/>
    <w:rsid w:val="7675235D"/>
    <w:rsid w:val="76760624"/>
    <w:rsid w:val="767A40FC"/>
    <w:rsid w:val="769B54C8"/>
    <w:rsid w:val="76CE66B2"/>
    <w:rsid w:val="76D313AC"/>
    <w:rsid w:val="76DA66C0"/>
    <w:rsid w:val="76F105F2"/>
    <w:rsid w:val="775B081D"/>
    <w:rsid w:val="776F54FE"/>
    <w:rsid w:val="777C4360"/>
    <w:rsid w:val="777F5BFE"/>
    <w:rsid w:val="77B37656"/>
    <w:rsid w:val="77B51620"/>
    <w:rsid w:val="77C23F98"/>
    <w:rsid w:val="77D53EB6"/>
    <w:rsid w:val="78585CB2"/>
    <w:rsid w:val="786170B2"/>
    <w:rsid w:val="786B3933"/>
    <w:rsid w:val="78886D34"/>
    <w:rsid w:val="789711D5"/>
    <w:rsid w:val="78B22DD4"/>
    <w:rsid w:val="78D45AD6"/>
    <w:rsid w:val="78F9378E"/>
    <w:rsid w:val="79053EE1"/>
    <w:rsid w:val="790A7749"/>
    <w:rsid w:val="79152036"/>
    <w:rsid w:val="7927450C"/>
    <w:rsid w:val="795D2923"/>
    <w:rsid w:val="796F0971"/>
    <w:rsid w:val="799379D9"/>
    <w:rsid w:val="79975481"/>
    <w:rsid w:val="799A528E"/>
    <w:rsid w:val="79AC7312"/>
    <w:rsid w:val="79CA35C3"/>
    <w:rsid w:val="79CC239E"/>
    <w:rsid w:val="79D80A4F"/>
    <w:rsid w:val="79F67C69"/>
    <w:rsid w:val="7A0B5527"/>
    <w:rsid w:val="7A3B22B0"/>
    <w:rsid w:val="7A3C1B84"/>
    <w:rsid w:val="7A405098"/>
    <w:rsid w:val="7A6115EB"/>
    <w:rsid w:val="7A76269C"/>
    <w:rsid w:val="7A8B0BA1"/>
    <w:rsid w:val="7A9279F6"/>
    <w:rsid w:val="7AA5597C"/>
    <w:rsid w:val="7AC83418"/>
    <w:rsid w:val="7ACB4CB6"/>
    <w:rsid w:val="7B187EFC"/>
    <w:rsid w:val="7B191EC6"/>
    <w:rsid w:val="7B5B0730"/>
    <w:rsid w:val="7B7B66DC"/>
    <w:rsid w:val="7B876E2F"/>
    <w:rsid w:val="7BD06A28"/>
    <w:rsid w:val="7BDC34AC"/>
    <w:rsid w:val="7BE81FC4"/>
    <w:rsid w:val="7BFA03E0"/>
    <w:rsid w:val="7C102B13"/>
    <w:rsid w:val="7C350F81"/>
    <w:rsid w:val="7C58336E"/>
    <w:rsid w:val="7C7E6484"/>
    <w:rsid w:val="7CAB1B33"/>
    <w:rsid w:val="7CB71996"/>
    <w:rsid w:val="7CE53EAD"/>
    <w:rsid w:val="7CF67CAA"/>
    <w:rsid w:val="7D01709E"/>
    <w:rsid w:val="7D0A5F6A"/>
    <w:rsid w:val="7D0B6DDA"/>
    <w:rsid w:val="7D11248E"/>
    <w:rsid w:val="7D1B1F25"/>
    <w:rsid w:val="7D4944D0"/>
    <w:rsid w:val="7D6027A4"/>
    <w:rsid w:val="7D781125"/>
    <w:rsid w:val="7D796C4C"/>
    <w:rsid w:val="7D7F0706"/>
    <w:rsid w:val="7D8C5DEA"/>
    <w:rsid w:val="7D8E7AB2"/>
    <w:rsid w:val="7DB14637"/>
    <w:rsid w:val="7DB163E5"/>
    <w:rsid w:val="7DF86D46"/>
    <w:rsid w:val="7DFB1059"/>
    <w:rsid w:val="7DFC3B04"/>
    <w:rsid w:val="7E933D3D"/>
    <w:rsid w:val="7EA128FE"/>
    <w:rsid w:val="7EA83C8C"/>
    <w:rsid w:val="7EA87908"/>
    <w:rsid w:val="7EB663A9"/>
    <w:rsid w:val="7EC565EC"/>
    <w:rsid w:val="7EE36A72"/>
    <w:rsid w:val="7EEA1BAF"/>
    <w:rsid w:val="7F4D213E"/>
    <w:rsid w:val="7F512C0D"/>
    <w:rsid w:val="7F62204B"/>
    <w:rsid w:val="7F647934"/>
    <w:rsid w:val="7F6A55B6"/>
    <w:rsid w:val="7F6C1FFF"/>
    <w:rsid w:val="7F767AB1"/>
    <w:rsid w:val="7FA75CF2"/>
    <w:rsid w:val="7FB1091F"/>
    <w:rsid w:val="7FB27487"/>
    <w:rsid w:val="7FB73C81"/>
    <w:rsid w:val="7FC566AD"/>
    <w:rsid w:val="7FD60E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unhideWhenUsed="0" w:qFormat="1"/>
    <w:lsdException w:name="heading 3" w:unhideWhenUsed="0" w:qFormat="1"/>
    <w:lsdException w:name="heading 4" w:semiHidden="1" w:qFormat="1"/>
    <w:lsdException w:name="heading 5" w:semiHidden="1" w:qFormat="1"/>
    <w:lsdException w:name="heading 6" w:semiHidden="1" w:qFormat="1"/>
    <w:lsdException w:name="heading 7" w:uiPriority="9" w:unhideWhenUsed="0" w:qFormat="1"/>
    <w:lsdException w:name="heading 8" w:semiHidden="1" w:qFormat="1"/>
    <w:lsdException w:name="heading 9" w:semiHidden="1" w:qFormat="1"/>
    <w:lsdException w:name="index 1" w:semiHidden="1"/>
    <w:lsdException w:name="index 2" w:semiHidden="1"/>
    <w:lsdException w:name="index 3" w:semiHidden="1"/>
    <w:lsdException w:name="index 4" w:uiPriority="99" w:qFormat="1"/>
    <w:lsdException w:name="index 5" w:semiHidden="1"/>
    <w:lsdException w:name="index 6" w:semiHidden="1"/>
    <w:lsdException w:name="index 7" w:semiHidden="1"/>
    <w:lsdException w:name="index 8" w:semiHidden="1"/>
    <w:lsdException w:name="index 9" w:uiPriority="99" w:qFormat="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iPriority="99" w:unhideWhenUsed="0" w:qFormat="1"/>
    <w:lsdException w:name="footnote text" w:semiHidden="1"/>
    <w:lsdException w:name="annotation text" w:uiPriority="99" w:unhideWhenUsed="0"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qFormat="1"/>
    <w:lsdException w:name="footnote reference" w:semiHidden="1"/>
    <w:lsdException w:name="annotation reference" w:uiPriority="99"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uiPriority="99" w:qFormat="1"/>
    <w:lsdException w:name="Body Text First Indent 2" w:unhideWhenUsed="0" w:qFormat="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semiHidden="1"/>
    <w:lsdException w:name="Hyperlink" w:uiPriority="99" w:unhideWhenUsed="0" w:qFormat="1"/>
    <w:lsdException w:name="FollowedHyperlink" w:semiHidden="1"/>
    <w:lsdException w:name="Strong" w:uiPriority="22"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autoRedefine/>
    <w:qFormat/>
    <w:rsid w:val="004F5DAB"/>
    <w:pPr>
      <w:widowControl w:val="0"/>
      <w:jc w:val="both"/>
    </w:pPr>
    <w:rPr>
      <w:kern w:val="2"/>
      <w:sz w:val="21"/>
      <w:szCs w:val="24"/>
    </w:rPr>
  </w:style>
  <w:style w:type="paragraph" w:styleId="1">
    <w:name w:val="heading 1"/>
    <w:basedOn w:val="a"/>
    <w:next w:val="a"/>
    <w:autoRedefine/>
    <w:qFormat/>
    <w:rsid w:val="004F5DAB"/>
    <w:pPr>
      <w:keepNext/>
      <w:keepLines/>
      <w:spacing w:before="100" w:after="90" w:line="578" w:lineRule="auto"/>
      <w:outlineLvl w:val="0"/>
    </w:pPr>
    <w:rPr>
      <w:rFonts w:eastAsia="华文细黑"/>
      <w:b/>
      <w:bCs/>
      <w:kern w:val="44"/>
      <w:sz w:val="30"/>
      <w:szCs w:val="44"/>
    </w:rPr>
  </w:style>
  <w:style w:type="paragraph" w:styleId="2">
    <w:name w:val="heading 2"/>
    <w:basedOn w:val="a"/>
    <w:next w:val="a1"/>
    <w:autoRedefine/>
    <w:uiPriority w:val="9"/>
    <w:qFormat/>
    <w:rsid w:val="004F5DAB"/>
    <w:pPr>
      <w:keepNext/>
      <w:keepLines/>
      <w:spacing w:before="260" w:after="260" w:line="416" w:lineRule="auto"/>
      <w:jc w:val="center"/>
      <w:outlineLvl w:val="1"/>
    </w:pPr>
    <w:rPr>
      <w:rFonts w:ascii="Arial" w:eastAsia="幼圆" w:hAnsi="Arial"/>
      <w:b/>
      <w:kern w:val="0"/>
      <w:sz w:val="44"/>
      <w:szCs w:val="20"/>
    </w:rPr>
  </w:style>
  <w:style w:type="paragraph" w:styleId="3">
    <w:name w:val="heading 3"/>
    <w:basedOn w:val="a"/>
    <w:next w:val="a"/>
    <w:link w:val="3Char"/>
    <w:autoRedefine/>
    <w:qFormat/>
    <w:rsid w:val="004F5DAB"/>
    <w:pPr>
      <w:keepNext/>
      <w:keepLines/>
      <w:spacing w:line="416" w:lineRule="auto"/>
      <w:outlineLvl w:val="2"/>
    </w:pPr>
    <w:rPr>
      <w:b/>
      <w:kern w:val="0"/>
      <w:sz w:val="32"/>
      <w:szCs w:val="20"/>
    </w:rPr>
  </w:style>
  <w:style w:type="paragraph" w:styleId="7">
    <w:name w:val="heading 7"/>
    <w:basedOn w:val="a"/>
    <w:next w:val="a"/>
    <w:autoRedefine/>
    <w:uiPriority w:val="9"/>
    <w:qFormat/>
    <w:rsid w:val="004F5DAB"/>
    <w:pPr>
      <w:keepNext/>
      <w:keepLines/>
      <w:spacing w:before="240" w:after="64" w:line="320" w:lineRule="auto"/>
      <w:outlineLvl w:val="6"/>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autoRedefine/>
    <w:uiPriority w:val="99"/>
    <w:qFormat/>
    <w:rsid w:val="004F5DAB"/>
    <w:rPr>
      <w:rFonts w:ascii="楷体_GB2312" w:eastAsia="楷体_GB2312" w:hAnsi="Arial"/>
      <w:kern w:val="0"/>
      <w:sz w:val="28"/>
      <w:szCs w:val="20"/>
    </w:rPr>
  </w:style>
  <w:style w:type="paragraph" w:customStyle="1" w:styleId="a5">
    <w:name w:val="一级条标题"/>
    <w:basedOn w:val="a6"/>
    <w:next w:val="a7"/>
    <w:autoRedefine/>
    <w:uiPriority w:val="99"/>
    <w:qFormat/>
    <w:rsid w:val="004F5DAB"/>
    <w:pPr>
      <w:tabs>
        <w:tab w:val="left" w:pos="907"/>
      </w:tabs>
      <w:spacing w:before="0" w:after="0"/>
      <w:ind w:left="907" w:hanging="907"/>
      <w:outlineLvl w:val="2"/>
    </w:pPr>
    <w:rPr>
      <w:rFonts w:hAnsi="宋体"/>
      <w:kern w:val="0"/>
      <w:sz w:val="20"/>
      <w:szCs w:val="20"/>
    </w:rPr>
  </w:style>
  <w:style w:type="paragraph" w:customStyle="1" w:styleId="a6">
    <w:name w:val="章标题"/>
    <w:next w:val="a"/>
    <w:autoRedefine/>
    <w:qFormat/>
    <w:rsid w:val="004F5DAB"/>
    <w:pPr>
      <w:tabs>
        <w:tab w:val="left" w:pos="810"/>
        <w:tab w:val="left" w:pos="1265"/>
      </w:tabs>
      <w:spacing w:before="50" w:after="50"/>
      <w:ind w:left="810" w:hanging="810"/>
      <w:jc w:val="both"/>
      <w:outlineLvl w:val="1"/>
    </w:pPr>
    <w:rPr>
      <w:rFonts w:ascii="黑体" w:eastAsia="黑体"/>
      <w:kern w:val="2"/>
      <w:sz w:val="21"/>
      <w:szCs w:val="22"/>
    </w:rPr>
  </w:style>
  <w:style w:type="paragraph" w:customStyle="1" w:styleId="a7">
    <w:name w:val="段"/>
    <w:next w:val="a"/>
    <w:autoRedefine/>
    <w:qFormat/>
    <w:rsid w:val="004F5DAB"/>
    <w:pPr>
      <w:widowControl w:val="0"/>
      <w:ind w:firstLine="200"/>
      <w:jc w:val="both"/>
    </w:pPr>
    <w:rPr>
      <w:rFonts w:ascii="宋体" w:hAnsi="宋体" w:cs="宋体"/>
      <w:color w:val="000000"/>
      <w:sz w:val="21"/>
      <w:szCs w:val="21"/>
    </w:rPr>
  </w:style>
  <w:style w:type="paragraph" w:styleId="a1">
    <w:name w:val="Normal Indent"/>
    <w:basedOn w:val="a"/>
    <w:autoRedefine/>
    <w:uiPriority w:val="99"/>
    <w:qFormat/>
    <w:rsid w:val="004F5DAB"/>
    <w:pPr>
      <w:ind w:firstLine="420"/>
    </w:pPr>
    <w:rPr>
      <w:kern w:val="0"/>
      <w:sz w:val="20"/>
      <w:szCs w:val="20"/>
    </w:rPr>
  </w:style>
  <w:style w:type="paragraph" w:styleId="a8">
    <w:name w:val="annotation text"/>
    <w:basedOn w:val="a"/>
    <w:link w:val="Char"/>
    <w:autoRedefine/>
    <w:uiPriority w:val="99"/>
    <w:qFormat/>
    <w:rsid w:val="004F5DAB"/>
    <w:pPr>
      <w:jc w:val="left"/>
    </w:pPr>
    <w:rPr>
      <w:kern w:val="0"/>
      <w:sz w:val="20"/>
    </w:rPr>
  </w:style>
  <w:style w:type="paragraph" w:styleId="a9">
    <w:name w:val="Body Text Indent"/>
    <w:basedOn w:val="a"/>
    <w:next w:val="aa"/>
    <w:autoRedefine/>
    <w:qFormat/>
    <w:rsid w:val="004F5DAB"/>
    <w:pPr>
      <w:ind w:firstLine="645"/>
    </w:pPr>
    <w:rPr>
      <w:rFonts w:ascii="楷体_GB2312" w:eastAsia="楷体_GB2312"/>
      <w:kern w:val="0"/>
      <w:sz w:val="32"/>
      <w:szCs w:val="20"/>
    </w:rPr>
  </w:style>
  <w:style w:type="paragraph" w:styleId="aa">
    <w:name w:val="envelope return"/>
    <w:basedOn w:val="a"/>
    <w:autoRedefine/>
    <w:unhideWhenUsed/>
    <w:qFormat/>
    <w:rsid w:val="004F5DAB"/>
    <w:pPr>
      <w:snapToGrid w:val="0"/>
    </w:pPr>
    <w:rPr>
      <w:rFonts w:ascii="Arial" w:hAnsi="Arial"/>
    </w:rPr>
  </w:style>
  <w:style w:type="paragraph" w:styleId="4">
    <w:name w:val="index 4"/>
    <w:basedOn w:val="a"/>
    <w:next w:val="a"/>
    <w:autoRedefine/>
    <w:uiPriority w:val="99"/>
    <w:unhideWhenUsed/>
    <w:qFormat/>
    <w:rsid w:val="004F5DAB"/>
    <w:pPr>
      <w:ind w:firstLineChars="200" w:firstLine="420"/>
      <w:jc w:val="left"/>
    </w:pPr>
    <w:rPr>
      <w:rFonts w:ascii="宋体" w:hAnsi="宋体"/>
      <w:color w:val="FF0000"/>
      <w:szCs w:val="21"/>
    </w:rPr>
  </w:style>
  <w:style w:type="paragraph" w:styleId="30">
    <w:name w:val="toc 3"/>
    <w:basedOn w:val="a"/>
    <w:next w:val="a"/>
    <w:autoRedefine/>
    <w:uiPriority w:val="39"/>
    <w:unhideWhenUsed/>
    <w:qFormat/>
    <w:rsid w:val="004F5DAB"/>
    <w:pPr>
      <w:ind w:leftChars="400" w:left="840"/>
    </w:pPr>
  </w:style>
  <w:style w:type="paragraph" w:styleId="ab">
    <w:name w:val="Plain Text"/>
    <w:basedOn w:val="a"/>
    <w:next w:val="a"/>
    <w:link w:val="Char0"/>
    <w:autoRedefine/>
    <w:qFormat/>
    <w:rsid w:val="004F5DAB"/>
    <w:rPr>
      <w:rFonts w:ascii="宋体" w:hAnsi="Courier New"/>
      <w:kern w:val="0"/>
      <w:sz w:val="20"/>
      <w:szCs w:val="20"/>
    </w:rPr>
  </w:style>
  <w:style w:type="paragraph" w:styleId="20">
    <w:name w:val="Body Text Indent 2"/>
    <w:basedOn w:val="a"/>
    <w:autoRedefine/>
    <w:qFormat/>
    <w:rsid w:val="004F5DAB"/>
    <w:pPr>
      <w:widowControl/>
      <w:spacing w:before="100" w:beforeAutospacing="1" w:after="100" w:afterAutospacing="1"/>
      <w:jc w:val="left"/>
    </w:pPr>
    <w:rPr>
      <w:rFonts w:ascii="宋体" w:hAnsi="宋体"/>
      <w:kern w:val="0"/>
      <w:sz w:val="24"/>
    </w:rPr>
  </w:style>
  <w:style w:type="paragraph" w:styleId="ac">
    <w:name w:val="Balloon Text"/>
    <w:basedOn w:val="a"/>
    <w:link w:val="Char1"/>
    <w:autoRedefine/>
    <w:qFormat/>
    <w:rsid w:val="004F5DAB"/>
    <w:rPr>
      <w:sz w:val="18"/>
      <w:szCs w:val="18"/>
    </w:rPr>
  </w:style>
  <w:style w:type="paragraph" w:styleId="ad">
    <w:name w:val="footer"/>
    <w:basedOn w:val="a"/>
    <w:link w:val="Char2"/>
    <w:autoRedefine/>
    <w:qFormat/>
    <w:rsid w:val="004F5DAB"/>
    <w:pPr>
      <w:tabs>
        <w:tab w:val="center" w:pos="4153"/>
        <w:tab w:val="right" w:pos="8306"/>
      </w:tabs>
      <w:snapToGrid w:val="0"/>
      <w:jc w:val="left"/>
    </w:pPr>
    <w:rPr>
      <w:sz w:val="18"/>
      <w:szCs w:val="18"/>
    </w:rPr>
  </w:style>
  <w:style w:type="paragraph" w:styleId="ae">
    <w:name w:val="header"/>
    <w:basedOn w:val="a"/>
    <w:link w:val="Char3"/>
    <w:autoRedefine/>
    <w:qFormat/>
    <w:rsid w:val="004F5DAB"/>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rsid w:val="004F5DAB"/>
    <w:pPr>
      <w:spacing w:line="360" w:lineRule="auto"/>
    </w:pPr>
    <w:rPr>
      <w:rFonts w:asciiTheme="minorHAnsi" w:hAnsiTheme="minorHAnsi" w:cstheme="minorBidi"/>
      <w:sz w:val="24"/>
    </w:rPr>
  </w:style>
  <w:style w:type="paragraph" w:styleId="af">
    <w:name w:val="List"/>
    <w:basedOn w:val="a"/>
    <w:next w:val="a"/>
    <w:autoRedefine/>
    <w:qFormat/>
    <w:rsid w:val="004F5DAB"/>
    <w:pPr>
      <w:ind w:left="420" w:hanging="420"/>
    </w:pPr>
  </w:style>
  <w:style w:type="paragraph" w:styleId="9">
    <w:name w:val="index 9"/>
    <w:basedOn w:val="a"/>
    <w:next w:val="a"/>
    <w:autoRedefine/>
    <w:uiPriority w:val="99"/>
    <w:unhideWhenUsed/>
    <w:qFormat/>
    <w:rsid w:val="004F5DAB"/>
    <w:pPr>
      <w:ind w:leftChars="1600" w:left="1600"/>
    </w:pPr>
  </w:style>
  <w:style w:type="paragraph" w:styleId="21">
    <w:name w:val="toc 2"/>
    <w:basedOn w:val="a"/>
    <w:next w:val="a"/>
    <w:autoRedefine/>
    <w:uiPriority w:val="39"/>
    <w:qFormat/>
    <w:rsid w:val="004F5DAB"/>
    <w:pPr>
      <w:spacing w:line="360" w:lineRule="auto"/>
      <w:ind w:leftChars="200" w:left="420"/>
    </w:pPr>
    <w:rPr>
      <w:rFonts w:asciiTheme="minorHAnsi" w:hAnsiTheme="minorHAnsi" w:cstheme="minorBidi"/>
      <w:sz w:val="24"/>
    </w:rPr>
  </w:style>
  <w:style w:type="paragraph" w:styleId="af0">
    <w:name w:val="Normal (Web)"/>
    <w:basedOn w:val="a"/>
    <w:autoRedefine/>
    <w:qFormat/>
    <w:rsid w:val="004F5DAB"/>
    <w:pPr>
      <w:widowControl/>
      <w:spacing w:before="100" w:beforeAutospacing="1" w:after="100" w:afterAutospacing="1"/>
    </w:pPr>
    <w:rPr>
      <w:rFonts w:ascii="宋体" w:hAnsi="宋体"/>
      <w:kern w:val="0"/>
      <w:sz w:val="24"/>
      <w:szCs w:val="20"/>
    </w:rPr>
  </w:style>
  <w:style w:type="paragraph" w:styleId="af1">
    <w:name w:val="Title"/>
    <w:basedOn w:val="a"/>
    <w:next w:val="a"/>
    <w:link w:val="Char4"/>
    <w:autoRedefine/>
    <w:qFormat/>
    <w:rsid w:val="004F5DAB"/>
    <w:pPr>
      <w:spacing w:before="240" w:after="60"/>
      <w:jc w:val="center"/>
      <w:outlineLvl w:val="0"/>
    </w:pPr>
    <w:rPr>
      <w:rFonts w:asciiTheme="majorHAnsi" w:eastAsiaTheme="majorEastAsia" w:hAnsiTheme="majorHAnsi" w:cstheme="majorBidi"/>
      <w:b/>
      <w:bCs/>
      <w:sz w:val="32"/>
      <w:szCs w:val="32"/>
    </w:rPr>
  </w:style>
  <w:style w:type="paragraph" w:styleId="af2">
    <w:name w:val="annotation subject"/>
    <w:basedOn w:val="a8"/>
    <w:next w:val="a8"/>
    <w:link w:val="Char5"/>
    <w:autoRedefine/>
    <w:semiHidden/>
    <w:unhideWhenUsed/>
    <w:qFormat/>
    <w:rsid w:val="004F5DAB"/>
    <w:rPr>
      <w:b/>
      <w:bCs/>
      <w:kern w:val="2"/>
      <w:sz w:val="21"/>
    </w:rPr>
  </w:style>
  <w:style w:type="paragraph" w:styleId="af3">
    <w:name w:val="Body Text First Indent"/>
    <w:basedOn w:val="a0"/>
    <w:autoRedefine/>
    <w:uiPriority w:val="99"/>
    <w:unhideWhenUsed/>
    <w:qFormat/>
    <w:rsid w:val="004F5DAB"/>
    <w:pPr>
      <w:spacing w:after="120"/>
      <w:ind w:firstLineChars="100" w:firstLine="420"/>
    </w:pPr>
    <w:rPr>
      <w:rFonts w:ascii="Times New Roman"/>
      <w:sz w:val="21"/>
    </w:rPr>
  </w:style>
  <w:style w:type="paragraph" w:styleId="22">
    <w:name w:val="Body Text First Indent 2"/>
    <w:basedOn w:val="a9"/>
    <w:next w:val="af"/>
    <w:autoRedefine/>
    <w:qFormat/>
    <w:rsid w:val="004F5DAB"/>
    <w:pPr>
      <w:spacing w:line="360" w:lineRule="auto"/>
      <w:ind w:firstLineChars="200" w:firstLine="420"/>
    </w:pPr>
    <w:rPr>
      <w:rFonts w:ascii="宋体" w:hAnsi="宋体"/>
    </w:rPr>
  </w:style>
  <w:style w:type="table" w:styleId="af4">
    <w:name w:val="Table Grid"/>
    <w:basedOn w:val="a3"/>
    <w:autoRedefine/>
    <w:uiPriority w:val="39"/>
    <w:qFormat/>
    <w:rsid w:val="004F5D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autoRedefine/>
    <w:uiPriority w:val="22"/>
    <w:qFormat/>
    <w:rsid w:val="004F5DAB"/>
    <w:rPr>
      <w:b/>
      <w:bCs/>
    </w:rPr>
  </w:style>
  <w:style w:type="character" w:styleId="af6">
    <w:name w:val="Hyperlink"/>
    <w:autoRedefine/>
    <w:uiPriority w:val="99"/>
    <w:qFormat/>
    <w:rsid w:val="004F5DAB"/>
    <w:rPr>
      <w:color w:val="0000FF"/>
      <w:u w:val="single"/>
    </w:rPr>
  </w:style>
  <w:style w:type="character" w:styleId="af7">
    <w:name w:val="annotation reference"/>
    <w:autoRedefine/>
    <w:uiPriority w:val="99"/>
    <w:qFormat/>
    <w:rsid w:val="004F5DAB"/>
    <w:rPr>
      <w:sz w:val="21"/>
      <w:szCs w:val="21"/>
    </w:rPr>
  </w:style>
  <w:style w:type="paragraph" w:customStyle="1" w:styleId="af8">
    <w:name w:val="首行缩进"/>
    <w:basedOn w:val="a"/>
    <w:autoRedefine/>
    <w:qFormat/>
    <w:rsid w:val="004F5DAB"/>
    <w:pPr>
      <w:ind w:firstLineChars="200" w:firstLine="480"/>
    </w:pPr>
    <w:rPr>
      <w:szCs w:val="20"/>
      <w:lang w:val="zh-CN"/>
    </w:rPr>
  </w:style>
  <w:style w:type="paragraph" w:customStyle="1" w:styleId="Heading1">
    <w:name w:val="Heading1"/>
    <w:basedOn w:val="a"/>
    <w:next w:val="a"/>
    <w:autoRedefine/>
    <w:qFormat/>
    <w:rsid w:val="004F5DAB"/>
    <w:pPr>
      <w:keepNext/>
      <w:textAlignment w:val="baseline"/>
    </w:pPr>
    <w:rPr>
      <w:rFonts w:ascii="等线 Light" w:eastAsia="等线 Light"/>
      <w:sz w:val="28"/>
      <w:szCs w:val="20"/>
    </w:rPr>
  </w:style>
  <w:style w:type="character" w:customStyle="1" w:styleId="Char3">
    <w:name w:val="页眉 Char"/>
    <w:link w:val="ae"/>
    <w:autoRedefine/>
    <w:qFormat/>
    <w:rsid w:val="004F5DAB"/>
    <w:rPr>
      <w:rFonts w:ascii="Times New Roman" w:eastAsia="宋体" w:hAnsi="Times New Roman" w:cs="Times New Roman"/>
      <w:kern w:val="2"/>
      <w:sz w:val="18"/>
      <w:szCs w:val="18"/>
    </w:rPr>
  </w:style>
  <w:style w:type="character" w:customStyle="1" w:styleId="Char1">
    <w:name w:val="批注框文本 Char"/>
    <w:link w:val="ac"/>
    <w:autoRedefine/>
    <w:qFormat/>
    <w:rsid w:val="004F5DAB"/>
    <w:rPr>
      <w:rFonts w:ascii="Times New Roman" w:eastAsia="宋体" w:hAnsi="Times New Roman" w:cs="Times New Roman"/>
      <w:kern w:val="2"/>
      <w:sz w:val="18"/>
      <w:szCs w:val="18"/>
    </w:rPr>
  </w:style>
  <w:style w:type="character" w:customStyle="1" w:styleId="Char2">
    <w:name w:val="页脚 Char"/>
    <w:link w:val="ad"/>
    <w:autoRedefine/>
    <w:qFormat/>
    <w:rsid w:val="004F5DAB"/>
    <w:rPr>
      <w:rFonts w:ascii="Times New Roman" w:eastAsia="宋体" w:hAnsi="Times New Roman" w:cs="Times New Roman"/>
      <w:kern w:val="2"/>
      <w:sz w:val="18"/>
      <w:szCs w:val="18"/>
    </w:rPr>
  </w:style>
  <w:style w:type="paragraph" w:styleId="af9">
    <w:name w:val="List Paragraph"/>
    <w:basedOn w:val="a"/>
    <w:autoRedefine/>
    <w:uiPriority w:val="34"/>
    <w:qFormat/>
    <w:rsid w:val="004F5DAB"/>
    <w:pPr>
      <w:ind w:firstLineChars="200" w:firstLine="420"/>
    </w:pPr>
    <w:rPr>
      <w:rFonts w:ascii="Calibri" w:hAnsi="Calibri"/>
      <w:kern w:val="0"/>
      <w:sz w:val="20"/>
      <w:szCs w:val="20"/>
    </w:rPr>
  </w:style>
  <w:style w:type="paragraph" w:customStyle="1" w:styleId="11">
    <w:name w:val="正文缩进1"/>
    <w:basedOn w:val="a"/>
    <w:autoRedefine/>
    <w:qFormat/>
    <w:rsid w:val="004F5DAB"/>
    <w:pPr>
      <w:autoSpaceDE w:val="0"/>
      <w:autoSpaceDN w:val="0"/>
      <w:adjustRightInd w:val="0"/>
      <w:ind w:firstLine="420"/>
      <w:jc w:val="left"/>
    </w:pPr>
    <w:rPr>
      <w:rFonts w:ascii="宋体"/>
      <w:kern w:val="0"/>
      <w:sz w:val="24"/>
      <w:szCs w:val="20"/>
    </w:rPr>
  </w:style>
  <w:style w:type="paragraph" w:customStyle="1" w:styleId="afa">
    <w:name w:val="普通正文"/>
    <w:basedOn w:val="a"/>
    <w:autoRedefine/>
    <w:uiPriority w:val="99"/>
    <w:qFormat/>
    <w:rsid w:val="004F5DAB"/>
    <w:pPr>
      <w:adjustRightInd w:val="0"/>
      <w:spacing w:before="120" w:after="120" w:line="360" w:lineRule="auto"/>
      <w:ind w:firstLine="480"/>
      <w:jc w:val="left"/>
      <w:textAlignment w:val="baseline"/>
    </w:pPr>
    <w:rPr>
      <w:rFonts w:ascii="Arial" w:hAnsi="Arial"/>
      <w:kern w:val="0"/>
      <w:sz w:val="24"/>
    </w:rPr>
  </w:style>
  <w:style w:type="paragraph" w:customStyle="1" w:styleId="12">
    <w:name w:val="纯文本1"/>
    <w:basedOn w:val="a"/>
    <w:autoRedefine/>
    <w:qFormat/>
    <w:rsid w:val="004F5DAB"/>
    <w:pPr>
      <w:adjustRightInd w:val="0"/>
    </w:pPr>
    <w:rPr>
      <w:rFonts w:ascii="宋体" w:eastAsia="楷体_GB2312" w:hAnsi="Courier New"/>
      <w:sz w:val="28"/>
      <w:szCs w:val="20"/>
    </w:rPr>
  </w:style>
  <w:style w:type="table" w:customStyle="1" w:styleId="TableNormal">
    <w:name w:val="Table Normal"/>
    <w:autoRedefine/>
    <w:uiPriority w:val="2"/>
    <w:unhideWhenUsed/>
    <w:qFormat/>
    <w:rsid w:val="004F5DAB"/>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Default">
    <w:name w:val="Default"/>
    <w:autoRedefine/>
    <w:uiPriority w:val="99"/>
    <w:qFormat/>
    <w:rsid w:val="004F5DAB"/>
    <w:pPr>
      <w:widowControl w:val="0"/>
      <w:autoSpaceDE w:val="0"/>
      <w:autoSpaceDN w:val="0"/>
      <w:adjustRightInd w:val="0"/>
    </w:pPr>
    <w:rPr>
      <w:color w:val="000000"/>
      <w:sz w:val="24"/>
      <w:szCs w:val="24"/>
    </w:rPr>
  </w:style>
  <w:style w:type="paragraph" w:customStyle="1" w:styleId="13">
    <w:name w:val="正文1"/>
    <w:next w:val="a"/>
    <w:autoRedefine/>
    <w:qFormat/>
    <w:rsid w:val="004F5DAB"/>
    <w:pPr>
      <w:widowControl w:val="0"/>
      <w:jc w:val="both"/>
    </w:pPr>
    <w:rPr>
      <w:rFonts w:ascii="Calibri" w:hAnsi="Calibri"/>
      <w:kern w:val="2"/>
      <w:sz w:val="21"/>
      <w:szCs w:val="21"/>
    </w:rPr>
  </w:style>
  <w:style w:type="character" w:customStyle="1" w:styleId="31">
    <w:name w:val="标题 3 字符"/>
    <w:autoRedefine/>
    <w:qFormat/>
    <w:rsid w:val="004F5DAB"/>
    <w:rPr>
      <w:b/>
      <w:sz w:val="32"/>
    </w:rPr>
  </w:style>
  <w:style w:type="character" w:customStyle="1" w:styleId="Char0">
    <w:name w:val="纯文本 Char"/>
    <w:link w:val="ab"/>
    <w:autoRedefine/>
    <w:qFormat/>
    <w:locked/>
    <w:rsid w:val="004F5DAB"/>
    <w:rPr>
      <w:rFonts w:ascii="宋体" w:hAnsi="Courier New"/>
    </w:rPr>
  </w:style>
  <w:style w:type="character" w:customStyle="1" w:styleId="Char4">
    <w:name w:val="标题 Char"/>
    <w:basedOn w:val="a2"/>
    <w:link w:val="af1"/>
    <w:autoRedefine/>
    <w:qFormat/>
    <w:rsid w:val="004F5DAB"/>
    <w:rPr>
      <w:rFonts w:asciiTheme="majorHAnsi" w:eastAsiaTheme="majorEastAsia" w:hAnsiTheme="majorHAnsi" w:cstheme="majorBidi"/>
      <w:b/>
      <w:bCs/>
      <w:kern w:val="2"/>
      <w:sz w:val="32"/>
      <w:szCs w:val="32"/>
    </w:rPr>
  </w:style>
  <w:style w:type="character" w:customStyle="1" w:styleId="Char">
    <w:name w:val="批注文字 Char"/>
    <w:basedOn w:val="a2"/>
    <w:link w:val="a8"/>
    <w:autoRedefine/>
    <w:uiPriority w:val="99"/>
    <w:qFormat/>
    <w:rsid w:val="004F5DAB"/>
    <w:rPr>
      <w:szCs w:val="24"/>
    </w:rPr>
  </w:style>
  <w:style w:type="character" w:customStyle="1" w:styleId="Char5">
    <w:name w:val="批注主题 Char"/>
    <w:basedOn w:val="Char"/>
    <w:link w:val="af2"/>
    <w:autoRedefine/>
    <w:semiHidden/>
    <w:qFormat/>
    <w:rsid w:val="004F5DAB"/>
    <w:rPr>
      <w:b/>
      <w:bCs/>
      <w:kern w:val="2"/>
      <w:sz w:val="21"/>
      <w:szCs w:val="24"/>
    </w:rPr>
  </w:style>
  <w:style w:type="paragraph" w:customStyle="1" w:styleId="TOC1">
    <w:name w:val="TOC 标题1"/>
    <w:basedOn w:val="1"/>
    <w:next w:val="a"/>
    <w:autoRedefine/>
    <w:uiPriority w:val="39"/>
    <w:unhideWhenUsed/>
    <w:qFormat/>
    <w:rsid w:val="004F5DA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b">
    <w:name w:val="一、（二级标题）"/>
    <w:autoRedefine/>
    <w:qFormat/>
    <w:rsid w:val="004F5DAB"/>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fc">
    <w:name w:val="（一）正文标题"/>
    <w:basedOn w:val="3"/>
    <w:autoRedefine/>
    <w:qFormat/>
    <w:rsid w:val="004F5DAB"/>
    <w:pPr>
      <w:keepNext w:val="0"/>
      <w:keepLines w:val="0"/>
      <w:tabs>
        <w:tab w:val="left" w:pos="993"/>
        <w:tab w:val="left" w:pos="1134"/>
        <w:tab w:val="left" w:pos="1276"/>
        <w:tab w:val="left" w:pos="1418"/>
      </w:tabs>
      <w:wordWrap w:val="0"/>
      <w:ind w:firstLineChars="200" w:firstLine="200"/>
    </w:pPr>
    <w:rPr>
      <w:rFonts w:ascii="仿宋_GB2312" w:eastAsia="楷体" w:hAnsi="仿宋_GB2312"/>
      <w:szCs w:val="28"/>
    </w:rPr>
  </w:style>
  <w:style w:type="paragraph" w:customStyle="1" w:styleId="afd">
    <w:name w:val="文本"/>
    <w:autoRedefine/>
    <w:qFormat/>
    <w:rsid w:val="004F5DAB"/>
    <w:pPr>
      <w:widowControl w:val="0"/>
      <w:wordWrap w:val="0"/>
      <w:spacing w:line="360" w:lineRule="auto"/>
      <w:ind w:firstLineChars="200" w:firstLine="200"/>
    </w:pPr>
    <w:rPr>
      <w:rFonts w:ascii="仿宋_GB2312" w:eastAsia="仿宋_GB2312"/>
      <w:kern w:val="2"/>
      <w:sz w:val="28"/>
      <w:szCs w:val="24"/>
    </w:rPr>
  </w:style>
  <w:style w:type="paragraph" w:customStyle="1" w:styleId="14">
    <w:name w:val="1."/>
    <w:autoRedefine/>
    <w:qFormat/>
    <w:rsid w:val="004F5DAB"/>
    <w:pPr>
      <w:widowControl w:val="0"/>
      <w:tabs>
        <w:tab w:val="left" w:pos="851"/>
        <w:tab w:val="left" w:pos="1418"/>
      </w:tabs>
      <w:wordWrap w:val="0"/>
      <w:ind w:firstLineChars="200" w:firstLine="200"/>
      <w:outlineLvl w:val="3"/>
    </w:pPr>
    <w:rPr>
      <w:rFonts w:ascii="仿宋_GB2312" w:eastAsia="仿宋_GB2312"/>
      <w:bCs/>
      <w:kern w:val="2"/>
      <w:sz w:val="28"/>
      <w:szCs w:val="28"/>
    </w:rPr>
  </w:style>
  <w:style w:type="paragraph" w:customStyle="1" w:styleId="afe">
    <w:name w:val="表格文字"/>
    <w:next w:val="a0"/>
    <w:autoRedefine/>
    <w:qFormat/>
    <w:rsid w:val="004F5DAB"/>
    <w:pPr>
      <w:widowControl w:val="0"/>
      <w:spacing w:line="420" w:lineRule="atLeast"/>
      <w:jc w:val="both"/>
    </w:pPr>
    <w:rPr>
      <w:rFonts w:asciiTheme="minorHAnsi" w:eastAsiaTheme="minorEastAsia" w:hAnsiTheme="minorHAnsi" w:cstheme="minorBidi"/>
      <w:kern w:val="2"/>
      <w:sz w:val="21"/>
      <w:szCs w:val="24"/>
    </w:rPr>
  </w:style>
  <w:style w:type="paragraph" w:customStyle="1" w:styleId="15">
    <w:name w:val="列出段落1"/>
    <w:basedOn w:val="a"/>
    <w:autoRedefine/>
    <w:qFormat/>
    <w:rsid w:val="004F5DAB"/>
    <w:pPr>
      <w:ind w:firstLineChars="200" w:firstLine="200"/>
    </w:pPr>
    <w:rPr>
      <w:sz w:val="20"/>
    </w:rPr>
  </w:style>
  <w:style w:type="character" w:customStyle="1" w:styleId="3Char">
    <w:name w:val="标题 3 Char"/>
    <w:link w:val="3"/>
    <w:autoRedefine/>
    <w:qFormat/>
    <w:rsid w:val="004F5DAB"/>
    <w:rPr>
      <w:b/>
      <w:sz w:val="32"/>
    </w:rPr>
  </w:style>
  <w:style w:type="paragraph" w:customStyle="1" w:styleId="TableParagraph">
    <w:name w:val="Table Paragraph"/>
    <w:basedOn w:val="a"/>
    <w:autoRedefine/>
    <w:uiPriority w:val="1"/>
    <w:qFormat/>
    <w:rsid w:val="004F5DAB"/>
    <w:rPr>
      <w:rFonts w:ascii="宋体" w:hAnsi="宋体" w:cs="宋体"/>
      <w:lang w:val="zh-CN" w:bidi="zh-CN"/>
    </w:rPr>
  </w:style>
  <w:style w:type="paragraph" w:customStyle="1" w:styleId="DAS">
    <w:name w:val="DAS正文"/>
    <w:autoRedefine/>
    <w:qFormat/>
    <w:rsid w:val="004F5DAB"/>
    <w:pPr>
      <w:widowControl w:val="0"/>
      <w:spacing w:line="360" w:lineRule="auto"/>
      <w:ind w:right="181" w:firstLineChars="200" w:firstLine="480"/>
      <w:jc w:val="both"/>
    </w:pPr>
    <w:rPr>
      <w:rFonts w:ascii="Verdana" w:hAnsi="Verdana"/>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532223373@qq.com&#65289;&#65292;&#20855;&#20307;&#37329;&#39069;&#20026;&#20013;&#26631;&#20215;&#30340;5%25&#12290;&#25311;&#20013;&#26631;&#20154;&#24212;&#24403;&#25353;&#29031;&#25307;&#26631;&#20154;&#30340;&#35201;&#27714;&#21450;&#26102;&#12289;&#36275;&#39069;&#32564;&#32435;&#23653;&#32422;&#20445;&#35777;&#37329;&#65292;&#23653;&#32422;&#20445;&#35777;&#37329;&#24453;&#39033;&#30446;&#39564;&#25910;&#32467;&#26463;&#21518;&#19968;&#27425;&#24615;&#26080;&#24687;&#36864;&#36824;&#12290;&#65288;&#2097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77F91-041C-4EAB-8795-D7A812F4B0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28725</Words>
  <Characters>4810</Characters>
  <Application>Microsoft Office Word</Application>
  <DocSecurity>0</DocSecurity>
  <Lines>40</Lines>
  <Paragraphs>66</Paragraphs>
  <ScaleCrop>false</ScaleCrop>
  <Company>P R C</Company>
  <LinksUpToDate>false</LinksUpToDate>
  <CharactersWithSpaces>33469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஽ࡌﺀࡏࡌ_x0001_</cp:lastModifiedBy>
  <cp:revision>107</cp:revision>
  <cp:lastPrinted>2024-06-12T07:47:00Z</cp:lastPrinted>
  <dcterms:created xsi:type="dcterms:W3CDTF">2022-06-18T07:01:00Z</dcterms:created>
  <dcterms:modified xsi:type="dcterms:W3CDTF">2024-06-24T09:21:00Z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98AD2B8F7A954F72AC0799DE3786EF30_13</vt:lpwstr>
  </property>
</Properties>
</file>