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9" w:leftChars="71" w:firstLine="535" w:firstLineChars="148"/>
        <w:jc w:val="center"/>
        <w:rPr>
          <w:rFonts w:hint="default" w:ascii="宋体" w:hAnsi="宋体" w:eastAsia="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江苏医药职业学院卫生所药品采购项目需求</w:t>
      </w:r>
    </w:p>
    <w:p>
      <w:pPr>
        <w:ind w:left="149" w:leftChars="71" w:firstLine="416" w:firstLineChars="148"/>
        <w:rPr>
          <w:rFonts w:ascii="宋体" w:hAnsi="宋体" w:cs="宋体"/>
          <w:b/>
          <w:bCs/>
          <w:color w:val="000000"/>
          <w:sz w:val="28"/>
          <w:szCs w:val="28"/>
          <w:highlight w:val="none"/>
        </w:rPr>
      </w:pPr>
      <w:r>
        <w:rPr>
          <w:rFonts w:hint="eastAsia" w:ascii="宋体" w:hAnsi="宋体" w:cs="宋体"/>
          <w:b/>
          <w:bCs/>
          <w:color w:val="000000"/>
          <w:sz w:val="28"/>
          <w:szCs w:val="28"/>
          <w:highlight w:val="none"/>
        </w:rPr>
        <w:t>一、项目概况：</w:t>
      </w:r>
    </w:p>
    <w:p>
      <w:pPr>
        <w:ind w:firstLine="562" w:firstLineChars="200"/>
        <w:rPr>
          <w:rFonts w:ascii="宋体" w:hAnsi="宋体"/>
          <w:color w:val="000000"/>
          <w:sz w:val="28"/>
          <w:szCs w:val="28"/>
          <w:highlight w:val="none"/>
        </w:rPr>
      </w:pPr>
      <w:r>
        <w:rPr>
          <w:rFonts w:hint="eastAsia" w:ascii="宋体" w:hAnsi="宋体"/>
          <w:b/>
          <w:bCs/>
          <w:color w:val="000000"/>
          <w:sz w:val="28"/>
          <w:szCs w:val="28"/>
          <w:highlight w:val="none"/>
        </w:rPr>
        <w:t>1、项目名称</w:t>
      </w:r>
      <w:r>
        <w:rPr>
          <w:rFonts w:hint="eastAsia" w:ascii="宋体" w:hAnsi="宋体"/>
          <w:color w:val="000000"/>
          <w:sz w:val="28"/>
          <w:szCs w:val="28"/>
          <w:highlight w:val="none"/>
        </w:rPr>
        <w:t>：江苏医药职业学院202</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-202</w:t>
      </w:r>
      <w:r>
        <w:rPr>
          <w:rFonts w:hint="eastAsia" w:ascii="宋体" w:hAnsi="宋体"/>
          <w:color w:val="000000"/>
          <w:sz w:val="28"/>
          <w:szCs w:val="28"/>
          <w:highlight w:val="none"/>
          <w:lang w:val="en-US" w:eastAsia="zh-CN"/>
        </w:rPr>
        <w:t>8</w:t>
      </w:r>
      <w:r>
        <w:rPr>
          <w:rFonts w:hint="eastAsia" w:ascii="宋体" w:hAnsi="宋体"/>
          <w:color w:val="000000"/>
          <w:sz w:val="28"/>
          <w:szCs w:val="28"/>
          <w:highlight w:val="none"/>
        </w:rPr>
        <w:t>年卫生所药品采购。</w:t>
      </w:r>
    </w:p>
    <w:p>
      <w:pPr>
        <w:ind w:firstLine="562" w:firstLineChars="200"/>
        <w:rPr>
          <w:rFonts w:ascii="宋体" w:hAnsi="宋体"/>
          <w:color w:val="000000"/>
          <w:sz w:val="28"/>
          <w:szCs w:val="28"/>
          <w:highlight w:val="none"/>
        </w:rPr>
      </w:pPr>
      <w:r>
        <w:rPr>
          <w:rFonts w:hint="eastAsia" w:ascii="宋体" w:hAnsi="宋体"/>
          <w:b/>
          <w:bCs/>
          <w:color w:val="000000"/>
          <w:sz w:val="28"/>
          <w:szCs w:val="28"/>
          <w:highlight w:val="none"/>
        </w:rPr>
        <w:t>2、工期要求</w:t>
      </w:r>
      <w:r>
        <w:rPr>
          <w:rFonts w:hint="eastAsia" w:ascii="宋体" w:hAnsi="宋体"/>
          <w:color w:val="000000"/>
          <w:sz w:val="28"/>
          <w:szCs w:val="28"/>
          <w:highlight w:val="none"/>
        </w:rPr>
        <w:t>：</w:t>
      </w:r>
      <w:r>
        <w:rPr>
          <w:rFonts w:hint="eastAsia" w:ascii="宋体" w:hAnsi="宋体" w:cs="宋体"/>
          <w:color w:val="000000"/>
          <w:sz w:val="28"/>
          <w:szCs w:val="28"/>
          <w:highlight w:val="none"/>
        </w:rPr>
        <w:t>招标人按实际需求进度将供货清单提供给中标方（供货方），中标人不得以单批次数量多少为由延迟供货。中标人须在接招标人通知后按规定时间2日内送到指定位置。供货时间从202</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年1月1日左右开始，到202</w:t>
      </w:r>
      <w:r>
        <w:rPr>
          <w:rFonts w:hint="eastAsia" w:ascii="宋体" w:hAnsi="宋体" w:cs="宋体"/>
          <w:color w:val="000000"/>
          <w:sz w:val="28"/>
          <w:szCs w:val="28"/>
          <w:highlight w:val="none"/>
          <w:lang w:val="en-US" w:eastAsia="zh-CN"/>
        </w:rPr>
        <w:t>8</w:t>
      </w:r>
      <w:r>
        <w:rPr>
          <w:rFonts w:hint="eastAsia" w:ascii="宋体" w:hAnsi="宋体" w:cs="宋体"/>
          <w:color w:val="000000"/>
          <w:sz w:val="28"/>
          <w:szCs w:val="28"/>
          <w:highlight w:val="none"/>
        </w:rPr>
        <w:t>年12月31日为止，具体按照招标人采购时间为准</w:t>
      </w:r>
      <w:r>
        <w:rPr>
          <w:rFonts w:hint="eastAsia" w:ascii="宋体" w:hAnsi="宋体"/>
          <w:color w:val="000000"/>
          <w:sz w:val="28"/>
          <w:szCs w:val="28"/>
          <w:highlight w:val="none"/>
        </w:rPr>
        <w:t>。</w:t>
      </w:r>
    </w:p>
    <w:p>
      <w:pPr>
        <w:ind w:firstLine="562" w:firstLineChars="200"/>
        <w:rPr>
          <w:rFonts w:ascii="宋体" w:hAnsi="宋体"/>
          <w:b/>
          <w:bCs/>
          <w:color w:val="000000"/>
          <w:sz w:val="28"/>
          <w:szCs w:val="28"/>
          <w:highlight w:val="none"/>
        </w:rPr>
      </w:pPr>
      <w:r>
        <w:rPr>
          <w:rFonts w:hint="eastAsia" w:ascii="宋体" w:hAnsi="宋体"/>
          <w:b/>
          <w:bCs/>
          <w:color w:val="000000"/>
          <w:sz w:val="28"/>
          <w:szCs w:val="28"/>
          <w:highlight w:val="none"/>
        </w:rPr>
        <w:t>3、质量标准：</w:t>
      </w:r>
    </w:p>
    <w:p>
      <w:pPr>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3.1、严格执行《药品管理法》及相关法律、法规，保证药品质量安全。对其所供应的药品提供完整的供货手续，并对药品质量承担全部责任。</w:t>
      </w:r>
    </w:p>
    <w:p>
      <w:pPr>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3.2、整件药品，必须提供产品合格证。</w:t>
      </w:r>
    </w:p>
    <w:p>
      <w:pPr>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3.3、所有药品及医疗用品都必须在有效期内8个月以上。</w:t>
      </w:r>
    </w:p>
    <w:p>
      <w:pPr>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3.4、进口药品需具备提供《进口药品注册证》和《进口药品检验报告书》或《进口药品通关单》的复印件，并加盖供货方质量管理检验印章。</w:t>
      </w:r>
    </w:p>
    <w:p>
      <w:pPr>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3.5、中标的供货商应积极组织货源，保证供应品种在95%以上，个别缺项品种有义务帮我校代购。</w:t>
      </w:r>
    </w:p>
    <w:p>
      <w:pPr>
        <w:ind w:firstLine="560" w:firstLineChars="200"/>
        <w:rPr>
          <w:rFonts w:ascii="宋体" w:hAnsi="宋体"/>
          <w:color w:val="000000"/>
          <w:sz w:val="28"/>
          <w:szCs w:val="28"/>
          <w:highlight w:val="none"/>
        </w:rPr>
      </w:pPr>
      <w:r>
        <w:rPr>
          <w:rFonts w:hint="eastAsia" w:ascii="宋体" w:hAnsi="宋体"/>
          <w:color w:val="000000"/>
          <w:sz w:val="28"/>
          <w:szCs w:val="28"/>
          <w:highlight w:val="none"/>
        </w:rPr>
        <w:t>3.5货物质量等级为“合格”，且符合国家现行的相关规范标准及有关部门最新颁布的相应的最新标准；项目确保按规范和标准验收，且达国家合格标准。</w:t>
      </w:r>
    </w:p>
    <w:p>
      <w:pPr>
        <w:autoSpaceDE w:val="0"/>
        <w:autoSpaceDN w:val="0"/>
        <w:adjustRightInd w:val="0"/>
        <w:ind w:firstLine="562" w:firstLineChars="200"/>
        <w:rPr>
          <w:rFonts w:ascii="宋体" w:hAnsi="宋体" w:cs="宋体"/>
          <w:color w:val="000000"/>
          <w:sz w:val="28"/>
          <w:szCs w:val="28"/>
          <w:highlight w:val="none"/>
        </w:rPr>
      </w:pPr>
      <w:r>
        <w:rPr>
          <w:rFonts w:hint="eastAsia" w:ascii="宋体" w:hAnsi="宋体"/>
          <w:b/>
          <w:bCs/>
          <w:color w:val="000000"/>
          <w:sz w:val="28"/>
          <w:szCs w:val="28"/>
          <w:highlight w:val="none"/>
        </w:rPr>
        <w:t>4、付款方式</w:t>
      </w:r>
      <w:r>
        <w:rPr>
          <w:rFonts w:hint="eastAsia" w:ascii="宋体" w:hAnsi="宋体"/>
          <w:color w:val="000000"/>
          <w:sz w:val="28"/>
          <w:szCs w:val="28"/>
          <w:highlight w:val="none"/>
        </w:rPr>
        <w:t>：</w:t>
      </w:r>
      <w:r>
        <w:rPr>
          <w:rFonts w:hint="eastAsia" w:ascii="宋体" w:hAnsi="宋体" w:cs="宋体"/>
          <w:color w:val="000000"/>
          <w:sz w:val="28"/>
          <w:szCs w:val="28"/>
          <w:highlight w:val="none"/>
        </w:rPr>
        <w:t>按实结算。乙方（供货方）按照招标文件和合同的要求交货，经甲方（采购方）验收合格后方可入库，入库后30日内付款，发票按每次实收药品金额开具，按全费用综合单价×检验合格数量结算。在验收合格后无质量、服务问题时一次性付清（无息）。</w:t>
      </w:r>
    </w:p>
    <w:p>
      <w:pPr>
        <w:spacing w:line="480" w:lineRule="exact"/>
        <w:ind w:firstLine="562" w:firstLineChars="200"/>
        <w:rPr>
          <w:b/>
          <w:bCs/>
          <w:color w:val="000000"/>
          <w:sz w:val="28"/>
          <w:szCs w:val="28"/>
          <w:highlight w:val="none"/>
        </w:rPr>
      </w:pPr>
      <w:r>
        <w:rPr>
          <w:rFonts w:hint="eastAsia"/>
          <w:b/>
          <w:bCs/>
          <w:color w:val="000000"/>
          <w:sz w:val="28"/>
          <w:szCs w:val="28"/>
          <w:highlight w:val="none"/>
        </w:rPr>
        <w:t>二、报价、计价说明</w:t>
      </w:r>
    </w:p>
    <w:p>
      <w:pPr>
        <w:spacing w:line="480" w:lineRule="exact"/>
        <w:ind w:firstLine="562" w:firstLineChars="200"/>
        <w:rPr>
          <w:b/>
          <w:bCs/>
          <w:color w:val="000000"/>
          <w:sz w:val="28"/>
          <w:szCs w:val="28"/>
          <w:highlight w:val="none"/>
        </w:rPr>
      </w:pPr>
      <w:r>
        <w:rPr>
          <w:rFonts w:hint="eastAsia"/>
          <w:b/>
          <w:bCs/>
          <w:color w:val="000000"/>
          <w:sz w:val="28"/>
          <w:szCs w:val="28"/>
          <w:highlight w:val="none"/>
        </w:rPr>
        <w:t>1、报价说明</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Times New Roman" w:hAnsi="Times New Roman" w:eastAsia="宋体" w:cs="Times New Roman"/>
          <w:color w:val="000000"/>
          <w:sz w:val="28"/>
          <w:szCs w:val="28"/>
          <w:highlight w:val="none"/>
        </w:rPr>
      </w:pPr>
      <w:r>
        <w:rPr>
          <w:rFonts w:hint="eastAsia"/>
          <w:color w:val="000000"/>
          <w:sz w:val="28"/>
          <w:szCs w:val="28"/>
          <w:highlight w:val="none"/>
        </w:rPr>
        <w:t>1.1</w:t>
      </w:r>
      <w:r>
        <w:rPr>
          <w:rFonts w:hint="eastAsia" w:ascii="Times New Roman" w:hAnsi="Times New Roman" w:eastAsia="宋体" w:cs="Times New Roman"/>
          <w:color w:val="000000"/>
          <w:sz w:val="28"/>
          <w:szCs w:val="28"/>
          <w:highlight w:val="none"/>
        </w:rPr>
        <w:t>投标人的</w:t>
      </w:r>
      <w:r>
        <w:rPr>
          <w:rFonts w:hint="eastAsia" w:ascii="Times New Roman" w:hAnsi="Times New Roman" w:eastAsia="宋体" w:cs="Times New Roman"/>
          <w:color w:val="000000"/>
          <w:sz w:val="28"/>
          <w:szCs w:val="28"/>
          <w:highlight w:val="none"/>
          <w:lang w:val="en-US" w:eastAsia="zh-CN"/>
        </w:rPr>
        <w:t>药品价格</w:t>
      </w:r>
      <w:r>
        <w:rPr>
          <w:rFonts w:hint="eastAsia" w:ascii="Times New Roman" w:hAnsi="Times New Roman" w:eastAsia="宋体" w:cs="Times New Roman"/>
          <w:color w:val="000000"/>
          <w:sz w:val="28"/>
          <w:szCs w:val="28"/>
          <w:highlight w:val="none"/>
        </w:rPr>
        <w:t>是对采购及相关服务提出的各项支付金额的总和，包括（但不限于）为完成</w:t>
      </w:r>
      <w:r>
        <w:rPr>
          <w:rFonts w:hint="eastAsia" w:ascii="Times New Roman" w:hAnsi="Times New Roman" w:eastAsia="宋体" w:cs="Times New Roman"/>
          <w:color w:val="000000"/>
          <w:sz w:val="28"/>
          <w:szCs w:val="28"/>
          <w:highlight w:val="none"/>
          <w:lang w:val="en-US" w:eastAsia="zh-CN"/>
        </w:rPr>
        <w:t>本</w:t>
      </w:r>
      <w:r>
        <w:rPr>
          <w:rFonts w:hint="eastAsia" w:ascii="Times New Roman" w:hAnsi="Times New Roman" w:eastAsia="宋体" w:cs="Times New Roman"/>
          <w:color w:val="000000"/>
          <w:sz w:val="28"/>
          <w:szCs w:val="28"/>
          <w:highlight w:val="none"/>
        </w:rPr>
        <w:t>项目的供货、验收交付及伴随服务等招标范围内的全部内容，以及为完成上述内容所必须的质量保证与技术支持、采购、装卸、运输、供货、检测检验、技术服务、验收、交付、售前售后服务以及材料、劳务、机械投入、利润、税金、管理费、规费、措施费、风险费用、招标文件规定的各项所需的全部费用、不可预见费及其它一切相关费用。</w:t>
      </w:r>
    </w:p>
    <w:p>
      <w:pPr>
        <w:spacing w:line="480" w:lineRule="exact"/>
        <w:ind w:firstLine="560" w:firstLineChars="200"/>
        <w:rPr>
          <w:rFonts w:hint="eastAsia" w:ascii="Times New Roman" w:hAnsi="Times New Roman" w:eastAsia="宋体" w:cs="Times New Roman"/>
          <w:color w:val="000000"/>
          <w:sz w:val="28"/>
          <w:szCs w:val="28"/>
          <w:highlight w:val="none"/>
          <w:lang w:val="en-US" w:eastAsia="zh-CN"/>
        </w:rPr>
      </w:pPr>
      <w:r>
        <w:rPr>
          <w:rFonts w:hint="eastAsia"/>
          <w:color w:val="000000"/>
          <w:sz w:val="28"/>
          <w:szCs w:val="28"/>
          <w:highlight w:val="none"/>
        </w:rPr>
        <w:t>1.2</w:t>
      </w:r>
      <w:r>
        <w:rPr>
          <w:rFonts w:hint="eastAsia" w:ascii="Times New Roman" w:hAnsi="Times New Roman" w:eastAsia="宋体" w:cs="Times New Roman"/>
          <w:color w:val="000000"/>
          <w:sz w:val="28"/>
          <w:szCs w:val="28"/>
          <w:highlight w:val="none"/>
        </w:rPr>
        <w:t>投标人</w:t>
      </w:r>
      <w:r>
        <w:rPr>
          <w:rFonts w:hint="eastAsia" w:ascii="Times New Roman" w:hAnsi="Times New Roman" w:eastAsia="宋体" w:cs="Times New Roman"/>
          <w:color w:val="000000"/>
          <w:sz w:val="28"/>
          <w:szCs w:val="28"/>
          <w:highlight w:val="none"/>
          <w:lang w:eastAsia="zh-CN"/>
        </w:rPr>
        <w:t>的</w:t>
      </w:r>
      <w:r>
        <w:rPr>
          <w:rFonts w:hint="eastAsia" w:ascii="Times New Roman" w:hAnsi="Times New Roman" w:eastAsia="宋体" w:cs="Times New Roman"/>
          <w:color w:val="000000"/>
          <w:sz w:val="28"/>
          <w:szCs w:val="28"/>
          <w:highlight w:val="none"/>
          <w:lang w:val="en-US" w:eastAsia="zh-CN"/>
        </w:rPr>
        <w:t>药品价格</w:t>
      </w:r>
      <w:r>
        <w:rPr>
          <w:rFonts w:hint="eastAsia" w:ascii="Times New Roman" w:hAnsi="Times New Roman" w:eastAsia="宋体" w:cs="Times New Roman"/>
          <w:color w:val="000000"/>
          <w:sz w:val="28"/>
          <w:szCs w:val="28"/>
          <w:highlight w:val="none"/>
        </w:rPr>
        <w:t>，</w:t>
      </w:r>
      <w:r>
        <w:rPr>
          <w:rFonts w:hint="eastAsia" w:ascii="Times New Roman" w:hAnsi="Times New Roman" w:eastAsia="宋体" w:cs="Times New Roman"/>
          <w:color w:val="000000"/>
          <w:sz w:val="28"/>
          <w:szCs w:val="28"/>
          <w:highlight w:val="none"/>
          <w:lang w:val="en-US" w:eastAsia="zh-CN"/>
        </w:rPr>
        <w:t>是以本医药公司实时批发价为准，不得随意提价，原则上不高于市场价</w:t>
      </w:r>
      <w:r>
        <w:rPr>
          <w:rFonts w:hint="eastAsia" w:ascii="Times New Roman" w:hAnsi="Times New Roman" w:eastAsia="宋体" w:cs="Times New Roman"/>
          <w:color w:val="000000"/>
          <w:sz w:val="28"/>
          <w:szCs w:val="28"/>
          <w:highlight w:val="none"/>
        </w:rPr>
        <w:t>。</w:t>
      </w:r>
      <w:r>
        <w:rPr>
          <w:rFonts w:hint="eastAsia" w:ascii="Times New Roman" w:hAnsi="Times New Roman" w:eastAsia="宋体" w:cs="Times New Roman"/>
          <w:color w:val="000000"/>
          <w:sz w:val="28"/>
          <w:szCs w:val="28"/>
          <w:highlight w:val="none"/>
          <w:lang w:val="en-US" w:eastAsia="zh-CN"/>
        </w:rPr>
        <w:t>否则甲方有权解除协议。</w:t>
      </w:r>
    </w:p>
    <w:p>
      <w:pPr>
        <w:spacing w:line="480" w:lineRule="exact"/>
        <w:ind w:firstLine="560" w:firstLineChars="200"/>
        <w:rPr>
          <w:color w:val="000000"/>
          <w:sz w:val="28"/>
          <w:szCs w:val="28"/>
          <w:highlight w:val="none"/>
        </w:rPr>
      </w:pPr>
      <w:r>
        <w:rPr>
          <w:rFonts w:hint="eastAsia"/>
          <w:color w:val="000000"/>
          <w:sz w:val="28"/>
          <w:szCs w:val="28"/>
          <w:highlight w:val="none"/>
        </w:rPr>
        <w:t>1.</w:t>
      </w:r>
      <w:r>
        <w:rPr>
          <w:rFonts w:hint="eastAsia"/>
          <w:color w:val="000000"/>
          <w:sz w:val="28"/>
          <w:szCs w:val="28"/>
          <w:highlight w:val="none"/>
          <w:lang w:val="en-US" w:eastAsia="zh-CN"/>
        </w:rPr>
        <w:t>3</w:t>
      </w:r>
      <w:bookmarkStart w:id="0" w:name="_GoBack"/>
      <w:bookmarkEnd w:id="0"/>
      <w:r>
        <w:rPr>
          <w:rFonts w:hint="eastAsia"/>
          <w:color w:val="000000"/>
          <w:sz w:val="28"/>
          <w:szCs w:val="28"/>
          <w:highlight w:val="none"/>
        </w:rPr>
        <w:t xml:space="preserve">除计价规范另有规定外，投标文件使用的度量衡单位，均采用中华人民共和国法定计量单位，投标文件和与投标有关的所有文件均应使用中文，投标报价统一采用人民币作为计量单位。 </w:t>
      </w:r>
    </w:p>
    <w:p>
      <w:pPr>
        <w:spacing w:line="480" w:lineRule="exact"/>
        <w:ind w:firstLine="562" w:firstLineChars="200"/>
        <w:rPr>
          <w:b/>
          <w:bCs/>
          <w:color w:val="000000"/>
          <w:sz w:val="28"/>
          <w:szCs w:val="28"/>
          <w:highlight w:val="none"/>
        </w:rPr>
      </w:pPr>
      <w:r>
        <w:rPr>
          <w:rFonts w:hint="eastAsia"/>
          <w:b/>
          <w:bCs/>
          <w:color w:val="000000"/>
          <w:sz w:val="28"/>
          <w:szCs w:val="28"/>
          <w:highlight w:val="none"/>
        </w:rPr>
        <w:t>2、调价机制</w:t>
      </w:r>
    </w:p>
    <w:p>
      <w:pPr>
        <w:spacing w:line="480" w:lineRule="exact"/>
        <w:ind w:firstLine="560" w:firstLineChars="200"/>
        <w:rPr>
          <w:color w:val="000000"/>
          <w:sz w:val="28"/>
          <w:szCs w:val="28"/>
          <w:highlight w:val="none"/>
        </w:rPr>
      </w:pPr>
      <w:r>
        <w:rPr>
          <w:rFonts w:hint="eastAsia"/>
          <w:color w:val="000000"/>
          <w:sz w:val="28"/>
          <w:szCs w:val="28"/>
          <w:highlight w:val="none"/>
        </w:rPr>
        <w:t xml:space="preserve">中标的供货商，药品价格如高出国家指导价，请附情况说明并加盖单位公章，经我校调查核实后方可确认。 </w:t>
      </w:r>
    </w:p>
    <w:p>
      <w:pPr>
        <w:widowControl/>
        <w:spacing w:line="480" w:lineRule="exact"/>
        <w:ind w:left="420" w:leftChars="200"/>
        <w:jc w:val="left"/>
        <w:rPr>
          <w:rFonts w:hint="default" w:eastAsia="宋体"/>
          <w:b/>
          <w:color w:val="000000"/>
          <w:sz w:val="28"/>
          <w:szCs w:val="28"/>
          <w:highlight w:val="none"/>
          <w:lang w:val="en-US" w:eastAsia="zh-CN"/>
        </w:rPr>
      </w:pPr>
      <w:r>
        <w:rPr>
          <w:rFonts w:hint="eastAsia" w:ascii="宋体" w:hAnsi="宋体" w:cs="宋体"/>
          <w:b/>
          <w:color w:val="000000"/>
          <w:kern w:val="0"/>
          <w:sz w:val="28"/>
          <w:szCs w:val="28"/>
          <w:highlight w:val="none"/>
        </w:rPr>
        <w:t>三、项目具体技术要求</w:t>
      </w:r>
      <w:r>
        <w:rPr>
          <w:rFonts w:hint="eastAsia" w:ascii="宋体" w:hAnsi="宋体" w:cs="宋体"/>
          <w:b/>
          <w:bCs/>
          <w:color w:val="000000"/>
          <w:sz w:val="28"/>
          <w:szCs w:val="28"/>
          <w:highlight w:val="none"/>
        </w:rPr>
        <w:t>：</w:t>
      </w:r>
      <w:r>
        <w:rPr>
          <w:rFonts w:hint="eastAsia"/>
          <w:color w:val="000000"/>
          <w:sz w:val="28"/>
          <w:szCs w:val="28"/>
          <w:highlight w:val="none"/>
          <w:lang w:val="en-US" w:eastAsia="zh-CN"/>
        </w:rPr>
        <w:t>详见采购清单。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OTM0OWI2ZDJmM2JkMTEwYWJhMjdlZDU2ODM4ZTgifQ=="/>
  </w:docVars>
  <w:rsids>
    <w:rsidRoot w:val="00000000"/>
    <w:rsid w:val="575C411F"/>
    <w:rsid w:val="72A67669"/>
    <w:rsid w:val="7BA1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2025-11-22T02:04:00Z</dcterms:created>
  <dc:creator>HP</dc:creator>
  <cp:lastModifiedBy>沈效兰</cp:lastModifiedBy>
  <dcterms:modified xsi:type="dcterms:W3CDTF">2025-11-27T10:41:10Z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EB7354A12AD44D86ADDBADD19F639E4D_12</vt:lpwstr>
  </property>
</Properties>
</file>