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1D619">
      <w:pPr>
        <w:spacing w:line="500" w:lineRule="exact"/>
        <w:rPr>
          <w:rFonts w:ascii="方正小标宋_GBK" w:hAnsi="方正小标宋_GBK" w:eastAsia="方正小标宋_GBK" w:cs="方正小标宋_GBK"/>
          <w:color w:val="000000"/>
          <w:sz w:val="44"/>
          <w:szCs w:val="44"/>
        </w:rPr>
      </w:pPr>
      <w:bookmarkStart w:id="1" w:name="_GoBack"/>
      <w:bookmarkEnd w:id="1"/>
    </w:p>
    <w:p w14:paraId="589F3D25">
      <w:pPr>
        <w:spacing w:line="500" w:lineRule="exact"/>
        <w:ind w:firstLine="2640" w:firstLineChars="600"/>
        <w:outlineLvl w:val="0"/>
        <w:rPr>
          <w:rFonts w:ascii="方正小标宋_GBK" w:hAnsi="方正小标宋_GBK" w:eastAsia="方正小标宋_GBK" w:cs="方正小标宋_GBK"/>
          <w:color w:val="000000"/>
          <w:sz w:val="44"/>
          <w:szCs w:val="44"/>
        </w:rPr>
      </w:pPr>
      <w:bookmarkStart w:id="0" w:name="_Toc173309776"/>
      <w:r>
        <w:rPr>
          <w:rFonts w:hint="eastAsia" w:ascii="方正小标宋_GBK" w:hAnsi="方正小标宋_GBK" w:eastAsia="方正小标宋_GBK" w:cs="方正小标宋_GBK"/>
          <w:color w:val="000000"/>
          <w:sz w:val="44"/>
          <w:szCs w:val="44"/>
        </w:rPr>
        <w:t xml:space="preserve">  项目需求</w:t>
      </w:r>
      <w:bookmarkEnd w:id="0"/>
    </w:p>
    <w:p w14:paraId="6FF999E4">
      <w:pPr>
        <w:spacing w:line="500" w:lineRule="exact"/>
        <w:ind w:firstLine="482" w:firstLineChars="200"/>
        <w:outlineLvl w:val="1"/>
        <w:rPr>
          <w:rFonts w:ascii="宋体" w:hAnsi="宋体" w:cs="宋体"/>
          <w:bCs/>
          <w:kern w:val="0"/>
          <w:sz w:val="24"/>
          <w:szCs w:val="24"/>
        </w:rPr>
      </w:pPr>
      <w:r>
        <w:rPr>
          <w:rFonts w:hint="eastAsia" w:ascii="宋体" w:hAnsi="宋体" w:cs="宋体"/>
          <w:b/>
          <w:bCs/>
          <w:color w:val="000000"/>
          <w:kern w:val="0"/>
          <w:sz w:val="24"/>
          <w:szCs w:val="24"/>
        </w:rPr>
        <w:t>一、采购项目信息</w:t>
      </w:r>
    </w:p>
    <w:p w14:paraId="5591BDC8">
      <w:pPr>
        <w:spacing w:line="500" w:lineRule="exact"/>
        <w:ind w:firstLine="480" w:firstLineChars="200"/>
        <w:rPr>
          <w:rFonts w:ascii="宋体" w:hAnsi="宋体" w:cs="宋体"/>
          <w:bCs/>
          <w:kern w:val="0"/>
          <w:sz w:val="24"/>
          <w:szCs w:val="24"/>
        </w:rPr>
      </w:pPr>
      <w:r>
        <w:rPr>
          <w:rFonts w:hint="eastAsia" w:ascii="宋体" w:hAnsi="宋体" w:cs="宋体"/>
          <w:bCs/>
          <w:kern w:val="0"/>
          <w:sz w:val="24"/>
          <w:szCs w:val="24"/>
        </w:rPr>
        <w:t>1.采购单位：江苏医药职业学院</w:t>
      </w:r>
    </w:p>
    <w:p w14:paraId="532A8888">
      <w:pPr>
        <w:spacing w:line="500" w:lineRule="exact"/>
        <w:ind w:firstLine="480" w:firstLineChars="200"/>
        <w:rPr>
          <w:rFonts w:ascii="宋体" w:hAnsi="宋体" w:cs="宋体"/>
          <w:sz w:val="24"/>
          <w:szCs w:val="24"/>
        </w:rPr>
      </w:pPr>
      <w:r>
        <w:rPr>
          <w:rFonts w:hint="eastAsia" w:ascii="宋体" w:hAnsi="宋体" w:cs="宋体"/>
          <w:bCs/>
          <w:kern w:val="0"/>
          <w:sz w:val="24"/>
          <w:szCs w:val="24"/>
        </w:rPr>
        <w:t>2.采购项目名称：</w:t>
      </w:r>
      <w:r>
        <w:rPr>
          <w:rFonts w:hint="eastAsia" w:ascii="宋体" w:hAnsi="宋体" w:cs="宋体"/>
          <w:sz w:val="24"/>
          <w:szCs w:val="24"/>
        </w:rPr>
        <w:t>江苏医药职业学院口腔医学临床头模实训系统采购项目</w:t>
      </w:r>
    </w:p>
    <w:p w14:paraId="11F93F91">
      <w:pPr>
        <w:spacing w:line="500" w:lineRule="exact"/>
        <w:ind w:firstLine="482" w:firstLineChars="200"/>
        <w:outlineLvl w:val="1"/>
        <w:rPr>
          <w:rFonts w:ascii="宋体" w:hAnsi="宋体" w:cs="宋体"/>
          <w:b/>
          <w:sz w:val="24"/>
        </w:rPr>
      </w:pPr>
      <w:r>
        <w:rPr>
          <w:rFonts w:hint="eastAsia" w:ascii="宋体" w:hAnsi="宋体" w:cs="宋体"/>
          <w:b/>
          <w:sz w:val="24"/>
        </w:rPr>
        <w:t>二、最高限价</w:t>
      </w:r>
      <w:r>
        <w:rPr>
          <w:rFonts w:ascii="宋体" w:hAnsi="宋体" w:cs="宋体"/>
          <w:b/>
          <w:sz w:val="24"/>
        </w:rPr>
        <w:t>：</w:t>
      </w:r>
      <w:r>
        <w:rPr>
          <w:rFonts w:ascii="宋体" w:hAnsi="宋体" w:cs="宋体"/>
          <w:bCs/>
          <w:sz w:val="24"/>
        </w:rPr>
        <w:t>8</w:t>
      </w:r>
      <w:r>
        <w:rPr>
          <w:rFonts w:hint="eastAsia" w:ascii="宋体" w:hAnsi="宋体" w:cs="宋体"/>
          <w:bCs/>
          <w:sz w:val="24"/>
        </w:rPr>
        <w:t>0万元</w:t>
      </w:r>
    </w:p>
    <w:p w14:paraId="2208605D">
      <w:pPr>
        <w:numPr>
          <w:ilvl w:val="0"/>
          <w:numId w:val="1"/>
        </w:numPr>
        <w:spacing w:line="500" w:lineRule="exact"/>
        <w:ind w:firstLine="482" w:firstLineChars="200"/>
        <w:outlineLvl w:val="1"/>
        <w:rPr>
          <w:rStyle w:val="6"/>
          <w:rFonts w:ascii="宋体" w:hAnsi="宋体"/>
          <w:b/>
          <w:sz w:val="24"/>
          <w:highlight w:val="none"/>
          <w:lang w:val="zh-CN"/>
        </w:rPr>
      </w:pPr>
      <w:r>
        <w:rPr>
          <w:rStyle w:val="6"/>
          <w:rFonts w:hint="eastAsia" w:ascii="宋体" w:hAnsi="宋体"/>
          <w:b/>
          <w:sz w:val="24"/>
          <w:highlight w:val="none"/>
          <w:lang w:val="zh-CN"/>
        </w:rPr>
        <w:t>采购需求</w:t>
      </w:r>
    </w:p>
    <w:p w14:paraId="4F588120">
      <w:pPr>
        <w:numPr>
          <w:ilvl w:val="0"/>
          <w:numId w:val="0"/>
        </w:numPr>
        <w:spacing w:line="360" w:lineRule="auto"/>
        <w:ind w:firstLine="482" w:firstLineChars="200"/>
        <w:rPr>
          <w:rFonts w:ascii="宋体" w:hAnsi="宋体"/>
          <w:bCs/>
          <w:sz w:val="24"/>
          <w:szCs w:val="24"/>
          <w:highlight w:val="yellow"/>
        </w:rPr>
      </w:pPr>
      <w:r>
        <w:rPr>
          <w:rFonts w:hint="eastAsia" w:ascii="宋体" w:hAnsi="宋体"/>
          <w:b/>
          <w:sz w:val="24"/>
          <w:szCs w:val="24"/>
          <w:highlight w:val="none"/>
          <w:lang w:eastAsia="zh-CN"/>
        </w:rPr>
        <w:t>四、</w:t>
      </w:r>
      <w:r>
        <w:rPr>
          <w:rFonts w:hint="eastAsia" w:ascii="宋体" w:hAnsi="宋体"/>
          <w:b/>
          <w:sz w:val="24"/>
          <w:szCs w:val="24"/>
          <w:highlight w:val="none"/>
        </w:rPr>
        <w:t>项目概况：</w:t>
      </w:r>
    </w:p>
    <w:p w14:paraId="115E8D7B">
      <w:pPr>
        <w:pStyle w:val="3"/>
        <w:spacing w:line="440" w:lineRule="exact"/>
        <w:ind w:left="-53" w:leftChars="-25" w:firstLine="480" w:firstLineChars="200"/>
        <w:rPr>
          <w:sz w:val="24"/>
          <w:szCs w:val="24"/>
        </w:rPr>
      </w:pPr>
      <w:r>
        <w:rPr>
          <w:rFonts w:hint="eastAsia"/>
          <w:sz w:val="24"/>
          <w:szCs w:val="24"/>
        </w:rPr>
        <w:t>口腔医学临床头模实训系统包含口腔头模（学生机20台、教师机2台、以及口腔医学教学显微镜2台）。是用于口腔医学专业教学、培训和实习的重要工具。口腔头模训练是口腔医学教育中的关键环节，旨在通过模拟真实的口腔环境，帮助学生掌握口腔治疗的基本技能，有助于提高学生的临床操作能力和专业素养。</w:t>
      </w:r>
    </w:p>
    <w:p w14:paraId="73666DE3"/>
    <w:tbl>
      <w:tblPr>
        <w:tblStyle w:val="4"/>
        <w:tblW w:w="5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449"/>
        <w:gridCol w:w="893"/>
        <w:gridCol w:w="851"/>
      </w:tblGrid>
      <w:tr w14:paraId="70CB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90" w:type="dxa"/>
            <w:vAlign w:val="center"/>
          </w:tcPr>
          <w:p w14:paraId="3B92A53C">
            <w:pPr>
              <w:widowControl/>
              <w:jc w:val="center"/>
              <w:rPr>
                <w:rFonts w:ascii="宋体" w:hAnsi="宋体" w:cs="宋体"/>
                <w:b/>
                <w:kern w:val="0"/>
                <w:sz w:val="24"/>
                <w:szCs w:val="24"/>
              </w:rPr>
            </w:pPr>
            <w:r>
              <w:rPr>
                <w:rFonts w:hint="eastAsia" w:ascii="宋体" w:hAnsi="宋体" w:cs="宋体"/>
                <w:b/>
                <w:kern w:val="0"/>
                <w:sz w:val="24"/>
                <w:szCs w:val="24"/>
              </w:rPr>
              <w:t>序号</w:t>
            </w:r>
          </w:p>
        </w:tc>
        <w:tc>
          <w:tcPr>
            <w:tcW w:w="2449" w:type="dxa"/>
            <w:vAlign w:val="center"/>
          </w:tcPr>
          <w:p w14:paraId="03D9CDBC">
            <w:pPr>
              <w:widowControl/>
              <w:jc w:val="center"/>
              <w:rPr>
                <w:rFonts w:ascii="宋体" w:hAnsi="宋体" w:cs="宋体"/>
                <w:b/>
                <w:kern w:val="0"/>
                <w:sz w:val="24"/>
                <w:szCs w:val="24"/>
              </w:rPr>
            </w:pPr>
            <w:r>
              <w:rPr>
                <w:rFonts w:hint="eastAsia" w:ascii="宋体" w:hAnsi="宋体" w:cs="宋体"/>
                <w:b/>
                <w:kern w:val="0"/>
                <w:sz w:val="24"/>
                <w:szCs w:val="24"/>
              </w:rPr>
              <w:t>名称</w:t>
            </w:r>
          </w:p>
        </w:tc>
        <w:tc>
          <w:tcPr>
            <w:tcW w:w="893" w:type="dxa"/>
            <w:vAlign w:val="center"/>
          </w:tcPr>
          <w:p w14:paraId="55B65E17">
            <w:pPr>
              <w:widowControl/>
              <w:jc w:val="center"/>
              <w:rPr>
                <w:rFonts w:ascii="宋体" w:hAnsi="宋体" w:cs="宋体"/>
                <w:b/>
                <w:kern w:val="0"/>
                <w:sz w:val="24"/>
                <w:szCs w:val="24"/>
              </w:rPr>
            </w:pPr>
            <w:r>
              <w:rPr>
                <w:rFonts w:hint="eastAsia" w:ascii="宋体" w:hAnsi="宋体" w:cs="宋体"/>
                <w:b/>
                <w:kern w:val="0"/>
                <w:sz w:val="24"/>
                <w:szCs w:val="24"/>
              </w:rPr>
              <w:t>数量</w:t>
            </w:r>
          </w:p>
        </w:tc>
        <w:tc>
          <w:tcPr>
            <w:tcW w:w="851" w:type="dxa"/>
            <w:vAlign w:val="center"/>
          </w:tcPr>
          <w:p w14:paraId="50448C6B">
            <w:pPr>
              <w:widowControl/>
              <w:jc w:val="center"/>
              <w:rPr>
                <w:rFonts w:ascii="宋体" w:hAnsi="宋体" w:cs="宋体"/>
                <w:b/>
                <w:kern w:val="0"/>
                <w:sz w:val="24"/>
                <w:szCs w:val="24"/>
              </w:rPr>
            </w:pPr>
            <w:r>
              <w:rPr>
                <w:rFonts w:hint="eastAsia" w:ascii="宋体" w:hAnsi="宋体" w:cs="宋体"/>
                <w:b/>
                <w:kern w:val="0"/>
                <w:sz w:val="24"/>
                <w:szCs w:val="24"/>
              </w:rPr>
              <w:t>单位</w:t>
            </w:r>
          </w:p>
        </w:tc>
      </w:tr>
      <w:tr w14:paraId="14EF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90" w:type="dxa"/>
            <w:vAlign w:val="center"/>
          </w:tcPr>
          <w:p w14:paraId="5573E5DD">
            <w:pPr>
              <w:widowControl/>
              <w:jc w:val="center"/>
              <w:rPr>
                <w:rFonts w:ascii="宋体" w:hAnsi="宋体" w:cs="宋体"/>
                <w:b/>
                <w:kern w:val="0"/>
                <w:sz w:val="24"/>
                <w:szCs w:val="24"/>
              </w:rPr>
            </w:pPr>
            <w:r>
              <w:rPr>
                <w:rFonts w:hint="eastAsia" w:ascii="宋体" w:hAnsi="宋体" w:cs="宋体"/>
                <w:b/>
                <w:kern w:val="0"/>
                <w:sz w:val="24"/>
                <w:szCs w:val="24"/>
              </w:rPr>
              <w:t>1</w:t>
            </w:r>
          </w:p>
        </w:tc>
        <w:tc>
          <w:tcPr>
            <w:tcW w:w="2449" w:type="dxa"/>
            <w:vAlign w:val="center"/>
          </w:tcPr>
          <w:p w14:paraId="5A462D9E">
            <w:pPr>
              <w:widowControl/>
              <w:jc w:val="center"/>
              <w:rPr>
                <w:rFonts w:ascii="宋体" w:hAnsi="宋体" w:cs="宋体"/>
                <w:b/>
                <w:kern w:val="0"/>
                <w:sz w:val="24"/>
                <w:szCs w:val="24"/>
              </w:rPr>
            </w:pPr>
            <w:r>
              <w:rPr>
                <w:rFonts w:hint="eastAsia" w:ascii="宋体" w:hAnsi="宋体"/>
                <w:kern w:val="0"/>
                <w:sz w:val="24"/>
                <w:szCs w:val="24"/>
              </w:rPr>
              <w:t xml:space="preserve">口腔头模（教师机） </w:t>
            </w:r>
          </w:p>
        </w:tc>
        <w:tc>
          <w:tcPr>
            <w:tcW w:w="893" w:type="dxa"/>
            <w:vAlign w:val="center"/>
          </w:tcPr>
          <w:p w14:paraId="5150FA89">
            <w:pPr>
              <w:widowControl/>
              <w:jc w:val="center"/>
              <w:rPr>
                <w:rFonts w:ascii="宋体" w:hAnsi="宋体" w:cs="宋体"/>
                <w:kern w:val="0"/>
                <w:sz w:val="24"/>
                <w:szCs w:val="24"/>
              </w:rPr>
            </w:pPr>
            <w:r>
              <w:rPr>
                <w:rFonts w:hint="eastAsia" w:ascii="宋体" w:hAnsi="宋体" w:cs="宋体"/>
                <w:kern w:val="0"/>
                <w:sz w:val="24"/>
                <w:szCs w:val="24"/>
              </w:rPr>
              <w:t>2</w:t>
            </w:r>
          </w:p>
        </w:tc>
        <w:tc>
          <w:tcPr>
            <w:tcW w:w="851" w:type="dxa"/>
            <w:vAlign w:val="center"/>
          </w:tcPr>
          <w:p w14:paraId="2AA84871">
            <w:pPr>
              <w:widowControl/>
              <w:jc w:val="center"/>
              <w:rPr>
                <w:rFonts w:ascii="宋体" w:hAnsi="宋体" w:cs="宋体"/>
                <w:kern w:val="0"/>
                <w:sz w:val="24"/>
                <w:szCs w:val="24"/>
              </w:rPr>
            </w:pPr>
            <w:r>
              <w:rPr>
                <w:rFonts w:hint="eastAsia" w:ascii="宋体" w:hAnsi="宋体" w:cs="宋体"/>
                <w:kern w:val="0"/>
                <w:sz w:val="24"/>
                <w:szCs w:val="24"/>
              </w:rPr>
              <w:t>台</w:t>
            </w:r>
          </w:p>
        </w:tc>
      </w:tr>
      <w:tr w14:paraId="48C3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90" w:type="dxa"/>
            <w:vAlign w:val="center"/>
          </w:tcPr>
          <w:p w14:paraId="4FDA3BF6">
            <w:pPr>
              <w:widowControl/>
              <w:jc w:val="center"/>
              <w:rPr>
                <w:rFonts w:ascii="宋体" w:hAnsi="宋体" w:cs="宋体"/>
                <w:b/>
                <w:kern w:val="0"/>
                <w:sz w:val="24"/>
                <w:szCs w:val="24"/>
              </w:rPr>
            </w:pPr>
            <w:r>
              <w:rPr>
                <w:rFonts w:hint="eastAsia" w:ascii="宋体" w:hAnsi="宋体" w:cs="宋体"/>
                <w:b/>
                <w:kern w:val="0"/>
                <w:sz w:val="24"/>
                <w:szCs w:val="24"/>
              </w:rPr>
              <w:t>2</w:t>
            </w:r>
          </w:p>
        </w:tc>
        <w:tc>
          <w:tcPr>
            <w:tcW w:w="2449" w:type="dxa"/>
            <w:vAlign w:val="center"/>
          </w:tcPr>
          <w:p w14:paraId="023B3605">
            <w:pPr>
              <w:widowControl/>
              <w:jc w:val="center"/>
              <w:rPr>
                <w:rFonts w:ascii="宋体" w:hAnsi="宋体"/>
                <w:kern w:val="0"/>
                <w:sz w:val="24"/>
                <w:szCs w:val="24"/>
              </w:rPr>
            </w:pPr>
            <w:r>
              <w:rPr>
                <w:rFonts w:hint="eastAsia" w:ascii="宋体" w:hAnsi="宋体"/>
                <w:kern w:val="0"/>
                <w:sz w:val="24"/>
                <w:szCs w:val="24"/>
              </w:rPr>
              <w:t xml:space="preserve">口腔头模（学生机） </w:t>
            </w:r>
          </w:p>
        </w:tc>
        <w:tc>
          <w:tcPr>
            <w:tcW w:w="893" w:type="dxa"/>
            <w:vAlign w:val="center"/>
          </w:tcPr>
          <w:p w14:paraId="349415A4">
            <w:pPr>
              <w:widowControl/>
              <w:jc w:val="center"/>
              <w:rPr>
                <w:rFonts w:ascii="宋体" w:hAnsi="宋体" w:cs="宋体"/>
                <w:kern w:val="0"/>
                <w:sz w:val="24"/>
                <w:szCs w:val="24"/>
              </w:rPr>
            </w:pPr>
            <w:r>
              <w:rPr>
                <w:rFonts w:hint="eastAsia" w:ascii="宋体" w:hAnsi="宋体" w:cs="宋体"/>
                <w:kern w:val="0"/>
                <w:sz w:val="24"/>
                <w:szCs w:val="24"/>
              </w:rPr>
              <w:t>20</w:t>
            </w:r>
          </w:p>
        </w:tc>
        <w:tc>
          <w:tcPr>
            <w:tcW w:w="851" w:type="dxa"/>
            <w:vAlign w:val="center"/>
          </w:tcPr>
          <w:p w14:paraId="300EF46C">
            <w:pPr>
              <w:widowControl/>
              <w:jc w:val="center"/>
              <w:rPr>
                <w:rFonts w:ascii="宋体" w:hAnsi="宋体" w:cs="宋体"/>
                <w:kern w:val="0"/>
                <w:sz w:val="24"/>
                <w:szCs w:val="24"/>
              </w:rPr>
            </w:pPr>
            <w:r>
              <w:rPr>
                <w:rFonts w:hint="eastAsia" w:ascii="宋体" w:hAnsi="宋体" w:cs="宋体"/>
                <w:kern w:val="0"/>
                <w:sz w:val="24"/>
                <w:szCs w:val="24"/>
              </w:rPr>
              <w:t>台</w:t>
            </w:r>
          </w:p>
        </w:tc>
      </w:tr>
      <w:tr w14:paraId="581B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90" w:type="dxa"/>
            <w:vAlign w:val="center"/>
          </w:tcPr>
          <w:p w14:paraId="1221CE20">
            <w:pPr>
              <w:widowControl/>
              <w:jc w:val="center"/>
              <w:rPr>
                <w:rFonts w:ascii="宋体" w:hAnsi="宋体" w:cs="宋体"/>
                <w:b/>
                <w:kern w:val="0"/>
                <w:sz w:val="24"/>
                <w:szCs w:val="24"/>
              </w:rPr>
            </w:pPr>
            <w:r>
              <w:rPr>
                <w:rFonts w:hint="eastAsia" w:ascii="宋体" w:hAnsi="宋体" w:cs="宋体"/>
                <w:b/>
                <w:kern w:val="0"/>
                <w:sz w:val="24"/>
                <w:szCs w:val="24"/>
              </w:rPr>
              <w:t>3</w:t>
            </w:r>
          </w:p>
        </w:tc>
        <w:tc>
          <w:tcPr>
            <w:tcW w:w="2449" w:type="dxa"/>
            <w:vAlign w:val="center"/>
          </w:tcPr>
          <w:p w14:paraId="35ED61C4">
            <w:pPr>
              <w:widowControl/>
              <w:jc w:val="center"/>
              <w:rPr>
                <w:rFonts w:ascii="宋体" w:hAnsi="宋体"/>
                <w:kern w:val="0"/>
                <w:sz w:val="24"/>
                <w:szCs w:val="24"/>
              </w:rPr>
            </w:pPr>
            <w:r>
              <w:rPr>
                <w:rFonts w:hint="eastAsia" w:ascii="宋体" w:hAnsi="宋体"/>
                <w:kern w:val="0"/>
                <w:sz w:val="24"/>
                <w:szCs w:val="24"/>
              </w:rPr>
              <w:t>口腔显微镜</w:t>
            </w:r>
          </w:p>
        </w:tc>
        <w:tc>
          <w:tcPr>
            <w:tcW w:w="893" w:type="dxa"/>
            <w:vAlign w:val="center"/>
          </w:tcPr>
          <w:p w14:paraId="6ECC6242">
            <w:pPr>
              <w:widowControl/>
              <w:jc w:val="center"/>
              <w:rPr>
                <w:rFonts w:ascii="宋体" w:hAnsi="宋体" w:cs="宋体"/>
                <w:kern w:val="0"/>
                <w:sz w:val="24"/>
                <w:szCs w:val="24"/>
              </w:rPr>
            </w:pPr>
            <w:r>
              <w:rPr>
                <w:rFonts w:hint="eastAsia" w:ascii="宋体" w:hAnsi="宋体" w:cs="宋体"/>
                <w:kern w:val="0"/>
                <w:sz w:val="24"/>
                <w:szCs w:val="24"/>
              </w:rPr>
              <w:t>2</w:t>
            </w:r>
          </w:p>
        </w:tc>
        <w:tc>
          <w:tcPr>
            <w:tcW w:w="851" w:type="dxa"/>
            <w:vAlign w:val="center"/>
          </w:tcPr>
          <w:p w14:paraId="31E277D0">
            <w:pPr>
              <w:widowControl/>
              <w:jc w:val="center"/>
              <w:rPr>
                <w:rFonts w:ascii="宋体" w:hAnsi="宋体" w:cs="宋体"/>
                <w:kern w:val="0"/>
                <w:sz w:val="24"/>
                <w:szCs w:val="24"/>
              </w:rPr>
            </w:pPr>
            <w:r>
              <w:rPr>
                <w:rFonts w:hint="eastAsia" w:ascii="宋体" w:hAnsi="宋体" w:cs="宋体"/>
                <w:kern w:val="0"/>
                <w:sz w:val="24"/>
                <w:szCs w:val="24"/>
              </w:rPr>
              <w:t>台</w:t>
            </w:r>
          </w:p>
        </w:tc>
      </w:tr>
    </w:tbl>
    <w:p w14:paraId="24C82C07"/>
    <w:p w14:paraId="2E4DD50C">
      <w:pPr>
        <w:spacing w:line="360" w:lineRule="auto"/>
        <w:ind w:firstLine="482" w:firstLineChars="200"/>
        <w:rPr>
          <w:rFonts w:ascii="宋体" w:hAnsi="宋体"/>
          <w:b/>
          <w:sz w:val="24"/>
          <w:szCs w:val="24"/>
        </w:rPr>
      </w:pPr>
      <w:r>
        <w:rPr>
          <w:rFonts w:hint="eastAsia" w:ascii="宋体" w:hAnsi="宋体"/>
          <w:b/>
          <w:sz w:val="24"/>
          <w:szCs w:val="24"/>
        </w:rPr>
        <w:t>二、主要技术参数：</w:t>
      </w:r>
    </w:p>
    <w:p w14:paraId="7AF2F24A">
      <w:pPr>
        <w:pStyle w:val="3"/>
        <w:ind w:left="3780" w:hanging="420"/>
      </w:pPr>
    </w:p>
    <w:tbl>
      <w:tblPr>
        <w:tblStyle w:val="4"/>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050"/>
        <w:gridCol w:w="6050"/>
        <w:gridCol w:w="752"/>
        <w:gridCol w:w="709"/>
      </w:tblGrid>
      <w:tr w14:paraId="4477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1" w:type="dxa"/>
            <w:vAlign w:val="center"/>
          </w:tcPr>
          <w:p w14:paraId="55460548">
            <w:pPr>
              <w:widowControl/>
              <w:jc w:val="center"/>
              <w:rPr>
                <w:rFonts w:ascii="宋体" w:hAnsi="宋体" w:cs="宋体"/>
                <w:b/>
                <w:kern w:val="0"/>
                <w:sz w:val="24"/>
                <w:szCs w:val="24"/>
              </w:rPr>
            </w:pPr>
            <w:r>
              <w:rPr>
                <w:rFonts w:hint="eastAsia" w:ascii="宋体" w:hAnsi="宋体" w:cs="宋体"/>
                <w:b/>
                <w:kern w:val="0"/>
                <w:sz w:val="24"/>
                <w:szCs w:val="24"/>
              </w:rPr>
              <w:t>序号</w:t>
            </w:r>
          </w:p>
        </w:tc>
        <w:tc>
          <w:tcPr>
            <w:tcW w:w="1050" w:type="dxa"/>
            <w:vAlign w:val="center"/>
          </w:tcPr>
          <w:p w14:paraId="7A45737E">
            <w:pPr>
              <w:widowControl/>
              <w:jc w:val="center"/>
              <w:rPr>
                <w:rFonts w:ascii="宋体" w:hAnsi="宋体" w:cs="宋体"/>
                <w:b/>
                <w:kern w:val="0"/>
                <w:sz w:val="24"/>
                <w:szCs w:val="24"/>
              </w:rPr>
            </w:pPr>
            <w:r>
              <w:rPr>
                <w:rFonts w:hint="eastAsia" w:ascii="宋体" w:hAnsi="宋体" w:cs="宋体"/>
                <w:b/>
                <w:kern w:val="0"/>
                <w:sz w:val="24"/>
                <w:szCs w:val="24"/>
              </w:rPr>
              <w:t>名称</w:t>
            </w:r>
          </w:p>
        </w:tc>
        <w:tc>
          <w:tcPr>
            <w:tcW w:w="6050" w:type="dxa"/>
            <w:tcBorders>
              <w:top w:val="single" w:color="000000" w:sz="4" w:space="0"/>
            </w:tcBorders>
            <w:vAlign w:val="center"/>
          </w:tcPr>
          <w:p w14:paraId="556CAEE5">
            <w:pPr>
              <w:widowControl/>
              <w:jc w:val="center"/>
              <w:rPr>
                <w:rFonts w:ascii="宋体" w:hAnsi="宋体" w:cs="宋体"/>
                <w:b/>
                <w:kern w:val="0"/>
                <w:sz w:val="24"/>
                <w:szCs w:val="24"/>
              </w:rPr>
            </w:pPr>
            <w:r>
              <w:rPr>
                <w:rFonts w:hint="eastAsia" w:ascii="宋体" w:hAnsi="宋体" w:cs="宋体"/>
                <w:b/>
                <w:kern w:val="0"/>
                <w:sz w:val="24"/>
                <w:szCs w:val="24"/>
              </w:rPr>
              <w:t>主要技术需求</w:t>
            </w:r>
          </w:p>
        </w:tc>
        <w:tc>
          <w:tcPr>
            <w:tcW w:w="752" w:type="dxa"/>
            <w:vAlign w:val="center"/>
          </w:tcPr>
          <w:p w14:paraId="457E666D">
            <w:pPr>
              <w:widowControl/>
              <w:jc w:val="center"/>
              <w:rPr>
                <w:rFonts w:ascii="宋体" w:hAnsi="宋体" w:cs="宋体"/>
                <w:b/>
                <w:kern w:val="0"/>
                <w:sz w:val="24"/>
                <w:szCs w:val="24"/>
              </w:rPr>
            </w:pPr>
            <w:r>
              <w:rPr>
                <w:rFonts w:hint="eastAsia" w:ascii="宋体" w:hAnsi="宋体" w:cs="宋体"/>
                <w:b/>
                <w:kern w:val="0"/>
                <w:sz w:val="24"/>
                <w:szCs w:val="24"/>
              </w:rPr>
              <w:t>数量</w:t>
            </w:r>
          </w:p>
        </w:tc>
        <w:tc>
          <w:tcPr>
            <w:tcW w:w="709" w:type="dxa"/>
            <w:vAlign w:val="center"/>
          </w:tcPr>
          <w:p w14:paraId="1D2C3845">
            <w:pPr>
              <w:widowControl/>
              <w:jc w:val="center"/>
              <w:rPr>
                <w:rFonts w:ascii="宋体" w:hAnsi="宋体" w:cs="宋体"/>
                <w:b/>
                <w:kern w:val="0"/>
                <w:sz w:val="24"/>
                <w:szCs w:val="24"/>
              </w:rPr>
            </w:pPr>
            <w:r>
              <w:rPr>
                <w:rFonts w:hint="eastAsia" w:ascii="宋体" w:hAnsi="宋体" w:cs="宋体"/>
                <w:b/>
                <w:kern w:val="0"/>
                <w:sz w:val="24"/>
                <w:szCs w:val="24"/>
              </w:rPr>
              <w:t>单位</w:t>
            </w:r>
          </w:p>
        </w:tc>
      </w:tr>
      <w:tr w14:paraId="6458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21" w:type="dxa"/>
            <w:vAlign w:val="center"/>
          </w:tcPr>
          <w:p w14:paraId="3481EF5B">
            <w:pPr>
              <w:widowControl/>
              <w:jc w:val="center"/>
              <w:rPr>
                <w:rFonts w:ascii="宋体" w:hAnsi="宋体" w:cs="宋体"/>
                <w:b/>
                <w:kern w:val="0"/>
                <w:sz w:val="24"/>
                <w:szCs w:val="24"/>
              </w:rPr>
            </w:pPr>
            <w:r>
              <w:rPr>
                <w:rFonts w:hint="eastAsia" w:ascii="宋体" w:hAnsi="宋体" w:cs="宋体"/>
                <w:b/>
                <w:kern w:val="0"/>
                <w:sz w:val="24"/>
                <w:szCs w:val="24"/>
              </w:rPr>
              <w:t>1</w:t>
            </w:r>
          </w:p>
        </w:tc>
        <w:tc>
          <w:tcPr>
            <w:tcW w:w="1050" w:type="dxa"/>
            <w:vAlign w:val="center"/>
          </w:tcPr>
          <w:p w14:paraId="77C850CB">
            <w:pPr>
              <w:widowControl/>
              <w:jc w:val="center"/>
              <w:rPr>
                <w:rFonts w:ascii="宋体" w:hAnsi="宋体" w:cs="宋体"/>
                <w:b/>
                <w:kern w:val="0"/>
                <w:sz w:val="24"/>
                <w:szCs w:val="24"/>
              </w:rPr>
            </w:pPr>
            <w:r>
              <w:rPr>
                <w:rFonts w:hint="eastAsia" w:ascii="宋体" w:hAnsi="宋体"/>
                <w:kern w:val="0"/>
                <w:sz w:val="24"/>
                <w:szCs w:val="24"/>
              </w:rPr>
              <w:t xml:space="preserve">口腔头模（教师机） </w:t>
            </w:r>
          </w:p>
        </w:tc>
        <w:tc>
          <w:tcPr>
            <w:tcW w:w="6050" w:type="dxa"/>
            <w:vAlign w:val="center"/>
          </w:tcPr>
          <w:p w14:paraId="5AD07AAC">
            <w:pPr>
              <w:spacing w:line="360" w:lineRule="auto"/>
              <w:ind w:firstLine="480" w:firstLineChars="200"/>
              <w:rPr>
                <w:rFonts w:ascii="宋体" w:hAnsi="宋体"/>
                <w:bCs/>
                <w:sz w:val="24"/>
              </w:rPr>
            </w:pPr>
            <w:r>
              <w:rPr>
                <w:rFonts w:hint="eastAsia" w:ascii="宋体" w:hAnsi="宋体"/>
                <w:bCs/>
                <w:sz w:val="24"/>
              </w:rPr>
              <w:t>口腔头模（教师机）包含高级仿真头模系统、配套实习训练模型系统、仿真治疗操作系统、工作台、照明系统、医师座椅、多媒体示教系统。</w:t>
            </w:r>
          </w:p>
          <w:p w14:paraId="0AFF0D4D">
            <w:pPr>
              <w:spacing w:line="360" w:lineRule="auto"/>
              <w:ind w:firstLine="480" w:firstLineChars="200"/>
              <w:rPr>
                <w:rFonts w:ascii="宋体" w:hAnsi="宋体"/>
                <w:bCs/>
                <w:sz w:val="24"/>
              </w:rPr>
            </w:pPr>
            <w:r>
              <w:rPr>
                <w:rFonts w:hint="eastAsia" w:ascii="宋体" w:hAnsi="宋体"/>
                <w:bCs/>
                <w:sz w:val="24"/>
              </w:rPr>
              <w:t>1.高级仿头模系统</w:t>
            </w:r>
          </w:p>
          <w:p w14:paraId="75ADFD44">
            <w:pPr>
              <w:spacing w:line="360" w:lineRule="auto"/>
              <w:ind w:firstLine="480" w:firstLineChars="200"/>
              <w:rPr>
                <w:rFonts w:ascii="宋体" w:hAnsi="宋体"/>
                <w:bCs/>
                <w:sz w:val="24"/>
              </w:rPr>
            </w:pPr>
            <w:r>
              <w:rPr>
                <w:rFonts w:hint="eastAsia" w:ascii="宋体" w:hAnsi="宋体"/>
                <w:bCs/>
                <w:sz w:val="24"/>
              </w:rPr>
              <w:t>高级仿真头模系统采用通用咬合器的仿真头模系统。由高级头模头盖肩体、高级头模颌架、高级头模用面罩组成。</w:t>
            </w:r>
          </w:p>
          <w:p w14:paraId="2ED9FFAF">
            <w:pPr>
              <w:spacing w:line="360" w:lineRule="auto"/>
              <w:ind w:firstLine="480" w:firstLineChars="200"/>
              <w:rPr>
                <w:rFonts w:ascii="宋体" w:hAnsi="宋体"/>
                <w:bCs/>
                <w:sz w:val="24"/>
              </w:rPr>
            </w:pPr>
            <w:r>
              <w:rPr>
                <w:rFonts w:hint="eastAsia" w:ascii="宋体" w:hAnsi="宋体"/>
                <w:bCs/>
                <w:sz w:val="24"/>
              </w:rPr>
              <w:t xml:space="preserve">1.1高级头模头盖肩体配有仿真肩体， 包含咬合器、面罩和头颅盖，配有仿真肩体，完全模拟人体结构。带有模拟的头颅骨构造，头盖骨采用可翻式设计，与咬合器采用隐藏式螺纹固定，完全模拟人体结构。头颅与肩体采取了球形接头，可随意角度调整头模上下左右的角度。头盖骨采用可翻式设计，与咬合器采用隐藏式螺纹固定，拆卸安装便利，外形与人体相似，美观大方。头颅与肩体采取了球形接头，可随意角度调整头模上下左右的角度。 </w:t>
            </w:r>
          </w:p>
          <w:p w14:paraId="7C32984A">
            <w:pPr>
              <w:spacing w:line="360" w:lineRule="auto"/>
              <w:ind w:firstLine="480" w:firstLineChars="200"/>
              <w:rPr>
                <w:rFonts w:ascii="宋体" w:hAnsi="宋体"/>
                <w:bCs/>
                <w:sz w:val="24"/>
              </w:rPr>
            </w:pPr>
            <w:r>
              <w:rPr>
                <w:rFonts w:hint="eastAsia" w:ascii="宋体" w:hAnsi="宋体"/>
                <w:bCs/>
                <w:sz w:val="24"/>
              </w:rPr>
              <w:t>1.2 高级头模颌架配有的咬合器前伸髁道斜度25</w:t>
            </w:r>
            <w:r>
              <w:rPr>
                <w:rFonts w:hint="eastAsia" w:ascii="仿宋" w:hAnsi="仿宋" w:eastAsia="仿宋" w:cs="仿宋"/>
                <w:bCs/>
                <w:sz w:val="24"/>
              </w:rPr>
              <w:t>～</w:t>
            </w:r>
            <w:r>
              <w:rPr>
                <w:rFonts w:hint="eastAsia" w:ascii="宋体" w:hAnsi="宋体"/>
                <w:bCs/>
                <w:sz w:val="24"/>
              </w:rPr>
              <w:t>35度，侧方髁道斜度10</w:t>
            </w:r>
            <w:r>
              <w:rPr>
                <w:rFonts w:hint="eastAsia" w:ascii="仿宋" w:hAnsi="仿宋" w:eastAsia="仿宋" w:cs="仿宋"/>
                <w:bCs/>
                <w:sz w:val="24"/>
              </w:rPr>
              <w:t>～</w:t>
            </w:r>
            <w:r>
              <w:rPr>
                <w:rFonts w:hint="eastAsia" w:ascii="宋体" w:hAnsi="宋体"/>
                <w:bCs/>
                <w:sz w:val="24"/>
              </w:rPr>
              <w:t>20度。带有模拟人耳，可上面弓，可真实地模拟下颌运动数据的转移。同时可直接简单方便地安装各学科实习模型，不需要其他辅助咬合器。</w:t>
            </w:r>
          </w:p>
          <w:p w14:paraId="3C09462B">
            <w:pPr>
              <w:spacing w:line="360" w:lineRule="auto"/>
              <w:ind w:firstLine="480" w:firstLineChars="200"/>
              <w:rPr>
                <w:rFonts w:ascii="宋体" w:hAnsi="宋体"/>
                <w:bCs/>
                <w:sz w:val="24"/>
              </w:rPr>
            </w:pPr>
            <w:r>
              <w:rPr>
                <w:rFonts w:hint="eastAsia" w:ascii="宋体" w:hAnsi="宋体"/>
                <w:bCs/>
                <w:sz w:val="24"/>
              </w:rPr>
              <w:t>同时配有模拟人体参数的咬合器，其根据人体解剖学要求再现了眶耳平面，鼻翼耳平面，以及颌平面和下颌切点，可进行下颌开闭口位、前伸位和侧向位的模拟运动，最大开口上下前牙切端距离≥50mm,可进行全开口实习。</w:t>
            </w:r>
          </w:p>
          <w:p w14:paraId="4AD5C00E">
            <w:pPr>
              <w:spacing w:line="360" w:lineRule="auto"/>
              <w:ind w:firstLine="480" w:firstLineChars="200"/>
              <w:rPr>
                <w:rFonts w:ascii="宋体" w:hAnsi="宋体"/>
                <w:bCs/>
                <w:sz w:val="24"/>
              </w:rPr>
            </w:pPr>
            <w:r>
              <w:rPr>
                <w:rFonts w:hint="eastAsia" w:ascii="宋体" w:hAnsi="宋体"/>
                <w:bCs/>
                <w:sz w:val="24"/>
              </w:rPr>
              <w:t>★1.3高级头模面罩空间模拟人体，密闭防水，可存储手机出水，材质细腻有韧性，可模拟人体进行牵拉，经久耐用；模拟口唇周围采用特殊加厚工艺处理，可承受牵引力值≥150N，有效防撕裂和损坏，便于清洗维护。</w:t>
            </w:r>
          </w:p>
          <w:p w14:paraId="0535AA2A">
            <w:pPr>
              <w:spacing w:line="360" w:lineRule="auto"/>
              <w:ind w:firstLine="480" w:firstLineChars="200"/>
              <w:rPr>
                <w:rFonts w:ascii="宋体" w:hAnsi="宋体"/>
                <w:bCs/>
                <w:sz w:val="24"/>
              </w:rPr>
            </w:pPr>
            <w:r>
              <w:rPr>
                <w:rFonts w:hint="eastAsia" w:ascii="宋体" w:hAnsi="宋体"/>
                <w:bCs/>
                <w:sz w:val="24"/>
              </w:rPr>
              <w:t>2配套实习训练模型系统</w:t>
            </w:r>
          </w:p>
          <w:p w14:paraId="76CDAEE6">
            <w:pPr>
              <w:spacing w:line="360" w:lineRule="auto"/>
              <w:ind w:firstLine="480" w:firstLineChars="200"/>
              <w:rPr>
                <w:rFonts w:ascii="宋体" w:hAnsi="宋体"/>
                <w:bCs/>
                <w:sz w:val="24"/>
              </w:rPr>
            </w:pPr>
            <w:r>
              <w:rPr>
                <w:rFonts w:hint="eastAsia" w:ascii="宋体" w:hAnsi="宋体"/>
                <w:bCs/>
                <w:sz w:val="24"/>
              </w:rPr>
              <w:t>2.1配套实习模型与仿头模咬合器采用高磁性固位装置连接，磁吸力≥15kg。并设置隐藏可弹式顶出按键，同时可安装各个学科的实习模型进行模拟训练，也可安装用户自制模型及牙齿进行模拟训练，在丰富了用户课程多样化的同时，也大大减少了用户的教学成本。</w:t>
            </w:r>
          </w:p>
          <w:p w14:paraId="4BBB9CBF">
            <w:pPr>
              <w:spacing w:line="360" w:lineRule="auto"/>
              <w:ind w:firstLine="480" w:firstLineChars="200"/>
              <w:rPr>
                <w:rFonts w:ascii="宋体" w:hAnsi="宋体"/>
                <w:bCs/>
                <w:sz w:val="24"/>
              </w:rPr>
            </w:pPr>
            <w:r>
              <w:rPr>
                <w:rFonts w:hint="eastAsia" w:ascii="宋体" w:hAnsi="宋体"/>
                <w:bCs/>
                <w:sz w:val="24"/>
              </w:rPr>
              <w:t>2.2 配置同品牌种植模型一套。</w:t>
            </w:r>
          </w:p>
          <w:p w14:paraId="77793A81">
            <w:pPr>
              <w:spacing w:line="360" w:lineRule="auto"/>
              <w:ind w:firstLine="480" w:firstLineChars="200"/>
              <w:rPr>
                <w:rFonts w:ascii="宋体" w:hAnsi="宋体"/>
                <w:bCs/>
                <w:sz w:val="24"/>
                <w:highlight w:val="yellow"/>
              </w:rPr>
            </w:pPr>
            <w:r>
              <w:rPr>
                <w:rFonts w:hint="eastAsia" w:ascii="宋体" w:hAnsi="宋体"/>
                <w:bCs/>
                <w:sz w:val="24"/>
              </w:rPr>
              <w:t>2.3配置口腔颌面外科学模型一套。该模型1：1真实复刻人体下唇结构，结合颊粘膜模型，展示人体下唇皮肤，肌肉，粘膜的外形、颜色与生理特征。结构上，该模型外表面设计2mm皮肤层，内侧设计4mm肌肉层，结合本司颊粘膜模型，共三层。颜色上，该模型于唇部涂抹淡粉色硅胶材料，外表面其他部位选用肤色硅胶，视觉上区别唇部与皮肤，内侧选用肉粉色硅胶用于肌肉层的成型制作。材料上，该模型于各分层采用了不同韧性、不同强度的硅胶材料进行制作，模拟皮肤、肌肉及粘膜的生理性状。考虑到贯通伤的位置、长度、伤口严重程度等具有随机性的特点，该模型设计一道由下唇右侧斜向左，长约2.5cm的伤口，用于日常课程宣教与缝合模拟练习。模拟人体下唇生理解剖的结构特征，还原临床操作下唇贯通伤治疗过程的真实感。</w:t>
            </w:r>
          </w:p>
          <w:p w14:paraId="00C64F05">
            <w:pPr>
              <w:spacing w:line="360" w:lineRule="auto"/>
              <w:ind w:firstLine="480" w:firstLineChars="200"/>
              <w:rPr>
                <w:rFonts w:ascii="宋体" w:hAnsi="宋体"/>
                <w:bCs/>
                <w:sz w:val="24"/>
              </w:rPr>
            </w:pPr>
            <w:r>
              <w:rPr>
                <w:rFonts w:hint="eastAsia" w:ascii="宋体" w:hAnsi="宋体"/>
                <w:bCs/>
                <w:sz w:val="24"/>
              </w:rPr>
              <w:t>★2.4 上下颌标准牙列模型，采用亚洲人种28齿牙形态设计，具有解剖形态的密胺制牙齿，通过隐藏式螺丝固位在牙模底座上，确保使用期间牙齿的为稳定性；同时牙齿邻面具备生理性间隙，可满足临床模拟的使用需求。模型配套有螺丝刀。配套牙齿与医师考试专用牙齿相同。</w:t>
            </w:r>
          </w:p>
          <w:p w14:paraId="52D21283">
            <w:pPr>
              <w:spacing w:line="360" w:lineRule="auto"/>
              <w:ind w:firstLine="480" w:firstLineChars="200"/>
              <w:rPr>
                <w:rFonts w:ascii="宋体" w:hAnsi="宋体"/>
                <w:bCs/>
                <w:sz w:val="24"/>
              </w:rPr>
            </w:pPr>
            <w:r>
              <w:rPr>
                <w:rFonts w:hint="eastAsia" w:ascii="宋体" w:hAnsi="宋体"/>
                <w:bCs/>
                <w:sz w:val="24"/>
              </w:rPr>
              <w:t>3仿真治疗操作系统</w:t>
            </w:r>
          </w:p>
          <w:p w14:paraId="601CFF0F">
            <w:pPr>
              <w:spacing w:line="360" w:lineRule="auto"/>
              <w:ind w:firstLine="480" w:firstLineChars="200"/>
              <w:rPr>
                <w:rFonts w:ascii="宋体" w:hAnsi="宋体"/>
                <w:bCs/>
                <w:sz w:val="24"/>
              </w:rPr>
            </w:pPr>
            <w:r>
              <w:rPr>
                <w:rFonts w:hint="eastAsia" w:ascii="宋体" w:hAnsi="宋体"/>
                <w:bCs/>
                <w:sz w:val="24"/>
              </w:rPr>
              <w:t>3.1 尺寸：</w:t>
            </w:r>
          </w:p>
          <w:p w14:paraId="5371D517">
            <w:pPr>
              <w:spacing w:line="360" w:lineRule="auto"/>
              <w:ind w:firstLine="480" w:firstLineChars="200"/>
              <w:rPr>
                <w:rFonts w:ascii="宋体" w:hAnsi="宋体"/>
                <w:bCs/>
                <w:sz w:val="24"/>
              </w:rPr>
            </w:pPr>
            <w:r>
              <w:rPr>
                <w:rFonts w:hint="eastAsia" w:ascii="宋体" w:hAnsi="宋体"/>
                <w:bCs/>
                <w:sz w:val="24"/>
              </w:rPr>
              <w:t>水平位： 1,050(L)×400(W)×700~850(H) mm(模型上颚中切齿距地面距离)主体外壳高460mm； 收纳时：620(L)×400(W)×1050(H)mm；</w:t>
            </w:r>
          </w:p>
          <w:p w14:paraId="5108A9BF">
            <w:pPr>
              <w:spacing w:line="360" w:lineRule="auto"/>
              <w:ind w:firstLine="480" w:firstLineChars="200"/>
              <w:rPr>
                <w:rFonts w:ascii="宋体" w:hAnsi="宋体"/>
                <w:bCs/>
                <w:sz w:val="24"/>
              </w:rPr>
            </w:pPr>
            <w:r>
              <w:rPr>
                <w:rFonts w:hint="eastAsia" w:ascii="宋体" w:hAnsi="宋体"/>
                <w:bCs/>
                <w:sz w:val="24"/>
              </w:rPr>
              <w:t>3.2升降俯仰：肩体随作业台面整体升降、肩体可实 现仰俯；</w:t>
            </w:r>
          </w:p>
          <w:p w14:paraId="5464EEC9">
            <w:pPr>
              <w:spacing w:line="360" w:lineRule="auto"/>
              <w:ind w:firstLine="480" w:firstLineChars="200"/>
              <w:rPr>
                <w:rFonts w:ascii="宋体" w:hAnsi="宋体"/>
                <w:bCs/>
                <w:sz w:val="24"/>
              </w:rPr>
            </w:pPr>
            <w:r>
              <w:rPr>
                <w:rFonts w:hint="eastAsia" w:ascii="宋体" w:hAnsi="宋体"/>
                <w:bCs/>
                <w:sz w:val="24"/>
              </w:rPr>
              <w:t>3.3 升降范围：700~850mm(模型上颚中切齿距地面距 离距离升降量≥150mm) ；</w:t>
            </w:r>
          </w:p>
          <w:p w14:paraId="3F296C29">
            <w:pPr>
              <w:spacing w:line="360" w:lineRule="auto"/>
              <w:ind w:firstLine="480" w:firstLineChars="200"/>
              <w:rPr>
                <w:rFonts w:ascii="宋体" w:hAnsi="宋体"/>
                <w:bCs/>
                <w:sz w:val="24"/>
              </w:rPr>
            </w:pPr>
            <w:r>
              <w:rPr>
                <w:rFonts w:hint="eastAsia" w:ascii="宋体" w:hAnsi="宋体"/>
                <w:bCs/>
                <w:sz w:val="24"/>
              </w:rPr>
              <w:t>3.4 仰俯范围： -5度~+90度(无阶段) ；</w:t>
            </w:r>
          </w:p>
          <w:p w14:paraId="33274440">
            <w:pPr>
              <w:spacing w:line="360" w:lineRule="auto"/>
              <w:ind w:firstLine="480" w:firstLineChars="200"/>
              <w:rPr>
                <w:rFonts w:ascii="宋体" w:hAnsi="宋体"/>
                <w:bCs/>
                <w:sz w:val="24"/>
              </w:rPr>
            </w:pPr>
            <w:r>
              <w:rPr>
                <w:rFonts w:hint="eastAsia" w:ascii="宋体" w:hAnsi="宋体"/>
                <w:bCs/>
                <w:sz w:val="24"/>
              </w:rPr>
              <w:t>3.5 挂架系统随设备升降和俯仰机构一体升降， 符合人体操作工学；</w:t>
            </w:r>
          </w:p>
          <w:p w14:paraId="04721F8C">
            <w:pPr>
              <w:spacing w:line="360" w:lineRule="auto"/>
              <w:ind w:firstLine="480" w:firstLineChars="200"/>
              <w:rPr>
                <w:rFonts w:ascii="宋体" w:hAnsi="宋体"/>
                <w:bCs/>
                <w:sz w:val="24"/>
              </w:rPr>
            </w:pPr>
            <w:r>
              <w:rPr>
                <w:rFonts w:hint="eastAsia" w:ascii="宋体" w:hAnsi="宋体"/>
                <w:bCs/>
                <w:sz w:val="24"/>
              </w:rPr>
              <w:t xml:space="preserve">3.6 升降俯仰操作                             </w:t>
            </w:r>
          </w:p>
          <w:p w14:paraId="2930FE99">
            <w:pPr>
              <w:spacing w:line="360" w:lineRule="auto"/>
              <w:ind w:firstLine="480" w:firstLineChars="200"/>
              <w:rPr>
                <w:rFonts w:ascii="宋体" w:hAnsi="宋体"/>
                <w:bCs/>
                <w:sz w:val="24"/>
              </w:rPr>
            </w:pPr>
            <w:r>
              <w:rPr>
                <w:rFonts w:hint="eastAsia" w:ascii="宋体" w:hAnsi="宋体"/>
                <w:bCs/>
                <w:sz w:val="24"/>
              </w:rPr>
              <w:t xml:space="preserve">1)俯仰操作：轻按设备俯仰按钮，可实现设备的俯仰操作，同时可悬停在俯仰范围任意位置； </w:t>
            </w:r>
          </w:p>
          <w:p w14:paraId="57A40B06">
            <w:pPr>
              <w:spacing w:line="360" w:lineRule="auto"/>
              <w:ind w:firstLine="480" w:firstLineChars="200"/>
              <w:rPr>
                <w:rFonts w:ascii="宋体" w:hAnsi="宋体"/>
                <w:bCs/>
                <w:sz w:val="24"/>
              </w:rPr>
            </w:pPr>
            <w:r>
              <w:rPr>
                <w:rFonts w:hint="eastAsia" w:ascii="宋体" w:hAnsi="宋体"/>
                <w:bCs/>
                <w:sz w:val="24"/>
              </w:rPr>
              <w:t>2)升降操作：轻踩设备升降按钮，可实现设备的升降操作，同时可悬停在升降范围任意位置；</w:t>
            </w:r>
          </w:p>
          <w:p w14:paraId="4B47BE0B">
            <w:pPr>
              <w:spacing w:line="360" w:lineRule="auto"/>
              <w:ind w:firstLine="480" w:firstLineChars="200"/>
              <w:rPr>
                <w:rFonts w:ascii="宋体" w:hAnsi="宋体"/>
                <w:bCs/>
                <w:sz w:val="24"/>
              </w:rPr>
            </w:pPr>
            <w:r>
              <w:rPr>
                <w:rFonts w:hint="eastAsia" w:ascii="宋体" w:hAnsi="宋体"/>
                <w:bCs/>
                <w:sz w:val="24"/>
              </w:rPr>
              <w:t>3.7 开关系统：系统有独立的总气电开关和供水开关。</w:t>
            </w:r>
          </w:p>
          <w:p w14:paraId="1A52962C">
            <w:pPr>
              <w:spacing w:line="360" w:lineRule="auto"/>
              <w:ind w:firstLine="480" w:firstLineChars="200"/>
              <w:rPr>
                <w:rFonts w:ascii="宋体" w:hAnsi="宋体"/>
                <w:bCs/>
                <w:sz w:val="24"/>
              </w:rPr>
            </w:pPr>
            <w:r>
              <w:rPr>
                <w:rFonts w:hint="eastAsia" w:ascii="宋体" w:hAnsi="宋体"/>
                <w:bCs/>
                <w:sz w:val="24"/>
              </w:rPr>
              <w:t>3.8 挂架系统:</w:t>
            </w:r>
          </w:p>
          <w:p w14:paraId="6D57D838">
            <w:pPr>
              <w:spacing w:line="360" w:lineRule="auto"/>
              <w:ind w:firstLine="480" w:firstLineChars="200"/>
              <w:rPr>
                <w:rFonts w:ascii="宋体" w:hAnsi="宋体"/>
                <w:bCs/>
                <w:sz w:val="24"/>
              </w:rPr>
            </w:pPr>
            <w:r>
              <w:rPr>
                <w:rFonts w:hint="eastAsia" w:ascii="宋体" w:hAnsi="宋体"/>
                <w:bCs/>
                <w:sz w:val="24"/>
              </w:rPr>
              <w:t>1)医生侧一体式4个挂架位(按照离系统由近到远顺 序排列依次是三用喷枪 1，高速手机1个，低速手机1个) ；</w:t>
            </w:r>
          </w:p>
          <w:p w14:paraId="5E0ECC0F">
            <w:pPr>
              <w:spacing w:line="360" w:lineRule="auto"/>
              <w:ind w:firstLine="480" w:firstLineChars="200"/>
              <w:rPr>
                <w:rFonts w:ascii="宋体" w:hAnsi="宋体"/>
                <w:bCs/>
                <w:sz w:val="24"/>
              </w:rPr>
            </w:pPr>
            <w:r>
              <w:rPr>
                <w:rFonts w:hint="eastAsia" w:ascii="宋体" w:hAnsi="宋体"/>
                <w:bCs/>
                <w:sz w:val="24"/>
              </w:rPr>
              <w:t>2)可实现左右手互换的操作，9 点和 12 点位置时， 医生操作与挂架无干涉；</w:t>
            </w:r>
          </w:p>
          <w:p w14:paraId="78B7550E">
            <w:pPr>
              <w:spacing w:line="360" w:lineRule="auto"/>
              <w:ind w:firstLine="480" w:firstLineChars="200"/>
              <w:rPr>
                <w:rFonts w:ascii="宋体" w:hAnsi="宋体"/>
                <w:bCs/>
                <w:sz w:val="24"/>
              </w:rPr>
            </w:pPr>
            <w:r>
              <w:rPr>
                <w:rFonts w:hint="eastAsia" w:ascii="宋体" w:hAnsi="宋体"/>
                <w:bCs/>
                <w:sz w:val="24"/>
              </w:rPr>
              <w:t>3)脚踏开关可驱动手机系统工作(手机驱动， 供水切换) ；</w:t>
            </w:r>
          </w:p>
          <w:p w14:paraId="2C46F2B9">
            <w:pPr>
              <w:spacing w:line="360" w:lineRule="auto"/>
              <w:ind w:firstLine="480" w:firstLineChars="200"/>
              <w:rPr>
                <w:rFonts w:ascii="宋体" w:hAnsi="宋体"/>
                <w:bCs/>
                <w:sz w:val="24"/>
              </w:rPr>
            </w:pPr>
            <w:r>
              <w:rPr>
                <w:rFonts w:hint="eastAsia" w:ascii="宋体" w:hAnsi="宋体"/>
                <w:bCs/>
                <w:sz w:val="24"/>
              </w:rPr>
              <w:t>4)器械托盘： ≥280 (L)× 180 (W)× 13 (D) mm；</w:t>
            </w:r>
          </w:p>
          <w:p w14:paraId="38DA67C4">
            <w:pPr>
              <w:spacing w:line="360" w:lineRule="auto"/>
              <w:ind w:firstLine="480" w:firstLineChars="200"/>
              <w:rPr>
                <w:rFonts w:ascii="宋体" w:hAnsi="宋体"/>
                <w:bCs/>
                <w:sz w:val="24"/>
              </w:rPr>
            </w:pPr>
            <w:r>
              <w:rPr>
                <w:rFonts w:hint="eastAsia" w:ascii="宋体" w:hAnsi="宋体"/>
                <w:bCs/>
                <w:sz w:val="24"/>
              </w:rPr>
              <w:t>5)内供水和排水水瓶： ≥750ml，废水瓶有浮标警示水位线；</w:t>
            </w:r>
          </w:p>
          <w:p w14:paraId="2DCBABC3">
            <w:pPr>
              <w:spacing w:line="360" w:lineRule="auto"/>
              <w:ind w:firstLine="480" w:firstLineChars="200"/>
              <w:rPr>
                <w:rFonts w:ascii="宋体" w:hAnsi="宋体"/>
                <w:bCs/>
                <w:sz w:val="24"/>
              </w:rPr>
            </w:pPr>
            <w:r>
              <w:rPr>
                <w:rFonts w:hint="eastAsia" w:ascii="宋体" w:hAnsi="宋体"/>
                <w:bCs/>
                <w:sz w:val="24"/>
              </w:rPr>
              <w:t>6)水微调开关：高低速手机水微调开关各 1 个,可控制手机出水量；</w:t>
            </w:r>
          </w:p>
          <w:p w14:paraId="79891E58">
            <w:pPr>
              <w:spacing w:line="360" w:lineRule="auto"/>
              <w:ind w:firstLine="480" w:firstLineChars="200"/>
              <w:rPr>
                <w:rFonts w:ascii="宋体" w:hAnsi="宋体"/>
                <w:bCs/>
                <w:sz w:val="24"/>
              </w:rPr>
            </w:pPr>
            <w:r>
              <w:rPr>
                <w:rFonts w:hint="eastAsia" w:ascii="宋体" w:hAnsi="宋体"/>
                <w:bCs/>
                <w:sz w:val="24"/>
              </w:rPr>
              <w:t>7)挂架系统可利用拉手调整各处位置；</w:t>
            </w:r>
          </w:p>
          <w:p w14:paraId="1C5E1340">
            <w:pPr>
              <w:spacing w:line="360" w:lineRule="auto"/>
              <w:ind w:firstLine="480" w:firstLineChars="200"/>
              <w:rPr>
                <w:rFonts w:ascii="宋体" w:hAnsi="宋体"/>
                <w:bCs/>
                <w:sz w:val="24"/>
              </w:rPr>
            </w:pPr>
            <w:r>
              <w:rPr>
                <w:rFonts w:hint="eastAsia" w:ascii="宋体" w:hAnsi="宋体"/>
                <w:bCs/>
                <w:sz w:val="24"/>
              </w:rPr>
              <w:t>8)脚踏开关可以收纳；</w:t>
            </w:r>
          </w:p>
          <w:p w14:paraId="60154CB3">
            <w:pPr>
              <w:spacing w:line="360" w:lineRule="auto"/>
              <w:ind w:firstLine="480" w:firstLineChars="200"/>
              <w:rPr>
                <w:rFonts w:ascii="宋体" w:hAnsi="宋体"/>
                <w:bCs/>
                <w:sz w:val="24"/>
              </w:rPr>
            </w:pPr>
            <w:r>
              <w:rPr>
                <w:rFonts w:hint="eastAsia" w:ascii="宋体" w:hAnsi="宋体"/>
                <w:bCs/>
                <w:sz w:val="24"/>
              </w:rPr>
              <w:t>9）品牌原厂高速手机一把，陶瓷轴承，加持力≥25N，空载转速不低于350,000rpm，四孔喷雾冷却，低噪音；</w:t>
            </w:r>
          </w:p>
          <w:p w14:paraId="2C2C4FB0">
            <w:pPr>
              <w:spacing w:line="360" w:lineRule="auto"/>
              <w:ind w:firstLine="480" w:firstLineChars="200"/>
              <w:rPr>
                <w:rFonts w:ascii="宋体" w:hAnsi="宋体"/>
                <w:bCs/>
                <w:sz w:val="24"/>
              </w:rPr>
            </w:pPr>
            <w:r>
              <w:rPr>
                <w:rFonts w:hint="eastAsia" w:ascii="宋体" w:hAnsi="宋体"/>
                <w:bCs/>
                <w:sz w:val="24"/>
              </w:rPr>
              <w:t>10）配低速手机套装一套（含直弯机）</w:t>
            </w:r>
          </w:p>
          <w:p w14:paraId="3AF9D28D">
            <w:pPr>
              <w:spacing w:line="360" w:lineRule="auto"/>
              <w:ind w:firstLine="480" w:firstLineChars="200"/>
              <w:rPr>
                <w:rFonts w:ascii="宋体" w:hAnsi="宋体"/>
                <w:bCs/>
                <w:sz w:val="24"/>
              </w:rPr>
            </w:pPr>
            <w:r>
              <w:rPr>
                <w:rFonts w:hint="eastAsia" w:ascii="宋体" w:hAnsi="宋体"/>
                <w:bCs/>
                <w:sz w:val="24"/>
                <w:highlight w:val="green"/>
              </w:rPr>
              <w:t>★3.9 配套的仿头模系统需提供第三方检测报告，并与国家医师资格考试用模型为同一系列，模型均可互换使用。</w:t>
            </w:r>
          </w:p>
          <w:p w14:paraId="1D0F4D3B">
            <w:pPr>
              <w:spacing w:line="360" w:lineRule="auto"/>
              <w:ind w:firstLine="480" w:firstLineChars="200"/>
              <w:rPr>
                <w:rFonts w:ascii="宋体" w:hAnsi="宋体"/>
                <w:bCs/>
                <w:sz w:val="24"/>
              </w:rPr>
            </w:pPr>
            <w:r>
              <w:rPr>
                <w:rFonts w:hint="eastAsia" w:ascii="宋体" w:hAnsi="宋体"/>
                <w:bCs/>
                <w:sz w:val="24"/>
              </w:rPr>
              <w:t>4.配套工作台操作系统</w:t>
            </w:r>
          </w:p>
          <w:p w14:paraId="6F129A63">
            <w:pPr>
              <w:spacing w:line="360" w:lineRule="auto"/>
              <w:ind w:firstLine="480" w:firstLineChars="200"/>
              <w:rPr>
                <w:rFonts w:ascii="宋体" w:hAnsi="宋体"/>
                <w:bCs/>
                <w:sz w:val="24"/>
              </w:rPr>
            </w:pPr>
            <w:r>
              <w:rPr>
                <w:rFonts w:hint="eastAsia" w:ascii="宋体" w:hAnsi="宋体"/>
                <w:bCs/>
                <w:sz w:val="24"/>
              </w:rPr>
              <w:t>4.1 系统操作工作台桌体尺寸为≥1200×600×800mm,全钢结构，可根据用户现场情况及个别需求进行定制。 系统主体表面平板结合处应无明显间隙， 无螺钉外露，带有隐藏式多媒体走线装置。</w:t>
            </w:r>
          </w:p>
          <w:p w14:paraId="37B9AC85">
            <w:pPr>
              <w:spacing w:line="360" w:lineRule="auto"/>
              <w:ind w:firstLine="480" w:firstLineChars="200"/>
              <w:rPr>
                <w:rFonts w:ascii="宋体" w:hAnsi="宋体"/>
                <w:bCs/>
                <w:sz w:val="24"/>
              </w:rPr>
            </w:pPr>
            <w:r>
              <w:rPr>
                <w:rFonts w:hint="eastAsia" w:ascii="宋体" w:hAnsi="宋体"/>
                <w:bCs/>
                <w:sz w:val="24"/>
              </w:rPr>
              <w:t>5.配套照明系统</w:t>
            </w:r>
          </w:p>
          <w:p w14:paraId="691C3B29">
            <w:pPr>
              <w:spacing w:line="360" w:lineRule="auto"/>
              <w:ind w:firstLine="480" w:firstLineChars="200"/>
              <w:rPr>
                <w:rFonts w:ascii="宋体" w:hAnsi="宋体"/>
                <w:bCs/>
                <w:sz w:val="24"/>
              </w:rPr>
            </w:pPr>
            <w:r>
              <w:rPr>
                <w:rFonts w:hint="eastAsia" w:ascii="宋体" w:hAnsi="宋体"/>
                <w:bCs/>
                <w:sz w:val="24"/>
              </w:rPr>
              <w:t>5.1 照明系统为 LED 无影灯，采用非接触式传感方式 调节亮度，无级调节灯光亮度，适应用户的不同情况下需求。</w:t>
            </w:r>
          </w:p>
          <w:p w14:paraId="7B1693B8">
            <w:pPr>
              <w:spacing w:line="360" w:lineRule="auto"/>
              <w:ind w:firstLine="480" w:firstLineChars="200"/>
              <w:rPr>
                <w:rFonts w:ascii="宋体" w:hAnsi="宋体"/>
                <w:bCs/>
                <w:sz w:val="24"/>
              </w:rPr>
            </w:pPr>
            <w:r>
              <w:rPr>
                <w:rFonts w:hint="eastAsia" w:ascii="宋体" w:hAnsi="宋体"/>
                <w:bCs/>
                <w:sz w:val="24"/>
              </w:rPr>
              <w:t>5.2加装便携式无影灯，可调节亮度，适应用户的不同情况下需求。</w:t>
            </w:r>
          </w:p>
          <w:p w14:paraId="2C2DF567">
            <w:pPr>
              <w:spacing w:line="360" w:lineRule="auto"/>
              <w:ind w:firstLine="480" w:firstLineChars="200"/>
              <w:rPr>
                <w:rFonts w:ascii="宋体" w:hAnsi="宋体"/>
                <w:bCs/>
                <w:sz w:val="24"/>
              </w:rPr>
            </w:pPr>
            <w:r>
              <w:rPr>
                <w:rFonts w:hint="eastAsia" w:ascii="宋体" w:hAnsi="宋体"/>
                <w:bCs/>
                <w:sz w:val="24"/>
              </w:rPr>
              <w:t>6.配套医师椅</w:t>
            </w:r>
          </w:p>
          <w:p w14:paraId="7A2C381F">
            <w:pPr>
              <w:spacing w:line="360" w:lineRule="auto"/>
              <w:ind w:firstLine="480" w:firstLineChars="200"/>
              <w:rPr>
                <w:rFonts w:ascii="宋体" w:hAnsi="宋体"/>
                <w:bCs/>
                <w:sz w:val="24"/>
              </w:rPr>
            </w:pPr>
            <w:r>
              <w:rPr>
                <w:rFonts w:hint="eastAsia" w:ascii="宋体" w:hAnsi="宋体"/>
                <w:bCs/>
                <w:sz w:val="24"/>
              </w:rPr>
              <w:t>6.1 医师椅载重&gt;135KG，升降 420~530mm，脚轮可随 意滑动，可随意调节高度。</w:t>
            </w:r>
          </w:p>
          <w:p w14:paraId="0D71F6F3">
            <w:pPr>
              <w:spacing w:line="360" w:lineRule="auto"/>
              <w:ind w:firstLine="480" w:firstLineChars="200"/>
              <w:rPr>
                <w:rFonts w:ascii="宋体" w:hAnsi="宋体"/>
                <w:bCs/>
                <w:sz w:val="24"/>
              </w:rPr>
            </w:pPr>
            <w:r>
              <w:rPr>
                <w:rFonts w:hint="eastAsia" w:ascii="宋体" w:hAnsi="宋体"/>
                <w:bCs/>
                <w:sz w:val="24"/>
              </w:rPr>
              <w:t>7.配套口腔多媒体示教系统</w:t>
            </w:r>
          </w:p>
          <w:p w14:paraId="681B7B27">
            <w:pPr>
              <w:spacing w:line="360" w:lineRule="auto"/>
              <w:ind w:firstLine="480" w:firstLineChars="200"/>
              <w:rPr>
                <w:rFonts w:ascii="宋体" w:hAnsi="宋体"/>
                <w:bCs/>
                <w:sz w:val="24"/>
              </w:rPr>
            </w:pPr>
            <w:r>
              <w:rPr>
                <w:rFonts w:hint="eastAsia" w:ascii="宋体" w:hAnsi="宋体"/>
                <w:bCs/>
                <w:sz w:val="24"/>
              </w:rPr>
              <w:t>7.1口腔多媒体示教系统通过多媒体示教主机，配套专用电脑和内置软件，与高级仿头模模拟实习系统配套使用，用于教师对学生进行影像和语音示教，从而形成一个可以使教师和学生实现语音和影像的实时互动平台。平台可以让学生通过显示器能实时的看到教师的示范性操作，教师可通过音视频等多媒体手段给予学生实时讲解；同时系统可以将教师机上的所有教师操作进行实时录制和传输，并进行保存，以供日后编辑，查阅和播放。</w:t>
            </w:r>
          </w:p>
          <w:p w14:paraId="01506DD3">
            <w:pPr>
              <w:spacing w:line="360" w:lineRule="auto"/>
              <w:ind w:firstLine="480" w:firstLineChars="200"/>
              <w:rPr>
                <w:rFonts w:ascii="宋体" w:hAnsi="宋体"/>
                <w:bCs/>
                <w:sz w:val="24"/>
              </w:rPr>
            </w:pPr>
            <w:r>
              <w:rPr>
                <w:rFonts w:hint="eastAsia" w:ascii="宋体" w:hAnsi="宋体"/>
                <w:bCs/>
                <w:sz w:val="24"/>
              </w:rPr>
              <w:t>7.2教师端示教仪系统：</w:t>
            </w:r>
          </w:p>
          <w:p w14:paraId="0591E54A">
            <w:pPr>
              <w:spacing w:line="360" w:lineRule="auto"/>
              <w:ind w:firstLine="480" w:firstLineChars="200"/>
              <w:rPr>
                <w:rFonts w:ascii="宋体" w:hAnsi="宋体"/>
                <w:bCs/>
                <w:sz w:val="24"/>
              </w:rPr>
            </w:pPr>
            <w:r>
              <w:rPr>
                <w:rFonts w:hint="eastAsia" w:ascii="宋体" w:hAnsi="宋体"/>
                <w:bCs/>
                <w:sz w:val="24"/>
              </w:rPr>
              <w:t>镜头放大倍数：40倍；</w:t>
            </w:r>
          </w:p>
          <w:p w14:paraId="4915ECC0">
            <w:pPr>
              <w:spacing w:line="360" w:lineRule="auto"/>
              <w:ind w:firstLine="480" w:firstLineChars="200"/>
              <w:rPr>
                <w:rFonts w:ascii="宋体" w:hAnsi="宋体"/>
                <w:bCs/>
                <w:sz w:val="24"/>
              </w:rPr>
            </w:pPr>
            <w:r>
              <w:rPr>
                <w:rFonts w:hint="eastAsia" w:ascii="宋体" w:hAnsi="宋体"/>
                <w:bCs/>
                <w:sz w:val="24"/>
              </w:rPr>
              <w:t>光圈：自动或手动F1.6-F3.5；</w:t>
            </w:r>
          </w:p>
          <w:p w14:paraId="69284ECF">
            <w:pPr>
              <w:spacing w:line="360" w:lineRule="auto"/>
              <w:ind w:firstLine="480" w:firstLineChars="200"/>
              <w:rPr>
                <w:rFonts w:ascii="宋体" w:hAnsi="宋体"/>
                <w:bCs/>
                <w:sz w:val="24"/>
              </w:rPr>
            </w:pPr>
            <w:r>
              <w:rPr>
                <w:rFonts w:hint="eastAsia" w:ascii="宋体" w:hAnsi="宋体"/>
                <w:bCs/>
                <w:sz w:val="24"/>
              </w:rPr>
              <w:t>对焦模式：自动,手动对焦；</w:t>
            </w:r>
          </w:p>
          <w:p w14:paraId="4A64399C">
            <w:pPr>
              <w:spacing w:line="360" w:lineRule="auto"/>
              <w:ind w:firstLine="480" w:firstLineChars="200"/>
              <w:rPr>
                <w:rFonts w:ascii="宋体" w:hAnsi="宋体"/>
                <w:bCs/>
                <w:sz w:val="24"/>
              </w:rPr>
            </w:pPr>
            <w:r>
              <w:rPr>
                <w:rFonts w:hint="eastAsia" w:ascii="宋体" w:hAnsi="宋体"/>
                <w:bCs/>
                <w:sz w:val="24"/>
              </w:rPr>
              <w:t>最佳工作距离：450-750mm；</w:t>
            </w:r>
          </w:p>
          <w:p w14:paraId="0202EA6B">
            <w:pPr>
              <w:spacing w:line="360" w:lineRule="auto"/>
              <w:ind w:firstLine="480" w:firstLineChars="200"/>
              <w:rPr>
                <w:rFonts w:ascii="宋体" w:hAnsi="宋体"/>
                <w:bCs/>
                <w:sz w:val="24"/>
              </w:rPr>
            </w:pPr>
            <w:r>
              <w:rPr>
                <w:rFonts w:hint="eastAsia" w:ascii="宋体" w:hAnsi="宋体"/>
                <w:bCs/>
                <w:sz w:val="24"/>
              </w:rPr>
              <w:t>数字变焦：12倍；</w:t>
            </w:r>
          </w:p>
          <w:p w14:paraId="44E7CF0E">
            <w:pPr>
              <w:spacing w:line="360" w:lineRule="auto"/>
              <w:ind w:firstLine="480" w:firstLineChars="200"/>
              <w:rPr>
                <w:rFonts w:ascii="宋体" w:hAnsi="宋体"/>
                <w:bCs/>
                <w:sz w:val="24"/>
              </w:rPr>
            </w:pPr>
            <w:r>
              <w:rPr>
                <w:rFonts w:hint="eastAsia" w:ascii="宋体" w:hAnsi="宋体"/>
                <w:bCs/>
                <w:sz w:val="24"/>
              </w:rPr>
              <w:t>白平衡：彩色和黑白；</w:t>
            </w:r>
          </w:p>
          <w:p w14:paraId="0BFF312C">
            <w:pPr>
              <w:spacing w:line="360" w:lineRule="auto"/>
              <w:ind w:firstLine="480" w:firstLineChars="200"/>
              <w:rPr>
                <w:rFonts w:ascii="宋体" w:hAnsi="宋体"/>
                <w:bCs/>
                <w:sz w:val="24"/>
              </w:rPr>
            </w:pPr>
            <w:r>
              <w:rPr>
                <w:rFonts w:hint="eastAsia" w:ascii="宋体" w:hAnsi="宋体"/>
                <w:bCs/>
                <w:sz w:val="24"/>
              </w:rPr>
              <w:t>分辨率：全高清1920×1080；</w:t>
            </w:r>
          </w:p>
          <w:p w14:paraId="580E0A5F">
            <w:pPr>
              <w:spacing w:line="360" w:lineRule="auto"/>
              <w:ind w:firstLine="480" w:firstLineChars="200"/>
              <w:rPr>
                <w:rFonts w:ascii="宋体" w:hAnsi="宋体"/>
                <w:bCs/>
                <w:sz w:val="24"/>
              </w:rPr>
            </w:pPr>
            <w:r>
              <w:rPr>
                <w:rFonts w:hint="eastAsia" w:ascii="宋体" w:hAnsi="宋体"/>
                <w:bCs/>
                <w:sz w:val="24"/>
              </w:rPr>
              <w:t>灯光：4颗白光LED，LED灯75%光衰寿命：≥50000小时</w:t>
            </w:r>
          </w:p>
          <w:p w14:paraId="2DB0D0DB">
            <w:pPr>
              <w:spacing w:line="360" w:lineRule="auto"/>
              <w:ind w:firstLine="480" w:firstLineChars="200"/>
              <w:rPr>
                <w:rFonts w:ascii="宋体" w:hAnsi="宋体"/>
                <w:bCs/>
                <w:sz w:val="24"/>
              </w:rPr>
            </w:pPr>
            <w:r>
              <w:rPr>
                <w:rFonts w:hint="eastAsia" w:ascii="宋体" w:hAnsi="宋体"/>
                <w:bCs/>
                <w:sz w:val="24"/>
              </w:rPr>
              <w:t>主照度：3200-32000lx 6档可调节；</w:t>
            </w:r>
          </w:p>
          <w:p w14:paraId="73491C13">
            <w:pPr>
              <w:spacing w:line="360" w:lineRule="auto"/>
              <w:ind w:firstLine="480" w:firstLineChars="200"/>
              <w:rPr>
                <w:rFonts w:ascii="宋体" w:hAnsi="宋体"/>
                <w:bCs/>
                <w:sz w:val="24"/>
              </w:rPr>
            </w:pPr>
            <w:r>
              <w:rPr>
                <w:rFonts w:hint="eastAsia" w:ascii="宋体" w:hAnsi="宋体"/>
                <w:bCs/>
                <w:sz w:val="24"/>
              </w:rPr>
              <w:t>照明区域：55mm*150mm矩形光斑（具被测平面700mm处投影）；</w:t>
            </w:r>
          </w:p>
          <w:p w14:paraId="56C6FFC9">
            <w:pPr>
              <w:spacing w:line="360" w:lineRule="auto"/>
              <w:ind w:firstLine="480" w:firstLineChars="200"/>
              <w:rPr>
                <w:rFonts w:ascii="宋体" w:hAnsi="宋体"/>
                <w:bCs/>
                <w:sz w:val="24"/>
              </w:rPr>
            </w:pPr>
            <w:r>
              <w:rPr>
                <w:rFonts w:hint="eastAsia" w:ascii="宋体" w:hAnsi="宋体"/>
                <w:bCs/>
                <w:sz w:val="24"/>
              </w:rPr>
              <w:t>色温：5000-5500k；</w:t>
            </w:r>
          </w:p>
          <w:p w14:paraId="2B4F97AA">
            <w:pPr>
              <w:spacing w:line="360" w:lineRule="auto"/>
              <w:ind w:firstLine="480" w:firstLineChars="200"/>
              <w:rPr>
                <w:rFonts w:ascii="宋体" w:hAnsi="宋体"/>
                <w:bCs/>
                <w:sz w:val="24"/>
              </w:rPr>
            </w:pPr>
            <w:r>
              <w:rPr>
                <w:rFonts w:hint="eastAsia" w:ascii="宋体" w:hAnsi="宋体"/>
                <w:bCs/>
                <w:sz w:val="24"/>
              </w:rPr>
              <w:t>显色指数(Ra)：≥85%；</w:t>
            </w:r>
          </w:p>
          <w:p w14:paraId="277A1FD6">
            <w:pPr>
              <w:spacing w:line="360" w:lineRule="auto"/>
              <w:ind w:firstLine="480" w:firstLineChars="200"/>
              <w:rPr>
                <w:rFonts w:ascii="宋体" w:hAnsi="宋体"/>
                <w:bCs/>
                <w:sz w:val="24"/>
              </w:rPr>
            </w:pPr>
            <w:r>
              <w:rPr>
                <w:rFonts w:hint="eastAsia" w:ascii="宋体" w:hAnsi="宋体"/>
                <w:bCs/>
                <w:sz w:val="24"/>
              </w:rPr>
              <w:t>紫外辐照度：≤0.002W/㎡。</w:t>
            </w:r>
          </w:p>
          <w:p w14:paraId="13242EBC">
            <w:pPr>
              <w:spacing w:line="360" w:lineRule="auto"/>
              <w:ind w:firstLine="480" w:firstLineChars="200"/>
              <w:rPr>
                <w:rFonts w:ascii="宋体" w:hAnsi="宋体"/>
                <w:bCs/>
                <w:sz w:val="24"/>
              </w:rPr>
            </w:pPr>
            <w:r>
              <w:rPr>
                <w:rFonts w:hint="eastAsia" w:ascii="宋体" w:hAnsi="宋体"/>
                <w:bCs/>
                <w:sz w:val="24"/>
              </w:rPr>
              <w:t>7.3软件和控制系统：控制系统包括示教仪硬件按钮控制和软件控制，由电脑主机来采集和记录教学操作的视频内容，还可以通过内置的软件和学生进行音视频互动。软件可实现实时录像，图像水平垂直镜像功能，图像抓拍截图，全屏截图功能和视频回放功能。</w:t>
            </w:r>
          </w:p>
          <w:p w14:paraId="6E219B8A">
            <w:pPr>
              <w:spacing w:line="360" w:lineRule="auto"/>
              <w:ind w:firstLine="480" w:firstLineChars="200"/>
              <w:rPr>
                <w:rFonts w:ascii="宋体" w:hAnsi="宋体"/>
                <w:bCs/>
                <w:sz w:val="24"/>
              </w:rPr>
            </w:pPr>
            <w:r>
              <w:rPr>
                <w:rFonts w:hint="eastAsia" w:ascii="宋体" w:hAnsi="宋体"/>
                <w:bCs/>
                <w:sz w:val="24"/>
              </w:rPr>
              <w:t>7.4软件显示系统：可通过软件实现灯光调节，示教仪镜头放大缩小和对焦和镜头的开和关，避免移动镜头导致镜头抖动而对被摄物体进行2次对焦造成时间浪费。</w:t>
            </w:r>
          </w:p>
          <w:p w14:paraId="1A58F4A5">
            <w:pPr>
              <w:spacing w:line="360" w:lineRule="auto"/>
              <w:ind w:firstLine="480" w:firstLineChars="200"/>
              <w:rPr>
                <w:rFonts w:ascii="宋体" w:hAnsi="宋体"/>
                <w:bCs/>
                <w:sz w:val="24"/>
              </w:rPr>
            </w:pPr>
            <w:r>
              <w:rPr>
                <w:rFonts w:hint="eastAsia" w:ascii="宋体" w:hAnsi="宋体"/>
                <w:bCs/>
                <w:sz w:val="24"/>
              </w:rPr>
              <w:t>7.5软件定位系统：可通过软件开启十字对焦模式，对所要拍摄的物体进行精准自动对焦，达到快速，准确，有效的摄像效果。</w:t>
            </w:r>
          </w:p>
          <w:p w14:paraId="61AE2CFD">
            <w:pPr>
              <w:spacing w:line="360" w:lineRule="auto"/>
              <w:ind w:firstLine="480" w:firstLineChars="200"/>
              <w:rPr>
                <w:rFonts w:ascii="宋体" w:hAnsi="宋体"/>
                <w:bCs/>
                <w:sz w:val="24"/>
              </w:rPr>
            </w:pPr>
            <w:r>
              <w:rPr>
                <w:rFonts w:hint="eastAsia" w:ascii="宋体" w:hAnsi="宋体"/>
                <w:bCs/>
                <w:sz w:val="24"/>
              </w:rPr>
              <w:t>7.6软件自动更新：软件在联网状态下，能实现一键自动更新，可实时掌握最新版本的软件功能。</w:t>
            </w:r>
          </w:p>
          <w:p w14:paraId="7200D7F3">
            <w:pPr>
              <w:spacing w:line="360" w:lineRule="auto"/>
              <w:ind w:firstLine="480" w:firstLineChars="200"/>
              <w:rPr>
                <w:rFonts w:ascii="宋体" w:hAnsi="宋体"/>
                <w:bCs/>
                <w:sz w:val="24"/>
              </w:rPr>
            </w:pPr>
            <w:r>
              <w:rPr>
                <w:rFonts w:hint="eastAsia" w:ascii="宋体" w:hAnsi="宋体"/>
                <w:bCs/>
                <w:sz w:val="24"/>
              </w:rPr>
              <w:t>7.7软件用户权限事宜：软件中含有系统管理员和普通用户两种功能，系统管理员能够管理普通用户的账户，同时能够参阅所有普通用户录制的视频；普通用户能够使用软件录制视频，同时只能查看自己账户录制的视频，不能查看其它普通用户录制的视频，保证了各个用户之间的独立性和保密性。</w:t>
            </w:r>
          </w:p>
          <w:p w14:paraId="256970A7">
            <w:pPr>
              <w:spacing w:line="360" w:lineRule="auto"/>
              <w:ind w:firstLine="480" w:firstLineChars="200"/>
              <w:rPr>
                <w:rFonts w:ascii="宋体" w:hAnsi="宋体"/>
                <w:bCs/>
                <w:sz w:val="24"/>
              </w:rPr>
            </w:pPr>
            <w:r>
              <w:rPr>
                <w:rFonts w:hint="eastAsia" w:ascii="宋体" w:hAnsi="宋体"/>
                <w:bCs/>
                <w:sz w:val="24"/>
              </w:rPr>
              <w:t xml:space="preserve">7.8教师教师机配电脑系统用于示教。 </w:t>
            </w:r>
          </w:p>
          <w:p w14:paraId="59137562">
            <w:pPr>
              <w:spacing w:line="360" w:lineRule="auto"/>
              <w:ind w:firstLine="480" w:firstLineChars="200"/>
              <w:rPr>
                <w:rFonts w:ascii="宋体" w:hAnsi="宋体"/>
                <w:bCs/>
                <w:sz w:val="24"/>
              </w:rPr>
            </w:pPr>
            <w:r>
              <w:rPr>
                <w:rFonts w:hint="eastAsia" w:ascii="宋体" w:hAnsi="宋体"/>
                <w:bCs/>
                <w:sz w:val="24"/>
              </w:rPr>
              <w:t>7.9语音互动系统：本系统由音响系统、功放系统、无线手持麦克风、机柜等组成，可根据客户使用客户情况进行增容。</w:t>
            </w:r>
          </w:p>
          <w:p w14:paraId="5A8B0BB7">
            <w:pPr>
              <w:spacing w:line="360" w:lineRule="auto"/>
              <w:ind w:firstLine="480" w:firstLineChars="200"/>
              <w:rPr>
                <w:rFonts w:ascii="宋体" w:hAnsi="宋体"/>
                <w:bCs/>
                <w:sz w:val="24"/>
              </w:rPr>
            </w:pPr>
            <w:r>
              <w:rPr>
                <w:rFonts w:hint="eastAsia" w:ascii="宋体" w:hAnsi="宋体"/>
                <w:bCs/>
                <w:sz w:val="24"/>
              </w:rPr>
              <w:t>8.整机系统功能性</w:t>
            </w:r>
          </w:p>
          <w:p w14:paraId="234D4087">
            <w:pPr>
              <w:spacing w:line="360" w:lineRule="auto"/>
              <w:ind w:firstLine="480" w:firstLineChars="200"/>
              <w:rPr>
                <w:rFonts w:ascii="宋体" w:hAnsi="宋体"/>
                <w:bCs/>
                <w:sz w:val="24"/>
              </w:rPr>
            </w:pPr>
            <w:r>
              <w:rPr>
                <w:rFonts w:hint="eastAsia" w:ascii="宋体" w:hAnsi="宋体"/>
                <w:bCs/>
                <w:sz w:val="24"/>
              </w:rPr>
              <w:t>★8.1整机系统(仿头模系统、配套模型及消耗性牙齿材料)等产品应贴合临床，并依托亚洲人的牙体形态 设计，与国家医师资格考试用模型为同一系列，模型耗材均可互换使用，消耗用牙齿相同。</w:t>
            </w:r>
          </w:p>
          <w:p w14:paraId="65B134BC">
            <w:pPr>
              <w:spacing w:line="360" w:lineRule="auto"/>
              <w:ind w:firstLine="480" w:firstLineChars="200"/>
              <w:rPr>
                <w:rFonts w:ascii="宋体" w:hAnsi="宋体" w:cs="宋体"/>
                <w:b/>
                <w:kern w:val="0"/>
                <w:sz w:val="24"/>
                <w:szCs w:val="24"/>
              </w:rPr>
            </w:pPr>
            <w:r>
              <w:rPr>
                <w:rFonts w:hint="eastAsia" w:ascii="宋体" w:hAnsi="宋体"/>
                <w:bCs/>
                <w:sz w:val="24"/>
                <w:highlight w:val="green"/>
              </w:rPr>
              <w:t>★8.2整机系统应具备可作为国家级口腔技能比赛用品的资格及比赛设施。（需提供证明文件）</w:t>
            </w:r>
          </w:p>
        </w:tc>
        <w:tc>
          <w:tcPr>
            <w:tcW w:w="752" w:type="dxa"/>
            <w:vAlign w:val="center"/>
          </w:tcPr>
          <w:p w14:paraId="5A410B41">
            <w:pPr>
              <w:widowControl/>
              <w:jc w:val="center"/>
              <w:rPr>
                <w:rFonts w:ascii="宋体" w:hAnsi="宋体" w:cs="宋体"/>
                <w:kern w:val="0"/>
                <w:sz w:val="24"/>
                <w:szCs w:val="24"/>
              </w:rPr>
            </w:pPr>
            <w:r>
              <w:rPr>
                <w:rFonts w:hint="eastAsia" w:ascii="宋体" w:hAnsi="宋体" w:cs="宋体"/>
                <w:kern w:val="0"/>
                <w:sz w:val="24"/>
                <w:szCs w:val="24"/>
              </w:rPr>
              <w:t>2</w:t>
            </w:r>
          </w:p>
        </w:tc>
        <w:tc>
          <w:tcPr>
            <w:tcW w:w="709" w:type="dxa"/>
            <w:vAlign w:val="center"/>
          </w:tcPr>
          <w:p w14:paraId="0C59993A">
            <w:pPr>
              <w:widowControl/>
              <w:jc w:val="center"/>
              <w:rPr>
                <w:rFonts w:ascii="宋体" w:hAnsi="宋体" w:cs="宋体"/>
                <w:kern w:val="0"/>
                <w:sz w:val="24"/>
                <w:szCs w:val="24"/>
              </w:rPr>
            </w:pPr>
            <w:r>
              <w:rPr>
                <w:rFonts w:hint="eastAsia" w:ascii="宋体" w:hAnsi="宋体" w:cs="宋体"/>
                <w:kern w:val="0"/>
                <w:sz w:val="24"/>
                <w:szCs w:val="24"/>
              </w:rPr>
              <w:t>台</w:t>
            </w:r>
          </w:p>
        </w:tc>
      </w:tr>
      <w:tr w14:paraId="21F9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21" w:type="dxa"/>
            <w:vAlign w:val="center"/>
          </w:tcPr>
          <w:p w14:paraId="20F89FE9">
            <w:pPr>
              <w:widowControl/>
              <w:jc w:val="center"/>
              <w:rPr>
                <w:rFonts w:ascii="宋体" w:hAnsi="宋体" w:cs="宋体"/>
                <w:b/>
                <w:kern w:val="0"/>
                <w:sz w:val="24"/>
                <w:szCs w:val="24"/>
              </w:rPr>
            </w:pPr>
            <w:r>
              <w:rPr>
                <w:rFonts w:hint="eastAsia" w:ascii="宋体" w:hAnsi="宋体" w:cs="宋体"/>
                <w:b/>
                <w:kern w:val="0"/>
                <w:sz w:val="24"/>
                <w:szCs w:val="24"/>
              </w:rPr>
              <w:t>2</w:t>
            </w:r>
          </w:p>
        </w:tc>
        <w:tc>
          <w:tcPr>
            <w:tcW w:w="1050" w:type="dxa"/>
            <w:vAlign w:val="center"/>
          </w:tcPr>
          <w:p w14:paraId="7D1B635D">
            <w:pPr>
              <w:widowControl/>
              <w:jc w:val="center"/>
              <w:rPr>
                <w:rFonts w:ascii="宋体" w:hAnsi="宋体"/>
                <w:kern w:val="0"/>
                <w:sz w:val="24"/>
                <w:szCs w:val="24"/>
              </w:rPr>
            </w:pPr>
            <w:r>
              <w:rPr>
                <w:rFonts w:hint="eastAsia" w:ascii="宋体" w:hAnsi="宋体"/>
                <w:kern w:val="0"/>
                <w:sz w:val="24"/>
                <w:szCs w:val="24"/>
              </w:rPr>
              <w:t xml:space="preserve">口腔头模（学生机） </w:t>
            </w:r>
          </w:p>
        </w:tc>
        <w:tc>
          <w:tcPr>
            <w:tcW w:w="6050" w:type="dxa"/>
            <w:vAlign w:val="center"/>
          </w:tcPr>
          <w:p w14:paraId="1EBFF00E">
            <w:pPr>
              <w:spacing w:line="360" w:lineRule="auto"/>
              <w:ind w:firstLine="480" w:firstLineChars="200"/>
              <w:rPr>
                <w:rFonts w:ascii="宋体" w:hAnsi="宋体"/>
                <w:bCs/>
                <w:sz w:val="24"/>
              </w:rPr>
            </w:pPr>
            <w:r>
              <w:rPr>
                <w:rFonts w:hint="eastAsia" w:ascii="宋体" w:hAnsi="宋体"/>
                <w:bCs/>
                <w:sz w:val="24"/>
              </w:rPr>
              <w:t>口腔头模（学生机）包含仿真头模系统、仿真治疗操作系统</w:t>
            </w:r>
          </w:p>
          <w:p w14:paraId="446919EF">
            <w:pPr>
              <w:spacing w:line="360" w:lineRule="auto"/>
              <w:ind w:firstLine="480" w:firstLineChars="200"/>
              <w:rPr>
                <w:rFonts w:ascii="宋体" w:hAnsi="宋体"/>
                <w:bCs/>
                <w:sz w:val="24"/>
              </w:rPr>
            </w:pPr>
            <w:r>
              <w:rPr>
                <w:rFonts w:hint="eastAsia" w:ascii="宋体" w:hAnsi="宋体"/>
                <w:bCs/>
                <w:sz w:val="24"/>
              </w:rPr>
              <w:t>1、仿真头模系统</w:t>
            </w:r>
          </w:p>
          <w:p w14:paraId="0F14BF4B">
            <w:pPr>
              <w:spacing w:line="360" w:lineRule="auto"/>
              <w:ind w:firstLine="480" w:firstLineChars="200"/>
              <w:jc w:val="left"/>
              <w:rPr>
                <w:rFonts w:ascii="宋体" w:hAnsi="宋体"/>
                <w:bCs/>
                <w:sz w:val="24"/>
              </w:rPr>
            </w:pPr>
            <w:r>
              <w:rPr>
                <w:rFonts w:hint="eastAsia" w:ascii="宋体" w:hAnsi="宋体"/>
                <w:bCs/>
                <w:sz w:val="24"/>
              </w:rPr>
              <w:t xml:space="preserve">1.1本仿真头模包含高级颌架，面罩和头盖骨，配有仿真肩体，可真实模拟人体结构。头盖骨采用翻盖式设计，与咬合器采用隐藏式螺纹固定，拆卸安装便利，外形与人体相似。头颅与肩体采用万向节装置连接，可任意调整头模上下左右的角度和高度。                                                                                                                </w:t>
            </w:r>
          </w:p>
          <w:p w14:paraId="29FB4F14">
            <w:pPr>
              <w:spacing w:line="360" w:lineRule="auto"/>
              <w:ind w:firstLine="480" w:firstLineChars="200"/>
              <w:jc w:val="left"/>
              <w:rPr>
                <w:rFonts w:ascii="宋体" w:hAnsi="宋体"/>
                <w:bCs/>
                <w:sz w:val="24"/>
              </w:rPr>
            </w:pPr>
            <w:r>
              <w:rPr>
                <w:rFonts w:hint="eastAsia" w:ascii="宋体" w:hAnsi="宋体"/>
                <w:bCs/>
                <w:sz w:val="24"/>
              </w:rPr>
              <w:t xml:space="preserve">1.2配套的仿真头模咬合器前伸踝道斜度约30°±0.5°，侧方踝道约15°±0.5°，两侧踝头间距离110±2mm，Bonwill三角110±2mm，带有模拟人耳，可上面弓，可真实的模拟下颌数据的转移。不需要其他辅助咬合器，即可直接简单方便地安装各学科模型。                                                                    </w:t>
            </w:r>
          </w:p>
          <w:p w14:paraId="291579E6">
            <w:pPr>
              <w:spacing w:line="360" w:lineRule="auto"/>
              <w:ind w:firstLine="480" w:firstLineChars="200"/>
              <w:jc w:val="left"/>
              <w:rPr>
                <w:rFonts w:ascii="宋体" w:hAnsi="宋体"/>
                <w:bCs/>
                <w:sz w:val="24"/>
              </w:rPr>
            </w:pPr>
            <w:r>
              <w:rPr>
                <w:rFonts w:hint="eastAsia" w:ascii="宋体" w:hAnsi="宋体"/>
                <w:bCs/>
                <w:sz w:val="24"/>
                <w:szCs w:val="28"/>
              </w:rPr>
              <w:t>★</w:t>
            </w:r>
            <w:r>
              <w:rPr>
                <w:rFonts w:hint="eastAsia" w:ascii="宋体" w:hAnsi="宋体"/>
                <w:bCs/>
                <w:sz w:val="24"/>
              </w:rPr>
              <w:t>1.3 配套的上下颌标准 28 颗牙列模型采用亚洲人牙齿形态设计，符合口腔执业医师资格考试要求，具有解剖形态的密胺制牙齿带单直根，采用隐藏式螺丝固位，附有配套工具，便于安装更换。</w:t>
            </w:r>
          </w:p>
          <w:p w14:paraId="37F238E8">
            <w:pPr>
              <w:spacing w:line="360" w:lineRule="auto"/>
              <w:ind w:firstLine="480" w:firstLineChars="200"/>
              <w:rPr>
                <w:rFonts w:ascii="宋体" w:hAnsi="宋体"/>
                <w:bCs/>
                <w:sz w:val="24"/>
              </w:rPr>
            </w:pPr>
            <w:r>
              <w:rPr>
                <w:rFonts w:hint="eastAsia" w:ascii="宋体" w:hAnsi="宋体"/>
                <w:bCs/>
                <w:sz w:val="24"/>
              </w:rPr>
              <w:t>1.4配套的上下颌牙齿模型牙龈和模拟舌体由优质硅橡胶制成，可拆卸更换，色泽和形态逼真，手感自然。</w:t>
            </w:r>
          </w:p>
          <w:p w14:paraId="627DF9A4">
            <w:pPr>
              <w:spacing w:line="360" w:lineRule="auto"/>
              <w:ind w:firstLine="480" w:firstLineChars="200"/>
              <w:rPr>
                <w:rFonts w:ascii="宋体" w:hAnsi="宋体"/>
                <w:bCs/>
                <w:sz w:val="24"/>
              </w:rPr>
            </w:pPr>
            <w:r>
              <w:rPr>
                <w:rFonts w:hint="eastAsia" w:ascii="宋体" w:hAnsi="宋体"/>
                <w:bCs/>
                <w:sz w:val="24"/>
              </w:rPr>
              <w:t>1.5配套的面罩模拟人体，密闭防水，可存储手机出水，材质细腻有韧性，可模拟人体进行牵拉，经久耐用；模拟口唇周围采用特殊加厚工艺处理，可防撕裂和损坏，拆卸方便，便于清洗维护。</w:t>
            </w:r>
          </w:p>
          <w:p w14:paraId="15DEEEDC">
            <w:pPr>
              <w:spacing w:line="360" w:lineRule="auto"/>
              <w:ind w:firstLine="480" w:firstLineChars="200"/>
              <w:rPr>
                <w:rFonts w:ascii="宋体" w:hAnsi="宋体"/>
                <w:bCs/>
                <w:sz w:val="24"/>
              </w:rPr>
            </w:pPr>
            <w:r>
              <w:rPr>
                <w:rFonts w:hint="eastAsia" w:ascii="宋体" w:hAnsi="宋体"/>
                <w:bCs/>
                <w:sz w:val="24"/>
              </w:rPr>
              <w:t>1.6配套的平均值咬合器应完全模拟人体参数，根据人体解剖学要求完美再现眶耳平面、鼻翼耳平面、颌平面和下颌切点，可进行下颌开闭口位、前伸位和侧向位的模拟运动，髁球的平滑移动应逼真反映下颌运动。配套的颌间距调节器可以调整开口距离 50mm～22mm，以进行半开口和全开口操作练习。</w:t>
            </w:r>
          </w:p>
          <w:p w14:paraId="247E1F14">
            <w:pPr>
              <w:spacing w:line="360" w:lineRule="auto"/>
              <w:ind w:firstLine="480" w:firstLineChars="200"/>
              <w:jc w:val="left"/>
              <w:rPr>
                <w:rFonts w:ascii="宋体" w:hAnsi="宋体"/>
                <w:bCs/>
                <w:sz w:val="24"/>
              </w:rPr>
            </w:pPr>
            <w:r>
              <w:rPr>
                <w:rFonts w:hint="eastAsia" w:ascii="宋体" w:hAnsi="宋体"/>
                <w:bCs/>
                <w:sz w:val="24"/>
              </w:rPr>
              <w:t>1.7 配套的操作练习模型与咬合器采用隐藏式螺纹固位，与头颅采用高磁性固位装置连接，并设置隐藏可弹式顶出按键，整体模拟人体，美观大方。也可安装自制模型及牙齿。</w:t>
            </w:r>
          </w:p>
          <w:p w14:paraId="157AFBBD">
            <w:pPr>
              <w:pStyle w:val="2"/>
              <w:spacing w:line="360" w:lineRule="auto"/>
              <w:ind w:firstLine="480"/>
              <w:rPr>
                <w:rFonts w:ascii="宋体" w:hAnsi="宋体"/>
                <w:bCs/>
                <w:sz w:val="24"/>
              </w:rPr>
            </w:pPr>
            <w:r>
              <w:rPr>
                <w:rFonts w:hint="eastAsia" w:ascii="宋体" w:hAnsi="宋体"/>
                <w:bCs/>
                <w:sz w:val="24"/>
              </w:rPr>
              <w:t xml:space="preserve">1.8 </w:t>
            </w:r>
            <w:r>
              <w:rPr>
                <w:rFonts w:hint="eastAsia" w:ascii="宋体" w:hAnsi="宋体"/>
                <w:bCs/>
                <w:sz w:val="24"/>
                <w:highlight w:val="yellow"/>
              </w:rPr>
              <w:t>配套的仿头模系统、模型及消耗性材料产品应贴合临床，并能与国家医师资格考试用模型互换使用。</w:t>
            </w:r>
          </w:p>
          <w:p w14:paraId="2A18415A">
            <w:pPr>
              <w:spacing w:line="360" w:lineRule="auto"/>
              <w:ind w:firstLine="480" w:firstLineChars="200"/>
              <w:rPr>
                <w:rFonts w:ascii="宋体" w:hAnsi="宋体"/>
                <w:bCs/>
                <w:sz w:val="24"/>
                <w:szCs w:val="28"/>
              </w:rPr>
            </w:pPr>
            <w:r>
              <w:rPr>
                <w:rFonts w:hint="eastAsia" w:ascii="宋体" w:hAnsi="宋体"/>
                <w:bCs/>
                <w:sz w:val="24"/>
                <w:szCs w:val="28"/>
              </w:rPr>
              <w:t>2、电动仿真治疗操作系统</w:t>
            </w:r>
          </w:p>
          <w:p w14:paraId="7F8FDC4E">
            <w:pPr>
              <w:spacing w:line="360" w:lineRule="auto"/>
              <w:ind w:firstLine="480" w:firstLineChars="200"/>
              <w:rPr>
                <w:rFonts w:ascii="宋体" w:hAnsi="宋体"/>
                <w:bCs/>
                <w:sz w:val="24"/>
                <w:szCs w:val="28"/>
              </w:rPr>
            </w:pPr>
            <w:r>
              <w:rPr>
                <w:rFonts w:hint="eastAsia" w:ascii="宋体" w:hAnsi="宋体"/>
                <w:bCs/>
                <w:sz w:val="24"/>
                <w:szCs w:val="28"/>
              </w:rPr>
              <w:t xml:space="preserve">2.1系统尺寸水平位为 1200（长）×800（宽）×(700～850)(高)mm(模型头模距地面距离），收纳时 </w:t>
            </w:r>
            <w:r>
              <w:rPr>
                <w:rFonts w:ascii="宋体" w:hAnsi="宋体"/>
                <w:bCs/>
                <w:sz w:val="24"/>
                <w:szCs w:val="28"/>
              </w:rPr>
              <w:t>700</w:t>
            </w:r>
            <w:r>
              <w:rPr>
                <w:rFonts w:hint="eastAsia" w:ascii="宋体" w:hAnsi="宋体"/>
                <w:bCs/>
                <w:sz w:val="24"/>
                <w:szCs w:val="28"/>
              </w:rPr>
              <w:t>（长）×800（宽）×1150（高）mm。</w:t>
            </w:r>
          </w:p>
          <w:p w14:paraId="4D038888">
            <w:pPr>
              <w:spacing w:line="360" w:lineRule="auto"/>
              <w:ind w:firstLine="480" w:firstLineChars="200"/>
              <w:rPr>
                <w:rFonts w:ascii="宋体" w:hAnsi="宋体"/>
                <w:bCs/>
                <w:sz w:val="24"/>
                <w:szCs w:val="28"/>
              </w:rPr>
            </w:pPr>
            <w:r>
              <w:rPr>
                <w:rFonts w:ascii="宋体" w:hAnsi="宋体"/>
                <w:bCs/>
                <w:sz w:val="24"/>
                <w:szCs w:val="28"/>
              </w:rPr>
              <w:t>2.2</w:t>
            </w:r>
            <w:r>
              <w:rPr>
                <w:rFonts w:hint="eastAsia" w:ascii="宋体" w:hAnsi="宋体"/>
                <w:bCs/>
                <w:sz w:val="24"/>
                <w:szCs w:val="28"/>
              </w:rPr>
              <w:t>系统升降俯仰：肩体随作业台面整体升降、肩体可实现仰俯，升降范围：</w:t>
            </w:r>
            <w:r>
              <w:rPr>
                <w:rFonts w:ascii="宋体" w:hAnsi="宋体"/>
                <w:bCs/>
                <w:sz w:val="24"/>
                <w:szCs w:val="28"/>
              </w:rPr>
              <w:t>700</w:t>
            </w:r>
            <w:r>
              <w:rPr>
                <w:rFonts w:hint="eastAsia" w:ascii="宋体" w:hAnsi="宋体"/>
                <w:bCs/>
                <w:sz w:val="24"/>
                <w:szCs w:val="28"/>
              </w:rPr>
              <w:t>～</w:t>
            </w:r>
            <w:r>
              <w:rPr>
                <w:rFonts w:ascii="宋体" w:hAnsi="宋体"/>
                <w:bCs/>
                <w:sz w:val="24"/>
                <w:szCs w:val="28"/>
              </w:rPr>
              <w:t>850mm</w:t>
            </w:r>
            <w:r>
              <w:rPr>
                <w:rFonts w:hint="eastAsia" w:ascii="宋体" w:hAnsi="宋体"/>
                <w:bCs/>
                <w:sz w:val="24"/>
                <w:szCs w:val="28"/>
              </w:rPr>
              <w:t>，仰俯范围：0</w:t>
            </w:r>
            <w:r>
              <w:rPr>
                <w:rFonts w:hint="eastAsia" w:ascii="微软雅黑" w:hAnsi="微软雅黑" w:eastAsia="微软雅黑" w:cs="微软雅黑"/>
                <w:bCs/>
                <w:sz w:val="24"/>
                <w:szCs w:val="28"/>
              </w:rPr>
              <w:t>〫</w:t>
            </w:r>
            <w:r>
              <w:rPr>
                <w:rFonts w:hint="eastAsia" w:ascii="宋体" w:hAnsi="宋体"/>
                <w:bCs/>
                <w:sz w:val="24"/>
                <w:szCs w:val="28"/>
              </w:rPr>
              <w:t>～</w:t>
            </w:r>
            <w:r>
              <w:rPr>
                <w:rFonts w:ascii="宋体" w:hAnsi="宋体"/>
                <w:bCs/>
                <w:sz w:val="24"/>
                <w:szCs w:val="28"/>
              </w:rPr>
              <w:t>+90</w:t>
            </w:r>
            <w:r>
              <w:rPr>
                <w:rFonts w:hint="eastAsia" w:ascii="宋体" w:hAnsi="宋体"/>
                <w:bCs/>
                <w:sz w:val="24"/>
                <w:szCs w:val="28"/>
              </w:rPr>
              <w:t>。</w:t>
            </w:r>
          </w:p>
          <w:p w14:paraId="1B99AE56">
            <w:pPr>
              <w:spacing w:line="360" w:lineRule="auto"/>
              <w:ind w:firstLine="480" w:firstLineChars="200"/>
              <w:rPr>
                <w:rFonts w:ascii="宋体" w:hAnsi="宋体"/>
                <w:bCs/>
                <w:sz w:val="24"/>
                <w:szCs w:val="28"/>
              </w:rPr>
            </w:pPr>
            <w:r>
              <w:rPr>
                <w:rFonts w:hint="eastAsia" w:ascii="宋体" w:hAnsi="宋体"/>
                <w:bCs/>
                <w:sz w:val="24"/>
                <w:szCs w:val="28"/>
              </w:rPr>
              <w:t>2.3开关系统：系统有独立的总电防水开关、总气开关和供水开关；脚踏开关可控制头模的升降和俯仰，驱动手机系统工作（手机驱动、供水切换、单出气）。</w:t>
            </w:r>
          </w:p>
          <w:p w14:paraId="71C1E66A">
            <w:pPr>
              <w:spacing w:line="360" w:lineRule="auto"/>
              <w:ind w:firstLine="480" w:firstLineChars="200"/>
              <w:rPr>
                <w:rFonts w:ascii="宋体" w:hAnsi="宋体" w:eastAsia="幼圆"/>
                <w:bCs/>
                <w:sz w:val="24"/>
                <w:szCs w:val="28"/>
              </w:rPr>
            </w:pPr>
            <w:r>
              <w:rPr>
                <w:rFonts w:hint="eastAsia" w:ascii="宋体" w:hAnsi="宋体"/>
                <w:bCs/>
                <w:sz w:val="24"/>
                <w:szCs w:val="28"/>
              </w:rPr>
              <w:t>2.4 控制面板系统：4寸高清液晶显示屏，触摸操控，可控制仿真头模的升、降、仰、俯，实现3组记忆位：1个收纳记忆位、2个自定义记忆位。</w:t>
            </w:r>
          </w:p>
          <w:p w14:paraId="36B17428">
            <w:pPr>
              <w:pStyle w:val="2"/>
              <w:spacing w:line="360" w:lineRule="auto"/>
              <w:ind w:firstLine="480"/>
            </w:pPr>
            <w:r>
              <w:rPr>
                <w:rFonts w:hint="eastAsia" w:ascii="宋体" w:hAnsi="宋体"/>
                <w:bCs/>
                <w:sz w:val="24"/>
                <w:szCs w:val="28"/>
              </w:rPr>
              <w:t>显示屏具有动态显示功能，可动画实时显示设备升、降、俯、仰运行状态。</w:t>
            </w:r>
          </w:p>
          <w:p w14:paraId="50C201EA">
            <w:pPr>
              <w:spacing w:line="360" w:lineRule="auto"/>
              <w:ind w:firstLine="480" w:firstLineChars="200"/>
              <w:rPr>
                <w:rFonts w:ascii="宋体" w:hAnsi="宋体"/>
                <w:bCs/>
                <w:sz w:val="24"/>
                <w:szCs w:val="28"/>
              </w:rPr>
            </w:pPr>
            <w:r>
              <w:rPr>
                <w:rFonts w:hint="eastAsia" w:ascii="宋体" w:hAnsi="宋体"/>
                <w:bCs/>
                <w:sz w:val="24"/>
                <w:szCs w:val="28"/>
              </w:rPr>
              <w:t>2.5脚踏开关：可控制高、低速手机的运转、调控手机转速大小，在不使用时可收纳，带有复合功能按键，可控制记忆位运行。</w:t>
            </w:r>
          </w:p>
          <w:p w14:paraId="3DD0509D">
            <w:pPr>
              <w:spacing w:line="360" w:lineRule="auto"/>
              <w:ind w:firstLine="480" w:firstLineChars="200"/>
              <w:rPr>
                <w:rFonts w:ascii="宋体" w:hAnsi="宋体"/>
                <w:bCs/>
                <w:sz w:val="24"/>
              </w:rPr>
            </w:pPr>
            <w:r>
              <w:rPr>
                <w:rFonts w:hint="eastAsia" w:ascii="宋体" w:hAnsi="宋体"/>
                <w:bCs/>
                <w:sz w:val="24"/>
                <w:szCs w:val="28"/>
              </w:rPr>
              <w:t>★2.6医生挂架系统：标配医生器械单元，可模拟临床四手操作；医生侧4个挂架位，按照系统由近到远依次是高速手机、低速手机、三用枪、吸唾器。9 点和 12 点位置时，医生操作与挂架无干涉，同时医生能方便地取用托盘中的器械；挂架上设安全控制阀，手机插入挂架后，脚踩脚踏开关，手机也不会转动，以保证使用过程安全性。配置</w:t>
            </w:r>
            <w:r>
              <w:rPr>
                <w:rFonts w:hint="eastAsia" w:ascii="宋体" w:hAnsi="宋体"/>
                <w:bCs/>
                <w:sz w:val="24"/>
              </w:rPr>
              <w:t>品牌原厂高速手机一把，陶瓷轴承，加持力≥25N，空载转速不低于350,000rpm，四孔喷雾冷却，低噪音；配低速手机套装一套（含直弯机）</w:t>
            </w:r>
          </w:p>
          <w:p w14:paraId="7BB1725F">
            <w:pPr>
              <w:spacing w:line="360" w:lineRule="auto"/>
              <w:ind w:firstLine="480" w:firstLineChars="200"/>
              <w:rPr>
                <w:rFonts w:ascii="宋体" w:hAnsi="宋体"/>
                <w:bCs/>
                <w:sz w:val="24"/>
                <w:szCs w:val="28"/>
              </w:rPr>
            </w:pPr>
            <w:r>
              <w:rPr>
                <w:rFonts w:hint="eastAsia" w:ascii="宋体" w:hAnsi="宋体"/>
                <w:bCs/>
                <w:sz w:val="24"/>
                <w:szCs w:val="28"/>
              </w:rPr>
              <w:t>2.7 器械铝制托盘：280（L）×185（W）×16（D）mm，载重≤2Kg，铝制托盘可直接盛放器械进行灭菌。</w:t>
            </w:r>
          </w:p>
          <w:p w14:paraId="617D9075">
            <w:pPr>
              <w:spacing w:line="360" w:lineRule="auto"/>
              <w:ind w:firstLine="480" w:firstLineChars="200"/>
              <w:rPr>
                <w:rFonts w:ascii="宋体" w:hAnsi="宋体"/>
                <w:bCs/>
                <w:sz w:val="24"/>
                <w:szCs w:val="28"/>
              </w:rPr>
            </w:pPr>
            <w:r>
              <w:rPr>
                <w:rFonts w:hint="eastAsia" w:ascii="宋体" w:hAnsi="宋体"/>
                <w:bCs/>
                <w:sz w:val="24"/>
                <w:szCs w:val="28"/>
              </w:rPr>
              <w:t>2.8 升降一体性：挂架系统跟随仿真头模一起升降，满足使用者在不同体位情况下均可以合理使用挂架上器械，一方面保持人体与设备操控的一体性，同时杜绝使用者在操控时因为长期弯腰而造成的职业病和不良习惯的产生。</w:t>
            </w:r>
          </w:p>
          <w:p w14:paraId="291BD2B7">
            <w:pPr>
              <w:spacing w:line="360" w:lineRule="auto"/>
              <w:ind w:firstLine="480" w:firstLineChars="200"/>
              <w:rPr>
                <w:rFonts w:ascii="宋体" w:hAnsi="宋体"/>
                <w:bCs/>
                <w:sz w:val="24"/>
                <w:szCs w:val="28"/>
              </w:rPr>
            </w:pPr>
            <w:r>
              <w:rPr>
                <w:rFonts w:hint="eastAsia" w:ascii="宋体" w:hAnsi="宋体"/>
                <w:bCs/>
                <w:sz w:val="24"/>
                <w:szCs w:val="28"/>
              </w:rPr>
              <w:t>2.9 多位置调整性：挂架系统可根据使用者的操作习惯进行多位置的调整。</w:t>
            </w:r>
          </w:p>
          <w:p w14:paraId="2B6F73C6">
            <w:pPr>
              <w:spacing w:line="360" w:lineRule="auto"/>
              <w:ind w:firstLine="480" w:firstLineChars="200"/>
              <w:rPr>
                <w:rFonts w:ascii="宋体" w:hAnsi="宋体"/>
                <w:bCs/>
                <w:sz w:val="24"/>
                <w:szCs w:val="28"/>
              </w:rPr>
            </w:pPr>
            <w:r>
              <w:rPr>
                <w:rFonts w:hint="eastAsia" w:ascii="宋体" w:hAnsi="宋体"/>
                <w:bCs/>
                <w:sz w:val="24"/>
                <w:szCs w:val="28"/>
              </w:rPr>
              <w:t>★2.10 供水系统：产品采用内循环供水，可容量不少于 1000ml；在废水瓶内专门标记有警示水位线，以避免因为水瓶内水过多溢出造成的困扰。</w:t>
            </w:r>
          </w:p>
          <w:p w14:paraId="6DB93CBB">
            <w:pPr>
              <w:spacing w:line="360" w:lineRule="auto"/>
              <w:ind w:firstLine="480" w:firstLineChars="200"/>
              <w:rPr>
                <w:rFonts w:ascii="宋体" w:hAnsi="宋体"/>
                <w:bCs/>
                <w:sz w:val="24"/>
                <w:szCs w:val="28"/>
              </w:rPr>
            </w:pPr>
            <w:r>
              <w:rPr>
                <w:rFonts w:hint="eastAsia" w:ascii="宋体" w:hAnsi="宋体"/>
                <w:bCs/>
                <w:sz w:val="24"/>
                <w:szCs w:val="28"/>
              </w:rPr>
              <w:t>2.11双重水调节：系统对于高、低速手机在使用方面，设置有双重调整开关，一重为通用调水开关，另一重为水量微调开关，可满足高端使用者对于手机出水的调整和把控。</w:t>
            </w:r>
          </w:p>
          <w:p w14:paraId="765BCEE9">
            <w:pPr>
              <w:spacing w:line="360" w:lineRule="auto"/>
              <w:ind w:firstLine="480" w:firstLineChars="200"/>
              <w:rPr>
                <w:rFonts w:ascii="宋体" w:hAnsi="宋体"/>
                <w:bCs/>
                <w:sz w:val="24"/>
                <w:szCs w:val="28"/>
              </w:rPr>
            </w:pPr>
            <w:r>
              <w:rPr>
                <w:rFonts w:hint="eastAsia" w:ascii="宋体" w:hAnsi="宋体"/>
                <w:bCs/>
                <w:sz w:val="24"/>
                <w:szCs w:val="28"/>
              </w:rPr>
              <w:t>2.13安全指示性：所有外露带电部分需要有明显的标示，控制按键上应有明确的指示灯。</w:t>
            </w:r>
          </w:p>
          <w:p w14:paraId="3B1DBFF3">
            <w:pPr>
              <w:pStyle w:val="2"/>
              <w:spacing w:line="360" w:lineRule="auto"/>
              <w:ind w:firstLine="480"/>
              <w:rPr>
                <w:rFonts w:ascii="宋体" w:hAnsi="宋体"/>
                <w:bCs/>
                <w:sz w:val="24"/>
                <w:szCs w:val="24"/>
              </w:rPr>
            </w:pPr>
            <w:r>
              <w:rPr>
                <w:rFonts w:hint="eastAsia" w:ascii="宋体" w:hAnsi="宋体"/>
                <w:bCs/>
                <w:sz w:val="24"/>
                <w:szCs w:val="28"/>
              </w:rPr>
              <w:t>2.14工作锁定：手机在工作时，所有控制面板按键均应处于锁死状态，设备不能升降和俯仰。</w:t>
            </w:r>
            <w:r>
              <w:rPr>
                <w:rFonts w:hint="eastAsia" w:ascii="宋体" w:hAnsi="宋体"/>
                <w:bCs/>
                <w:sz w:val="24"/>
                <w:szCs w:val="24"/>
              </w:rPr>
              <w:t xml:space="preserve">                                                                                                                                                                                                                                                                                                                                        </w:t>
            </w:r>
          </w:p>
        </w:tc>
        <w:tc>
          <w:tcPr>
            <w:tcW w:w="752" w:type="dxa"/>
            <w:vAlign w:val="center"/>
          </w:tcPr>
          <w:p w14:paraId="7F599821">
            <w:pPr>
              <w:widowControl/>
              <w:jc w:val="center"/>
              <w:rPr>
                <w:rFonts w:ascii="宋体" w:hAnsi="宋体" w:cs="宋体"/>
                <w:kern w:val="0"/>
                <w:sz w:val="24"/>
                <w:szCs w:val="24"/>
              </w:rPr>
            </w:pPr>
            <w:r>
              <w:rPr>
                <w:rFonts w:hint="eastAsia" w:ascii="宋体" w:hAnsi="宋体" w:cs="宋体"/>
                <w:kern w:val="0"/>
                <w:sz w:val="24"/>
                <w:szCs w:val="24"/>
              </w:rPr>
              <w:t>20</w:t>
            </w:r>
          </w:p>
        </w:tc>
        <w:tc>
          <w:tcPr>
            <w:tcW w:w="709" w:type="dxa"/>
            <w:vAlign w:val="center"/>
          </w:tcPr>
          <w:p w14:paraId="2B2E1570">
            <w:pPr>
              <w:widowControl/>
              <w:jc w:val="center"/>
              <w:rPr>
                <w:rFonts w:ascii="宋体" w:hAnsi="宋体" w:cs="宋体"/>
                <w:kern w:val="0"/>
                <w:sz w:val="24"/>
                <w:szCs w:val="24"/>
              </w:rPr>
            </w:pPr>
            <w:r>
              <w:rPr>
                <w:rFonts w:hint="eastAsia" w:ascii="宋体" w:hAnsi="宋体" w:cs="宋体"/>
                <w:kern w:val="0"/>
                <w:sz w:val="24"/>
                <w:szCs w:val="24"/>
              </w:rPr>
              <w:t>台</w:t>
            </w:r>
          </w:p>
        </w:tc>
      </w:tr>
      <w:tr w14:paraId="36D1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21" w:type="dxa"/>
            <w:vAlign w:val="center"/>
          </w:tcPr>
          <w:p w14:paraId="6F9E065F">
            <w:pPr>
              <w:widowControl/>
              <w:jc w:val="center"/>
              <w:rPr>
                <w:rFonts w:ascii="宋体" w:hAnsi="宋体" w:cs="宋体"/>
                <w:b/>
                <w:kern w:val="0"/>
                <w:sz w:val="24"/>
                <w:szCs w:val="24"/>
              </w:rPr>
            </w:pPr>
            <w:r>
              <w:rPr>
                <w:rFonts w:hint="eastAsia" w:ascii="宋体" w:hAnsi="宋体" w:cs="宋体"/>
                <w:b/>
                <w:kern w:val="0"/>
                <w:sz w:val="24"/>
                <w:szCs w:val="24"/>
              </w:rPr>
              <w:t>3</w:t>
            </w:r>
          </w:p>
        </w:tc>
        <w:tc>
          <w:tcPr>
            <w:tcW w:w="1050" w:type="dxa"/>
            <w:vAlign w:val="center"/>
          </w:tcPr>
          <w:p w14:paraId="1C67622D">
            <w:pPr>
              <w:widowControl/>
              <w:jc w:val="center"/>
              <w:rPr>
                <w:rFonts w:ascii="宋体" w:hAnsi="宋体"/>
                <w:kern w:val="0"/>
                <w:sz w:val="24"/>
                <w:szCs w:val="24"/>
              </w:rPr>
            </w:pPr>
            <w:r>
              <w:rPr>
                <w:rFonts w:hint="eastAsia" w:ascii="宋体" w:hAnsi="宋体"/>
                <w:kern w:val="0"/>
                <w:sz w:val="24"/>
                <w:szCs w:val="24"/>
              </w:rPr>
              <w:t>口腔显微镜</w:t>
            </w:r>
          </w:p>
        </w:tc>
        <w:tc>
          <w:tcPr>
            <w:tcW w:w="6050" w:type="dxa"/>
            <w:vAlign w:val="center"/>
          </w:tcPr>
          <w:p w14:paraId="452E0EF8">
            <w:pPr>
              <w:spacing w:line="360" w:lineRule="auto"/>
              <w:ind w:firstLine="480" w:firstLineChars="200"/>
              <w:rPr>
                <w:rFonts w:ascii="宋体" w:hAnsi="宋体"/>
                <w:bCs/>
                <w:sz w:val="24"/>
              </w:rPr>
            </w:pPr>
            <w:r>
              <w:rPr>
                <w:rFonts w:hint="eastAsia" w:ascii="宋体" w:hAnsi="宋体"/>
                <w:bCs/>
                <w:sz w:val="24"/>
              </w:rPr>
              <w:t>口腔显微镜应具备以下要求：</w:t>
            </w:r>
          </w:p>
          <w:p w14:paraId="130129E5">
            <w:pPr>
              <w:spacing w:line="360" w:lineRule="auto"/>
              <w:ind w:firstLine="480" w:firstLineChars="200"/>
              <w:rPr>
                <w:rFonts w:ascii="宋体" w:hAnsi="宋体"/>
                <w:bCs/>
                <w:sz w:val="24"/>
              </w:rPr>
            </w:pPr>
            <w:r>
              <w:rPr>
                <w:rFonts w:hint="eastAsia" w:ascii="宋体" w:hAnsi="宋体"/>
                <w:bCs/>
                <w:sz w:val="24"/>
              </w:rPr>
              <w:t>1. LED照明系统，亮度连续可调。物面照度不低于</w:t>
            </w:r>
            <w:r>
              <w:rPr>
                <w:rFonts w:ascii="宋体" w:hAnsi="宋体"/>
                <w:bCs/>
                <w:sz w:val="24"/>
              </w:rPr>
              <w:t>7</w:t>
            </w:r>
            <w:r>
              <w:rPr>
                <w:rFonts w:hint="eastAsia" w:ascii="宋体" w:hAnsi="宋体"/>
                <w:bCs/>
                <w:sz w:val="24"/>
              </w:rPr>
              <w:t>0,000Lx，使用寿命不少于60000小时。自动限位开关，抬高显微镜小横臂可自动关灯，下拉至工作位自动开灯，延长灯泡的使用寿命，方便学员和医生操作。</w:t>
            </w:r>
          </w:p>
          <w:p w14:paraId="2EB0FBF3">
            <w:pPr>
              <w:spacing w:line="360" w:lineRule="auto"/>
              <w:ind w:firstLine="480" w:firstLineChars="200"/>
              <w:rPr>
                <w:rFonts w:ascii="宋体" w:hAnsi="宋体"/>
                <w:bCs/>
                <w:sz w:val="24"/>
              </w:rPr>
            </w:pPr>
            <w:r>
              <w:rPr>
                <w:rFonts w:hint="eastAsia" w:ascii="宋体" w:hAnsi="宋体"/>
                <w:bCs/>
                <w:sz w:val="24"/>
              </w:rPr>
              <w:t>2.落地式支架，轻便，便于移动，支架臂伸展范围不小于1100mm,旋转角度360°。小横臂：长度</w:t>
            </w:r>
            <w:r>
              <w:rPr>
                <w:rFonts w:ascii="宋体" w:hAnsi="宋体"/>
                <w:bCs/>
                <w:sz w:val="24"/>
              </w:rPr>
              <w:t>682.5</w:t>
            </w:r>
            <w:r>
              <w:rPr>
                <w:rFonts w:hint="eastAsia" w:ascii="宋体" w:hAnsi="宋体"/>
                <w:bCs/>
                <w:sz w:val="24"/>
              </w:rPr>
              <w:t>mm，旋转角度±150°，上下移动±300mm，大横臂：长度</w:t>
            </w:r>
            <w:r>
              <w:rPr>
                <w:rFonts w:ascii="宋体" w:hAnsi="宋体"/>
                <w:bCs/>
                <w:sz w:val="24"/>
              </w:rPr>
              <w:t>500</w:t>
            </w:r>
            <w:r>
              <w:rPr>
                <w:rFonts w:hint="eastAsia" w:ascii="宋体" w:hAnsi="宋体"/>
                <w:bCs/>
                <w:sz w:val="24"/>
              </w:rPr>
              <w:t>mm</w:t>
            </w:r>
            <w:r>
              <w:rPr>
                <w:rFonts w:ascii="宋体" w:hAnsi="宋体"/>
                <w:bCs/>
                <w:sz w:val="24"/>
              </w:rPr>
              <w:t>，</w:t>
            </w:r>
            <w:r>
              <w:rPr>
                <w:rFonts w:hint="eastAsia" w:ascii="宋体" w:hAnsi="宋体"/>
                <w:bCs/>
                <w:sz w:val="24"/>
              </w:rPr>
              <w:t>旋转角度360°，工字型底座，底座尺寸约620mm×610mm。</w:t>
            </w:r>
          </w:p>
          <w:p w14:paraId="56BE773D">
            <w:pPr>
              <w:spacing w:line="360" w:lineRule="auto"/>
              <w:ind w:firstLine="480" w:firstLineChars="200"/>
              <w:rPr>
                <w:rFonts w:ascii="宋体" w:hAnsi="宋体"/>
                <w:bCs/>
                <w:sz w:val="24"/>
              </w:rPr>
            </w:pPr>
            <w:r>
              <w:rPr>
                <w:rFonts w:hint="eastAsia" w:ascii="宋体" w:hAnsi="宋体"/>
                <w:bCs/>
                <w:sz w:val="24"/>
              </w:rPr>
              <w:t>3.采用多功能旋钮实现显微镜光源模式切换和光源亮度调节，并配有状态显示屏可以实时显示光源模式和亮度。</w:t>
            </w:r>
          </w:p>
          <w:p w14:paraId="63F13075">
            <w:pPr>
              <w:spacing w:line="360" w:lineRule="auto"/>
              <w:ind w:firstLine="480" w:firstLineChars="200"/>
              <w:rPr>
                <w:rFonts w:ascii="宋体" w:hAnsi="宋体"/>
                <w:bCs/>
                <w:sz w:val="24"/>
              </w:rPr>
            </w:pPr>
            <w:r>
              <w:rPr>
                <w:rFonts w:hint="eastAsia" w:ascii="宋体" w:hAnsi="宋体"/>
                <w:bCs/>
                <w:sz w:val="24"/>
              </w:rPr>
              <w:t>4.显微镜采用光学玻璃，多层镀膜增透，平场复消色差光学系统。</w:t>
            </w:r>
          </w:p>
          <w:p w14:paraId="36DCD56A">
            <w:pPr>
              <w:spacing w:line="360" w:lineRule="auto"/>
              <w:ind w:firstLine="480" w:firstLineChars="200"/>
              <w:rPr>
                <w:rFonts w:ascii="宋体" w:hAnsi="宋体"/>
                <w:bCs/>
                <w:sz w:val="24"/>
              </w:rPr>
            </w:pPr>
            <w:r>
              <w:rPr>
                <w:rFonts w:hint="eastAsia" w:ascii="宋体" w:hAnsi="宋体"/>
                <w:bCs/>
                <w:sz w:val="24"/>
              </w:rPr>
              <w:t>5.0-180°变角双目镜筒，瞳距可调，瞳距覆盖范围52mm-75mm。</w:t>
            </w:r>
          </w:p>
          <w:p w14:paraId="50F42656">
            <w:pPr>
              <w:spacing w:line="360" w:lineRule="auto"/>
              <w:ind w:firstLine="480" w:firstLineChars="200"/>
              <w:rPr>
                <w:rFonts w:ascii="宋体" w:hAnsi="宋体"/>
                <w:bCs/>
                <w:sz w:val="24"/>
              </w:rPr>
            </w:pPr>
            <w:r>
              <w:rPr>
                <w:rFonts w:hint="eastAsia" w:ascii="宋体" w:hAnsi="宋体"/>
                <w:bCs/>
                <w:sz w:val="24"/>
              </w:rPr>
              <w:t>6.广角目镜12.5X，屈光度调节范围不小于±7D。</w:t>
            </w:r>
          </w:p>
          <w:p w14:paraId="416FA17C">
            <w:pPr>
              <w:spacing w:line="360" w:lineRule="auto"/>
              <w:ind w:firstLine="480" w:firstLineChars="200"/>
              <w:rPr>
                <w:rFonts w:ascii="宋体" w:hAnsi="宋体"/>
                <w:bCs/>
                <w:sz w:val="24"/>
              </w:rPr>
            </w:pPr>
            <w:r>
              <w:rPr>
                <w:rFonts w:hint="eastAsia" w:ascii="宋体" w:hAnsi="宋体"/>
                <w:bCs/>
                <w:sz w:val="24"/>
              </w:rPr>
              <w:t>7.五档光学变倍，物镜焦距F=250mm条件下，放大倍数至少覆盖3.4倍-21.4倍。</w:t>
            </w:r>
          </w:p>
          <w:p w14:paraId="7292EFA1">
            <w:pPr>
              <w:spacing w:line="360" w:lineRule="auto"/>
              <w:ind w:firstLine="480" w:firstLineChars="200"/>
              <w:rPr>
                <w:rFonts w:ascii="宋体" w:hAnsi="宋体"/>
                <w:bCs/>
                <w:sz w:val="24"/>
              </w:rPr>
            </w:pPr>
            <w:r>
              <w:rPr>
                <w:rFonts w:hint="eastAsia" w:ascii="宋体" w:hAnsi="宋体"/>
                <w:bCs/>
                <w:sz w:val="24"/>
              </w:rPr>
              <w:t>8.变焦物镜，焦距F=190～460mm，带防溅保护罩。</w:t>
            </w:r>
          </w:p>
          <w:p w14:paraId="09FFEEAD">
            <w:pPr>
              <w:spacing w:line="360" w:lineRule="auto"/>
              <w:ind w:firstLine="480" w:firstLineChars="200"/>
              <w:rPr>
                <w:rFonts w:ascii="宋体" w:hAnsi="宋体"/>
                <w:bCs/>
                <w:sz w:val="24"/>
              </w:rPr>
            </w:pPr>
            <w:r>
              <w:rPr>
                <w:rFonts w:hint="eastAsia" w:ascii="宋体" w:hAnsi="宋体"/>
                <w:bCs/>
                <w:sz w:val="24"/>
              </w:rPr>
              <w:t>9.显微镜配置专为口腔科设计的橙色滤镜，用于树脂充填以防止填充物固化；配置绿色滤镜增强血管和神经等重要组织的比度，确保手术治疗安全。</w:t>
            </w:r>
          </w:p>
          <w:p w14:paraId="3A7407A3">
            <w:pPr>
              <w:spacing w:line="360" w:lineRule="auto"/>
              <w:ind w:firstLine="480" w:firstLineChars="200"/>
              <w:rPr>
                <w:rFonts w:ascii="宋体" w:hAnsi="宋体"/>
                <w:bCs/>
                <w:sz w:val="24"/>
              </w:rPr>
            </w:pPr>
            <w:r>
              <w:rPr>
                <w:rFonts w:hint="eastAsia" w:ascii="宋体" w:hAnsi="宋体"/>
                <w:bCs/>
                <w:sz w:val="24"/>
              </w:rPr>
              <w:t>10.显微镜带120°平衡挂臂，带左右阻尼旋钮、左右平衡旋钮、前后阻尼旋钮、前后平衡旋钮，可用旋钮调节扭力平衡和阻尼大小，单手即可调节镜头角度与位置。在加载相机、摄像机等数码附件后，仍可通过扭力调节使镜身保持平衡，使主镜系统前后、左右无重力旋转。</w:t>
            </w:r>
          </w:p>
          <w:p w14:paraId="1055D92D">
            <w:pPr>
              <w:spacing w:line="360" w:lineRule="auto"/>
              <w:ind w:firstLine="480" w:firstLineChars="200"/>
              <w:rPr>
                <w:rFonts w:ascii="宋体" w:hAnsi="宋体"/>
                <w:bCs/>
                <w:sz w:val="24"/>
                <w:szCs w:val="24"/>
              </w:rPr>
            </w:pPr>
            <w:r>
              <w:rPr>
                <w:rFonts w:hint="eastAsia" w:ascii="宋体" w:hAnsi="宋体"/>
                <w:bCs/>
                <w:sz w:val="24"/>
              </w:rPr>
              <w:t>11.附件：四合一模块，集成30 度延长器、分光器、旋转环和4K 高清数码，以及与四合一模块配套的无线脚踏，采集的图像资料可以存储在高速SD 卡中。</w:t>
            </w:r>
          </w:p>
        </w:tc>
        <w:tc>
          <w:tcPr>
            <w:tcW w:w="752" w:type="dxa"/>
            <w:vAlign w:val="center"/>
          </w:tcPr>
          <w:p w14:paraId="48794879">
            <w:pPr>
              <w:widowControl/>
              <w:jc w:val="center"/>
              <w:rPr>
                <w:rFonts w:ascii="宋体" w:hAnsi="宋体" w:cs="宋体"/>
                <w:kern w:val="0"/>
                <w:sz w:val="24"/>
                <w:szCs w:val="24"/>
              </w:rPr>
            </w:pPr>
            <w:r>
              <w:rPr>
                <w:rFonts w:hint="eastAsia" w:ascii="宋体" w:hAnsi="宋体" w:cs="宋体"/>
                <w:kern w:val="0"/>
                <w:sz w:val="24"/>
                <w:szCs w:val="24"/>
              </w:rPr>
              <w:t>2</w:t>
            </w:r>
          </w:p>
        </w:tc>
        <w:tc>
          <w:tcPr>
            <w:tcW w:w="709" w:type="dxa"/>
            <w:vAlign w:val="center"/>
          </w:tcPr>
          <w:p w14:paraId="6FDE1B7A">
            <w:pPr>
              <w:widowControl/>
              <w:jc w:val="center"/>
              <w:rPr>
                <w:rFonts w:ascii="宋体" w:hAnsi="宋体" w:cs="宋体"/>
                <w:kern w:val="0"/>
                <w:sz w:val="24"/>
                <w:szCs w:val="24"/>
              </w:rPr>
            </w:pPr>
            <w:r>
              <w:rPr>
                <w:rFonts w:hint="eastAsia" w:ascii="宋体" w:hAnsi="宋体" w:cs="宋体"/>
                <w:kern w:val="0"/>
                <w:sz w:val="24"/>
                <w:szCs w:val="24"/>
              </w:rPr>
              <w:t>台</w:t>
            </w:r>
          </w:p>
        </w:tc>
      </w:tr>
    </w:tbl>
    <w:p w14:paraId="0C585A43">
      <w:pPr>
        <w:spacing w:line="360" w:lineRule="auto"/>
        <w:ind w:firstLine="482" w:firstLineChars="200"/>
        <w:rPr>
          <w:rFonts w:ascii="宋体" w:hAnsi="宋体"/>
          <w:b/>
          <w:sz w:val="24"/>
          <w:szCs w:val="24"/>
        </w:rPr>
      </w:pPr>
      <w:r>
        <w:rPr>
          <w:rFonts w:hint="eastAsia" w:ascii="宋体" w:hAnsi="宋体"/>
          <w:b/>
          <w:sz w:val="24"/>
          <w:szCs w:val="24"/>
        </w:rPr>
        <w:t>三、产品任务要求：</w:t>
      </w:r>
    </w:p>
    <w:p w14:paraId="348B67F3">
      <w:pPr>
        <w:spacing w:line="360" w:lineRule="auto"/>
        <w:ind w:firstLine="480" w:firstLineChars="200"/>
        <w:rPr>
          <w:rFonts w:ascii="宋体" w:hAnsi="宋体"/>
          <w:bCs/>
          <w:sz w:val="24"/>
          <w:szCs w:val="24"/>
        </w:rPr>
      </w:pPr>
      <w:r>
        <w:rPr>
          <w:rFonts w:hint="eastAsia" w:ascii="宋体" w:hAnsi="宋体"/>
          <w:bCs/>
          <w:sz w:val="24"/>
          <w:szCs w:val="24"/>
        </w:rPr>
        <w:t>1、所供产品必须符合国家标准，设备和配件为全新原装，功能符合使用要求，保证为正规渠道供货的正宗原厂产品。须提供良好的售后服务，终身提供技术支持。</w:t>
      </w:r>
    </w:p>
    <w:p w14:paraId="631FA42D">
      <w:pPr>
        <w:spacing w:line="360" w:lineRule="auto"/>
        <w:ind w:firstLine="480" w:firstLineChars="200"/>
        <w:rPr>
          <w:rFonts w:ascii="宋体" w:hAnsi="宋体"/>
          <w:bCs/>
          <w:sz w:val="24"/>
          <w:szCs w:val="24"/>
        </w:rPr>
      </w:pPr>
      <w:r>
        <w:rPr>
          <w:rFonts w:hint="eastAsia" w:ascii="宋体" w:hAnsi="宋体"/>
          <w:bCs/>
          <w:sz w:val="24"/>
          <w:szCs w:val="24"/>
        </w:rPr>
        <w:t>2、供货方式、时间及地点要求：</w:t>
      </w:r>
    </w:p>
    <w:p w14:paraId="4FEA3674">
      <w:pPr>
        <w:spacing w:line="360" w:lineRule="auto"/>
        <w:ind w:firstLine="480" w:firstLineChars="200"/>
        <w:rPr>
          <w:rFonts w:ascii="宋体" w:hAnsi="宋体"/>
          <w:bCs/>
          <w:sz w:val="24"/>
          <w:szCs w:val="24"/>
        </w:rPr>
      </w:pPr>
      <w:r>
        <w:rPr>
          <w:rFonts w:hint="eastAsia" w:ascii="宋体" w:hAnsi="宋体"/>
          <w:bCs/>
          <w:sz w:val="24"/>
          <w:szCs w:val="24"/>
        </w:rPr>
        <w:t>合同签订后30日历天内设备运抵江苏医药职业学院校内指定地点，在接到采购方安装通知后，供货方应在15天内完成设备的安装及调试。</w:t>
      </w:r>
    </w:p>
    <w:p w14:paraId="6737CD64">
      <w:pPr>
        <w:spacing w:line="360" w:lineRule="auto"/>
        <w:ind w:firstLine="480" w:firstLineChars="200"/>
        <w:rPr>
          <w:rFonts w:ascii="宋体" w:hAnsi="宋体"/>
          <w:bCs/>
          <w:sz w:val="24"/>
          <w:szCs w:val="24"/>
        </w:rPr>
      </w:pPr>
      <w:r>
        <w:rPr>
          <w:rFonts w:hint="eastAsia" w:ascii="宋体" w:hAnsi="宋体"/>
          <w:bCs/>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62CF5995">
      <w:pPr>
        <w:spacing w:line="360" w:lineRule="auto"/>
        <w:ind w:firstLine="480" w:firstLineChars="200"/>
        <w:rPr>
          <w:rFonts w:ascii="宋体" w:hAnsi="宋体"/>
          <w:bCs/>
          <w:sz w:val="24"/>
          <w:szCs w:val="24"/>
        </w:rPr>
      </w:pPr>
      <w:r>
        <w:rPr>
          <w:rFonts w:hint="eastAsia" w:ascii="宋体" w:hAnsi="宋体"/>
          <w:bCs/>
          <w:sz w:val="24"/>
          <w:szCs w:val="24"/>
        </w:rPr>
        <w:t>3、质保期及服务要求：</w:t>
      </w:r>
    </w:p>
    <w:p w14:paraId="47AC8451">
      <w:pPr>
        <w:spacing w:line="360" w:lineRule="auto"/>
        <w:ind w:firstLine="480" w:firstLineChars="200"/>
        <w:rPr>
          <w:rFonts w:ascii="宋体" w:hAnsi="宋体"/>
          <w:bCs/>
          <w:sz w:val="24"/>
          <w:szCs w:val="24"/>
        </w:rPr>
      </w:pPr>
      <w:r>
        <w:rPr>
          <w:rFonts w:hint="eastAsia" w:ascii="宋体" w:hAnsi="宋体"/>
          <w:bCs/>
          <w:sz w:val="24"/>
          <w:szCs w:val="24"/>
        </w:rPr>
        <w:t>（1）培训及售后服务：现场完成安装、调试之后，由中标方工程师提供免费操作培训。培训内容主要包括设备原理、基本操作要领、设备简易故障排除和维护保养知识等，直至用户熟练操作。</w:t>
      </w:r>
    </w:p>
    <w:p w14:paraId="405CF370">
      <w:pPr>
        <w:spacing w:line="360" w:lineRule="auto"/>
        <w:ind w:firstLine="480" w:firstLineChars="200"/>
        <w:rPr>
          <w:rFonts w:ascii="宋体" w:hAnsi="宋体"/>
          <w:bCs/>
          <w:sz w:val="24"/>
          <w:szCs w:val="24"/>
        </w:rPr>
      </w:pPr>
      <w:r>
        <w:rPr>
          <w:rFonts w:hint="eastAsia" w:ascii="宋体" w:hAnsi="宋体"/>
          <w:bCs/>
          <w:sz w:val="24"/>
          <w:szCs w:val="24"/>
        </w:rPr>
        <w:t>（2）须提供售后服务团队人员名单清单和联系方式。</w:t>
      </w:r>
    </w:p>
    <w:p w14:paraId="48F3EBA0">
      <w:pPr>
        <w:spacing w:line="360" w:lineRule="auto"/>
        <w:ind w:firstLine="480" w:firstLineChars="200"/>
        <w:rPr>
          <w:rFonts w:ascii="宋体" w:hAnsi="宋体"/>
          <w:bCs/>
          <w:sz w:val="24"/>
          <w:szCs w:val="24"/>
        </w:rPr>
      </w:pPr>
      <w:r>
        <w:rPr>
          <w:rFonts w:hint="eastAsia" w:ascii="宋体" w:hAnsi="宋体"/>
          <w:bCs/>
          <w:sz w:val="24"/>
          <w:szCs w:val="24"/>
        </w:rPr>
        <w:t>（3）质保期：提供至少2年的免费质保期，自验收合格之日起计算。在质保期内，若仪器设备因质量或设备本身问题出现故障，由中标方进行免费更换。对于采购方的服务通知，中标方必须在接到通知后4小时内予以响应，若有必要，中标方工程师必须8小时内到达现场，48小时内处理完毕。若在48小时内未能有效解决，中标方须免费提供同档次的设备予采购方临时使用。</w:t>
      </w:r>
    </w:p>
    <w:p w14:paraId="50A32E18">
      <w:pPr>
        <w:spacing w:line="360" w:lineRule="auto"/>
        <w:ind w:firstLine="480" w:firstLineChars="200"/>
        <w:rPr>
          <w:rFonts w:ascii="宋体" w:hAnsi="宋体"/>
          <w:bCs/>
          <w:sz w:val="24"/>
          <w:szCs w:val="24"/>
        </w:rPr>
      </w:pPr>
      <w:r>
        <w:rPr>
          <w:rFonts w:hint="eastAsia" w:ascii="宋体" w:hAnsi="宋体"/>
          <w:bCs/>
          <w:sz w:val="24"/>
          <w:szCs w:val="24"/>
        </w:rPr>
        <w:t>质保期外，服务响应时间与质保期内一致，同时备品备件以合理优惠价格供应。</w:t>
      </w:r>
    </w:p>
    <w:p w14:paraId="1F2C27D0">
      <w:pPr>
        <w:spacing w:line="360" w:lineRule="auto"/>
        <w:ind w:firstLine="480" w:firstLineChars="200"/>
        <w:rPr>
          <w:rFonts w:ascii="宋体" w:hAnsi="宋体"/>
          <w:bCs/>
          <w:sz w:val="24"/>
          <w:szCs w:val="24"/>
        </w:rPr>
      </w:pPr>
      <w:r>
        <w:rPr>
          <w:rFonts w:hint="eastAsia" w:ascii="宋体" w:hAnsi="宋体"/>
          <w:bCs/>
          <w:sz w:val="24"/>
          <w:szCs w:val="24"/>
        </w:rPr>
        <w:t>4、验收方法及验收标准：</w:t>
      </w:r>
    </w:p>
    <w:p w14:paraId="7C0008E9">
      <w:pPr>
        <w:spacing w:line="360" w:lineRule="auto"/>
        <w:ind w:firstLine="480" w:firstLineChars="200"/>
        <w:rPr>
          <w:rFonts w:ascii="宋体" w:hAnsi="宋体"/>
          <w:bCs/>
          <w:sz w:val="24"/>
          <w:szCs w:val="24"/>
        </w:rPr>
      </w:pPr>
      <w:r>
        <w:rPr>
          <w:rFonts w:hint="eastAsia" w:ascii="宋体" w:hAnsi="宋体"/>
          <w:bCs/>
          <w:sz w:val="24"/>
          <w:szCs w:val="24"/>
        </w:rPr>
        <w:t>货物发运前，必须对设备的质量、规格、性能等方面的技术数据进行综合检验，需随设备提供检验合格证书和原产地证明书。设备现场安装、调试结束后，中标方和采购方相关人员按验收标准进行验收。验收标准为招标文件、投标文件、合同中的相关技术及服务条款内容。如验收达不到规定要求，采购人有权要求更换货物或拒绝付款，供应商若违约，采购人将依法追究相应法律责任。</w:t>
      </w:r>
    </w:p>
    <w:p w14:paraId="2862D53F">
      <w:pPr>
        <w:spacing w:line="360" w:lineRule="auto"/>
        <w:ind w:firstLine="480" w:firstLineChars="200"/>
        <w:rPr>
          <w:rFonts w:ascii="宋体" w:hAnsi="宋体"/>
          <w:bCs/>
          <w:sz w:val="24"/>
          <w:szCs w:val="24"/>
        </w:rPr>
      </w:pPr>
      <w:r>
        <w:rPr>
          <w:rFonts w:hint="eastAsia" w:ascii="宋体" w:hAnsi="宋体"/>
          <w:bCs/>
          <w:sz w:val="24"/>
          <w:szCs w:val="24"/>
        </w:rPr>
        <w:t>5、其他需要明确的内容：</w:t>
      </w:r>
    </w:p>
    <w:p w14:paraId="729B9C70">
      <w:pPr>
        <w:spacing w:line="360" w:lineRule="auto"/>
        <w:ind w:firstLine="480" w:firstLineChars="200"/>
        <w:rPr>
          <w:rFonts w:ascii="宋体" w:hAnsi="宋体"/>
          <w:bCs/>
          <w:sz w:val="24"/>
          <w:szCs w:val="24"/>
        </w:rPr>
      </w:pPr>
      <w:r>
        <w:rPr>
          <w:rFonts w:hint="eastAsia" w:ascii="宋体" w:hAnsi="宋体"/>
          <w:bCs/>
          <w:sz w:val="24"/>
          <w:szCs w:val="24"/>
        </w:rPr>
        <w:t>（1）供方交货时提供货物所必备的各种证书及相关证明材料、技术资料；</w:t>
      </w:r>
    </w:p>
    <w:p w14:paraId="56CD6AA0">
      <w:pPr>
        <w:spacing w:line="360" w:lineRule="auto"/>
        <w:ind w:firstLine="480" w:firstLineChars="200"/>
        <w:rPr>
          <w:rFonts w:ascii="宋体" w:hAnsi="宋体"/>
          <w:bCs/>
          <w:sz w:val="24"/>
          <w:szCs w:val="24"/>
        </w:rPr>
      </w:pPr>
      <w:r>
        <w:rPr>
          <w:rFonts w:hint="eastAsia" w:ascii="宋体" w:hAnsi="宋体"/>
          <w:bCs/>
          <w:sz w:val="24"/>
          <w:szCs w:val="24"/>
        </w:rPr>
        <w:t>（2）提供优质的售后服务和技术支持。</w:t>
      </w:r>
    </w:p>
    <w:p w14:paraId="30D6C234">
      <w:pPr>
        <w:spacing w:line="360" w:lineRule="auto"/>
        <w:ind w:firstLine="482" w:firstLineChars="200"/>
        <w:rPr>
          <w:rFonts w:ascii="宋体" w:hAnsi="宋体" w:cs="宋体"/>
          <w:sz w:val="24"/>
        </w:rPr>
      </w:pPr>
      <w:r>
        <w:rPr>
          <w:rFonts w:hint="eastAsia" w:ascii="宋体" w:hAnsi="宋体" w:cs="宋体"/>
          <w:b/>
          <w:sz w:val="24"/>
        </w:rPr>
        <w:t>注：采购标的的所属行业为</w:t>
      </w:r>
      <w:r>
        <w:rPr>
          <w:rFonts w:hint="eastAsia" w:ascii="宋体" w:hAnsi="宋体" w:cs="宋体"/>
          <w:b/>
          <w:sz w:val="24"/>
          <w:u w:val="single"/>
        </w:rPr>
        <w:t>其他未列明行业</w:t>
      </w:r>
      <w:r>
        <w:rPr>
          <w:rFonts w:hint="eastAsia" w:ascii="宋体" w:hAnsi="宋体" w:cs="宋体"/>
          <w:b/>
          <w:sz w:val="24"/>
        </w:rPr>
        <w:t>，根据《工业和信息化部、国家统计局、国家发展和改革委员会、财政部关于印发中小企业划型标准规定的通知》（工信部联企业[2011]300号）规定的划分标准填写。</w:t>
      </w:r>
    </w:p>
    <w:p w14:paraId="39E52001">
      <w:pPr>
        <w:wordWrap w:val="0"/>
        <w:snapToGrid w:val="0"/>
        <w:spacing w:line="520" w:lineRule="exact"/>
        <w:jc w:val="left"/>
        <w:rPr>
          <w:rFonts w:eastAsia="仿宋_GB2312"/>
          <w:color w:val="000000"/>
          <w:sz w:val="24"/>
          <w:szCs w:val="24"/>
        </w:rPr>
      </w:pPr>
    </w:p>
    <w:p w14:paraId="26099B69">
      <w:pPr>
        <w:rPr>
          <w:rFonts w:eastAsia="仿宋_GB2312"/>
          <w:sz w:val="24"/>
          <w:szCs w:val="24"/>
        </w:rPr>
      </w:pPr>
      <w:r>
        <w:rPr>
          <w:rFonts w:hint="eastAsia" w:eastAsia="仿宋_GB2312"/>
          <w:sz w:val="24"/>
          <w:szCs w:val="24"/>
        </w:rPr>
        <w:t xml:space="preserve"> </w:t>
      </w:r>
      <w:r>
        <w:rPr>
          <w:rFonts w:eastAsia="仿宋_GB2312"/>
          <w:sz w:val="24"/>
          <w:szCs w:val="24"/>
        </w:rPr>
        <w:t xml:space="preserve">                                                </w:t>
      </w:r>
    </w:p>
    <w:p w14:paraId="4E32CBC4">
      <w:pPr>
        <w:spacing w:line="500" w:lineRule="exact"/>
        <w:ind w:firstLine="2200" w:firstLineChars="500"/>
        <w:outlineLvl w:val="0"/>
        <w:rPr>
          <w:rFonts w:ascii="方正小标宋_GBK" w:hAnsi="方正小标宋_GBK" w:eastAsia="方正小标宋_GBK" w:cs="方正小标宋_GBK"/>
          <w:color w:val="000000"/>
          <w:sz w:val="44"/>
          <w:szCs w:val="44"/>
        </w:rPr>
      </w:pPr>
    </w:p>
    <w:p w14:paraId="0DBFFC17">
      <w:pPr>
        <w:spacing w:line="500" w:lineRule="exact"/>
        <w:ind w:firstLine="2200" w:firstLineChars="500"/>
        <w:outlineLvl w:val="0"/>
        <w:rPr>
          <w:rFonts w:ascii="方正小标宋_GBK" w:hAnsi="方正小标宋_GBK" w:eastAsia="方正小标宋_GBK" w:cs="方正小标宋_GBK"/>
          <w:color w:val="000000"/>
          <w:sz w:val="44"/>
          <w:szCs w:val="44"/>
        </w:rPr>
      </w:pPr>
    </w:p>
    <w:p w14:paraId="1936C8B0">
      <w:pPr>
        <w:spacing w:line="500" w:lineRule="exact"/>
        <w:ind w:firstLine="2200" w:firstLineChars="500"/>
        <w:outlineLvl w:val="0"/>
        <w:rPr>
          <w:rFonts w:ascii="方正小标宋_GBK" w:hAnsi="方正小标宋_GBK" w:eastAsia="方正小标宋_GBK" w:cs="方正小标宋_GBK"/>
          <w:color w:val="000000"/>
          <w:sz w:val="44"/>
          <w:szCs w:val="44"/>
        </w:rPr>
      </w:pPr>
    </w:p>
    <w:p w14:paraId="65BDC29B">
      <w:pPr>
        <w:spacing w:line="500" w:lineRule="exact"/>
        <w:ind w:firstLine="2200" w:firstLineChars="500"/>
        <w:outlineLvl w:val="0"/>
        <w:rPr>
          <w:rFonts w:ascii="方正小标宋_GBK" w:hAnsi="方正小标宋_GBK" w:eastAsia="方正小标宋_GBK" w:cs="方正小标宋_GBK"/>
          <w:color w:val="000000"/>
          <w:sz w:val="44"/>
          <w:szCs w:val="44"/>
        </w:rPr>
      </w:pPr>
    </w:p>
    <w:p w14:paraId="3BDF96C4">
      <w:pPr>
        <w:spacing w:line="500" w:lineRule="exact"/>
        <w:ind w:firstLine="2200" w:firstLineChars="500"/>
        <w:outlineLvl w:val="0"/>
        <w:rPr>
          <w:rFonts w:ascii="方正小标宋_GBK" w:hAnsi="方正小标宋_GBK" w:eastAsia="方正小标宋_GBK" w:cs="方正小标宋_GBK"/>
          <w:color w:val="000000"/>
          <w:sz w:val="44"/>
          <w:szCs w:val="44"/>
        </w:rPr>
      </w:pPr>
    </w:p>
    <w:p w14:paraId="7831B3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86786"/>
    <w:multiLevelType w:val="singleLevel"/>
    <w:tmpl w:val="C2E8678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ZjgxYjJkN2Q4NjRkZDY2NmVhY2Y2MDI4YjZkM2UifQ=="/>
  </w:docVars>
  <w:rsids>
    <w:rsidRoot w:val="0B6022C0"/>
    <w:rsid w:val="0B602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index 9"/>
    <w:basedOn w:val="1"/>
    <w:next w:val="1"/>
    <w:unhideWhenUsed/>
    <w:qFormat/>
    <w:uiPriority w:val="99"/>
    <w:pPr>
      <w:ind w:left="1600" w:leftChars="1600"/>
    </w:p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2024-08-08T07:50:00Z</dcterms:created>
  <dc:creator>WPS_1667975410</dc:creator>
  <cp:lastModifiedBy>WPS_1667975410</cp:lastModifiedBy>
  <dcterms:modified xsi:type="dcterms:W3CDTF">2024-08-08T07:50:15Z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1EF9D2B6AB5B45A583F9A9330B7A60F3_11</vt:lpwstr>
  </property>
</Properties>
</file>