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BFF39">
      <w:pPr>
        <w:spacing w:line="420" w:lineRule="exact"/>
        <w:jc w:val="center"/>
        <w:rPr>
          <w:rFonts w:ascii="宋体" w:hAnsi="宋体"/>
          <w:b/>
          <w:sz w:val="32"/>
          <w:szCs w:val="24"/>
        </w:rPr>
      </w:pPr>
      <w:r>
        <w:rPr>
          <w:rFonts w:hint="eastAsia" w:ascii="黑体" w:hAnsi="黑体" w:eastAsia="黑体" w:cs="Times New Roman"/>
          <w:b/>
          <w:sz w:val="36"/>
          <w:szCs w:val="28"/>
          <w:lang w:val="en-US" w:eastAsia="zh-CN"/>
        </w:rPr>
        <w:t>图书馆采购查收查引检索系统</w:t>
      </w:r>
      <w:r>
        <w:rPr>
          <w:rFonts w:hint="eastAsia" w:ascii="黑体" w:hAnsi="黑体" w:eastAsia="黑体" w:cs="Times New Roman"/>
          <w:b/>
          <w:sz w:val="36"/>
          <w:szCs w:val="28"/>
        </w:rPr>
        <w:t>项目需求</w:t>
      </w:r>
    </w:p>
    <w:p w14:paraId="24E5590B">
      <w:pPr>
        <w:spacing w:line="340" w:lineRule="exact"/>
        <w:ind w:firstLine="241" w:firstLineChars="100"/>
        <w:jc w:val="center"/>
        <w:rPr>
          <w:rFonts w:ascii="宋体" w:hAnsi="宋体"/>
          <w:b/>
          <w:sz w:val="24"/>
          <w:szCs w:val="24"/>
        </w:rPr>
      </w:pPr>
    </w:p>
    <w:p w14:paraId="4AC20BCA">
      <w:pPr>
        <w:spacing w:line="360" w:lineRule="auto"/>
        <w:ind w:firstLine="482" w:firstLineChars="200"/>
        <w:rPr>
          <w:rFonts w:ascii="宋体" w:hAnsi="宋体"/>
          <w:b/>
          <w:sz w:val="24"/>
          <w:szCs w:val="24"/>
        </w:rPr>
      </w:pPr>
      <w:r>
        <w:rPr>
          <w:rFonts w:hint="eastAsia" w:ascii="宋体" w:hAnsi="宋体"/>
          <w:b/>
          <w:sz w:val="24"/>
          <w:szCs w:val="24"/>
        </w:rPr>
        <w:t>一、项目概况</w:t>
      </w:r>
    </w:p>
    <w:p w14:paraId="5E9BD429">
      <w:pPr>
        <w:spacing w:line="360" w:lineRule="auto"/>
        <w:ind w:firstLine="480" w:firstLineChars="200"/>
        <w:rPr>
          <w:rFonts w:hint="eastAsia" w:ascii="宋体" w:hAnsi="宋体"/>
          <w:sz w:val="24"/>
          <w:szCs w:val="24"/>
        </w:rPr>
      </w:pPr>
      <w:r>
        <w:rPr>
          <w:rFonts w:hint="eastAsia" w:ascii="宋体" w:hAnsi="宋体"/>
          <w:sz w:val="24"/>
          <w:szCs w:val="24"/>
        </w:rPr>
        <w:t>面向校内外师生、企业用户提供查收查引等信息服务，改变传统受理模式，实现信息化、在线化、智能化、数据化，实现对查收查引等业务的流程管理、文献处理和报告生成，并完成统一认证、财务、科研成果对接。</w:t>
      </w:r>
    </w:p>
    <w:p w14:paraId="1EFD6C47">
      <w:pPr>
        <w:numPr>
          <w:ilvl w:val="0"/>
          <w:numId w:val="1"/>
        </w:numPr>
        <w:spacing w:line="360" w:lineRule="auto"/>
        <w:ind w:firstLine="482" w:firstLineChars="200"/>
        <w:rPr>
          <w:rFonts w:hint="eastAsia" w:ascii="宋体" w:hAnsi="宋体"/>
          <w:b/>
          <w:sz w:val="24"/>
          <w:szCs w:val="24"/>
        </w:rPr>
      </w:pPr>
      <w:r>
        <w:rPr>
          <w:rFonts w:hint="eastAsia" w:ascii="宋体" w:hAnsi="宋体"/>
          <w:b/>
          <w:sz w:val="24"/>
          <w:szCs w:val="24"/>
        </w:rPr>
        <w:t>技术要求</w:t>
      </w:r>
    </w:p>
    <w:p w14:paraId="3A406DD6">
      <w:pPr>
        <w:spacing w:line="360" w:lineRule="auto"/>
        <w:ind w:firstLine="480" w:firstLineChars="200"/>
        <w:rPr>
          <w:rFonts w:hint="eastAsia" w:ascii="宋体" w:hAnsi="宋体"/>
          <w:sz w:val="24"/>
          <w:szCs w:val="24"/>
        </w:rPr>
      </w:pPr>
      <w:r>
        <w:rPr>
          <w:rFonts w:hint="eastAsia" w:ascii="宋体" w:hAnsi="宋体"/>
          <w:sz w:val="24"/>
          <w:szCs w:val="24"/>
        </w:rPr>
        <w:t>1.系统可以与学校网络中心、财务处、科研系统等之间通过接口实现用户登录、财务缴费的数据关联，可为第三方系统（包括且不限于机构知识库、职称申报系统、科研管理系统等）提供接口。</w:t>
      </w:r>
    </w:p>
    <w:p w14:paraId="54C26E54">
      <w:pPr>
        <w:spacing w:line="360" w:lineRule="auto"/>
        <w:ind w:firstLine="480" w:firstLineChars="200"/>
        <w:rPr>
          <w:rFonts w:hint="eastAsia" w:ascii="宋体" w:hAnsi="宋体"/>
          <w:sz w:val="24"/>
          <w:szCs w:val="24"/>
        </w:rPr>
      </w:pPr>
      <w:r>
        <w:rPr>
          <w:rFonts w:hint="eastAsia" w:ascii="宋体" w:hAnsi="宋体"/>
          <w:sz w:val="24"/>
          <w:szCs w:val="24"/>
        </w:rPr>
        <w:t>2.系统通过软件安全检测，保证查新委托书、查新报告、用户提供资料等的保密性。</w:t>
      </w:r>
    </w:p>
    <w:p w14:paraId="22707FBC">
      <w:pPr>
        <w:spacing w:line="360" w:lineRule="auto"/>
        <w:ind w:firstLine="480" w:firstLineChars="200"/>
        <w:rPr>
          <w:rFonts w:hint="eastAsia" w:ascii="宋体" w:hAnsi="宋体"/>
          <w:sz w:val="24"/>
          <w:szCs w:val="24"/>
        </w:rPr>
      </w:pPr>
      <w:r>
        <w:rPr>
          <w:rFonts w:hint="eastAsia" w:ascii="宋体" w:hAnsi="宋体"/>
          <w:sz w:val="24"/>
          <w:szCs w:val="24"/>
        </w:rPr>
        <w:t>3.查收查引：</w:t>
      </w:r>
    </w:p>
    <w:p w14:paraId="50E11CEC">
      <w:pPr>
        <w:spacing w:line="360" w:lineRule="auto"/>
        <w:ind w:firstLine="480" w:firstLineChars="200"/>
        <w:rPr>
          <w:rFonts w:hint="eastAsia" w:ascii="宋体" w:hAnsi="宋体"/>
          <w:sz w:val="24"/>
          <w:szCs w:val="24"/>
        </w:rPr>
      </w:pPr>
      <w:r>
        <w:rPr>
          <w:rFonts w:hint="eastAsia" w:ascii="宋体" w:hAnsi="宋体"/>
          <w:sz w:val="24"/>
          <w:szCs w:val="24"/>
        </w:rPr>
        <w:t>（1）委托流程自助查询论文；委托人在提交委托前后可预选查询学校成果中的论文成果，在提交委托之后，也可以查询针对论文清单中的成果进行自动查询；</w:t>
      </w:r>
    </w:p>
    <w:p w14:paraId="671F6A77">
      <w:pPr>
        <w:spacing w:line="360" w:lineRule="auto"/>
        <w:ind w:firstLine="480" w:firstLineChars="200"/>
        <w:rPr>
          <w:rFonts w:hint="eastAsia" w:ascii="宋体" w:hAnsi="宋体"/>
          <w:sz w:val="24"/>
          <w:szCs w:val="24"/>
        </w:rPr>
      </w:pPr>
      <w:r>
        <w:rPr>
          <w:rFonts w:hint="eastAsia" w:ascii="宋体" w:hAnsi="宋体"/>
          <w:sz w:val="24"/>
          <w:szCs w:val="24"/>
        </w:rPr>
        <w:t>（2）提供并解析论文清单</w:t>
      </w:r>
      <w:r>
        <w:rPr>
          <w:rFonts w:hint="eastAsia" w:ascii="宋体" w:hAnsi="宋体"/>
          <w:sz w:val="24"/>
          <w:szCs w:val="24"/>
        </w:rPr>
        <w:tab/>
      </w:r>
      <w:r>
        <w:rPr>
          <w:rFonts w:hint="eastAsia" w:ascii="宋体" w:hAnsi="宋体"/>
          <w:sz w:val="24"/>
          <w:szCs w:val="24"/>
        </w:rPr>
        <w:t>委托人在提供论文清单时，可以通过多种方式提供所需查询收录或引用的论文清单，包含实时检索数据库文献、从历史委托单中提取文献、上传纯文本格式的文献题录数据、上传Excel、自动解析参考文献格式；</w:t>
      </w:r>
    </w:p>
    <w:p w14:paraId="3B44442D">
      <w:pPr>
        <w:spacing w:line="360" w:lineRule="auto"/>
        <w:ind w:firstLine="480" w:firstLineChars="200"/>
        <w:rPr>
          <w:rFonts w:hint="eastAsia" w:ascii="宋体" w:hAnsi="宋体"/>
          <w:sz w:val="24"/>
          <w:szCs w:val="24"/>
        </w:rPr>
      </w:pPr>
      <w:r>
        <w:rPr>
          <w:rFonts w:hint="eastAsia" w:ascii="宋体" w:hAnsi="宋体"/>
          <w:sz w:val="24"/>
          <w:szCs w:val="24"/>
        </w:rPr>
        <w:t>（3）题录数据自动检索和处理</w:t>
      </w:r>
      <w:r>
        <w:rPr>
          <w:rFonts w:hint="eastAsia" w:ascii="宋体" w:hAnsi="宋体"/>
          <w:sz w:val="24"/>
          <w:szCs w:val="24"/>
        </w:rPr>
        <w:tab/>
      </w:r>
      <w:r>
        <w:rPr>
          <w:rFonts w:hint="eastAsia" w:ascii="宋体" w:hAnsi="宋体"/>
          <w:sz w:val="24"/>
          <w:szCs w:val="24"/>
        </w:rPr>
        <w:t>可以通过数据库接口自动检索，也可以导入数据库纯文本题录数据自动处理文献被WOS核心合集、SCI、SSCI、A&amp;HCI、Scopus、CSCD、CSSCI、CNKI等数据库收录和引用的情况；</w:t>
      </w:r>
    </w:p>
    <w:p w14:paraId="44F8503C">
      <w:pPr>
        <w:spacing w:line="360" w:lineRule="auto"/>
        <w:ind w:firstLine="480" w:firstLineChars="200"/>
        <w:rPr>
          <w:rFonts w:hint="eastAsia" w:ascii="宋体" w:hAnsi="宋体"/>
          <w:sz w:val="24"/>
          <w:szCs w:val="24"/>
        </w:rPr>
      </w:pPr>
      <w:r>
        <w:rPr>
          <w:rFonts w:hint="eastAsia" w:ascii="宋体" w:hAnsi="宋体"/>
          <w:sz w:val="24"/>
          <w:szCs w:val="24"/>
        </w:rPr>
        <w:t>（4）多种引用检索方式：WOS 引用支持标准引用和非标准引用，非标准引用就是施引文献的参考文献和被引论文是同一篇文章但元数据标引不一致，而且系统可以根据非标准引用的结果进行人工干预，排除不准确的引用数据；</w:t>
      </w:r>
    </w:p>
    <w:p w14:paraId="052AD821">
      <w:pPr>
        <w:spacing w:line="360" w:lineRule="auto"/>
        <w:ind w:firstLine="480" w:firstLineChars="200"/>
        <w:rPr>
          <w:rFonts w:hint="eastAsia" w:ascii="宋体" w:hAnsi="宋体"/>
          <w:sz w:val="24"/>
          <w:szCs w:val="24"/>
        </w:rPr>
      </w:pPr>
      <w:r>
        <w:rPr>
          <w:rFonts w:hint="eastAsia" w:ascii="宋体" w:hAnsi="宋体"/>
          <w:sz w:val="24"/>
          <w:szCs w:val="24"/>
        </w:rPr>
        <w:t>（5）他引计算人工确认：根据被引作者的中英文姓名，来排除委托人自己、作者及合作者、第一作者等多种形式的自引情况，提供多种设置的排自引方式，并在报告中高亮显示，如果疑似是自引情况，可以让查新员确认；</w:t>
      </w:r>
    </w:p>
    <w:p w14:paraId="57B224A8">
      <w:pPr>
        <w:spacing w:line="360" w:lineRule="auto"/>
        <w:ind w:firstLine="480" w:firstLineChars="200"/>
        <w:rPr>
          <w:rFonts w:hint="eastAsia" w:ascii="宋体" w:hAnsi="宋体"/>
          <w:sz w:val="24"/>
          <w:szCs w:val="24"/>
        </w:rPr>
      </w:pPr>
      <w:r>
        <w:rPr>
          <w:rFonts w:hint="eastAsia" w:ascii="宋体" w:hAnsi="宋体"/>
          <w:sz w:val="24"/>
          <w:szCs w:val="24"/>
        </w:rPr>
        <w:t>（6）期刊指标自动关联：自动关联JCR影响因子、JCR期刊分区、中科院期刊分区、CNKI影响因子数据到被收录和引用文献的所在期刊，并出具期刊指标报告；自动关联北大核心、CSSCI、CSCD等来源期刊数据到到被收录和引用文献的所在期刊；</w:t>
      </w:r>
    </w:p>
    <w:p w14:paraId="6835237C">
      <w:pPr>
        <w:spacing w:line="360" w:lineRule="auto"/>
        <w:ind w:firstLine="480" w:firstLineChars="200"/>
        <w:rPr>
          <w:rFonts w:hint="eastAsia" w:ascii="宋体" w:hAnsi="宋体"/>
          <w:sz w:val="24"/>
          <w:szCs w:val="24"/>
        </w:rPr>
      </w:pPr>
      <w:r>
        <w:rPr>
          <w:rFonts w:hint="eastAsia" w:ascii="宋体" w:hAnsi="宋体"/>
          <w:sz w:val="24"/>
          <w:szCs w:val="24"/>
        </w:rPr>
        <w:t>（7）论文清单智能匹配：在检索收录和被引文献阶段，系统根据人工智能算法自动匹配检索到的论文，高亮匹配的文献，并将确认导入的文献与论文清单中的论文进行关联，以便查新员确认检索工作的完成情况；</w:t>
      </w:r>
    </w:p>
    <w:p w14:paraId="599F3FCF">
      <w:pPr>
        <w:spacing w:line="360" w:lineRule="auto"/>
        <w:ind w:firstLine="480" w:firstLineChars="200"/>
        <w:rPr>
          <w:rFonts w:hint="eastAsia" w:ascii="宋体" w:hAnsi="宋体"/>
          <w:sz w:val="24"/>
          <w:szCs w:val="24"/>
        </w:rPr>
      </w:pPr>
      <w:r>
        <w:rPr>
          <w:rFonts w:hint="eastAsia" w:ascii="宋体" w:hAnsi="宋体"/>
          <w:sz w:val="24"/>
          <w:szCs w:val="24"/>
        </w:rPr>
        <w:t>（8）检索报告模板设计：报告根据论文清单顺序的方式展示论文清单中的论文是否被收录和引用的情况，以及详细展示出论文清单被收录情况和被应用情况；</w:t>
      </w:r>
    </w:p>
    <w:p w14:paraId="4D5FDA64">
      <w:pPr>
        <w:spacing w:line="360" w:lineRule="auto"/>
        <w:ind w:firstLine="480" w:firstLineChars="200"/>
        <w:rPr>
          <w:rFonts w:hint="eastAsia" w:ascii="宋体" w:hAnsi="宋体"/>
          <w:sz w:val="24"/>
          <w:szCs w:val="24"/>
        </w:rPr>
      </w:pPr>
      <w:r>
        <w:rPr>
          <w:rFonts w:hint="eastAsia" w:ascii="宋体" w:hAnsi="宋体"/>
          <w:sz w:val="24"/>
          <w:szCs w:val="24"/>
        </w:rPr>
        <w:t>（9）检索报告灵活配置：支持多种查收查引收录和引用报告打印格式和Word导出格式，打印和导出页面中的收录、被引和引用题录数据的详细附件，以及显示哪些字段可灵活配置。</w:t>
      </w:r>
    </w:p>
    <w:p w14:paraId="714A0145">
      <w:pPr>
        <w:spacing w:line="360" w:lineRule="auto"/>
        <w:ind w:firstLine="480" w:firstLineChars="200"/>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.系统管理</w:t>
      </w:r>
    </w:p>
    <w:p w14:paraId="3F1FB731">
      <w:pPr>
        <w:spacing w:line="360" w:lineRule="auto"/>
        <w:ind w:firstLine="480" w:firstLineChars="200"/>
        <w:rPr>
          <w:rFonts w:hint="eastAsia" w:ascii="宋体" w:hAnsi="宋体"/>
          <w:sz w:val="24"/>
          <w:szCs w:val="24"/>
        </w:rPr>
      </w:pPr>
      <w:r>
        <w:rPr>
          <w:rFonts w:hint="eastAsia" w:ascii="宋体" w:hAnsi="宋体"/>
          <w:sz w:val="24"/>
          <w:szCs w:val="24"/>
        </w:rPr>
        <w:t>（1）系统支持本地部署和云服务模式，采购方根据情况选择。</w:t>
      </w:r>
    </w:p>
    <w:p w14:paraId="3EC3A7D8">
      <w:pPr>
        <w:spacing w:line="360" w:lineRule="auto"/>
        <w:ind w:firstLine="480" w:firstLineChars="200"/>
        <w:rPr>
          <w:rFonts w:hint="eastAsia" w:ascii="宋体" w:hAnsi="宋体"/>
          <w:sz w:val="24"/>
          <w:szCs w:val="24"/>
        </w:rPr>
      </w:pPr>
      <w:r>
        <w:rPr>
          <w:rFonts w:hint="eastAsia" w:ascii="宋体" w:hAnsi="宋体"/>
          <w:sz w:val="24"/>
          <w:szCs w:val="24"/>
        </w:rPr>
        <w:t>（2）系统支持多个管理账号，并能根据岗位职责为账号分配不同权限。</w:t>
      </w:r>
    </w:p>
    <w:p w14:paraId="730AE986">
      <w:pPr>
        <w:spacing w:line="360" w:lineRule="auto"/>
        <w:ind w:firstLine="480" w:firstLineChars="200"/>
        <w:rPr>
          <w:rFonts w:hint="eastAsia" w:ascii="宋体" w:hAnsi="宋体"/>
          <w:sz w:val="24"/>
          <w:szCs w:val="24"/>
        </w:rPr>
      </w:pPr>
      <w:r>
        <w:rPr>
          <w:rFonts w:hint="eastAsia" w:ascii="宋体" w:hAnsi="宋体"/>
          <w:sz w:val="24"/>
          <w:szCs w:val="24"/>
        </w:rPr>
        <w:t>（3）用户注册及管理功能，能根据采购方需求，实现校内用户统一认证登录，校外用户注册登录，并提供找回密码功能，具有查看个人信息、修改个人信息、修改邮箱、修改密码、查看委托书(单)进度、查看费用明细、上传缴费凭证、等功能。</w:t>
      </w:r>
    </w:p>
    <w:p w14:paraId="04ADB4A4">
      <w:pPr>
        <w:spacing w:line="360" w:lineRule="auto"/>
        <w:ind w:firstLine="480" w:firstLineChars="200"/>
        <w:rPr>
          <w:rFonts w:hint="eastAsia" w:ascii="宋体" w:hAnsi="宋体"/>
          <w:sz w:val="24"/>
          <w:szCs w:val="24"/>
        </w:rPr>
      </w:pPr>
      <w:r>
        <w:rPr>
          <w:rFonts w:hint="eastAsia" w:ascii="宋体" w:hAnsi="宋体"/>
          <w:sz w:val="24"/>
          <w:szCs w:val="24"/>
        </w:rPr>
        <w:t>（4）委托书(单)管理，能查看委托单列表，重点使用打印区域和操作区域，可以导出委托单数据列表，能批量修改委托单的状态，审核通过、退回委托书(单)</w:t>
      </w:r>
    </w:p>
    <w:p w14:paraId="16F7ADE7">
      <w:pPr>
        <w:spacing w:line="360" w:lineRule="auto"/>
        <w:ind w:firstLine="480" w:firstLineChars="200"/>
        <w:rPr>
          <w:rFonts w:hint="eastAsia" w:ascii="宋体" w:hAnsi="宋体"/>
          <w:sz w:val="24"/>
          <w:szCs w:val="24"/>
        </w:rPr>
      </w:pPr>
      <w:r>
        <w:rPr>
          <w:rFonts w:hint="eastAsia" w:ascii="宋体" w:hAnsi="宋体"/>
          <w:sz w:val="24"/>
          <w:szCs w:val="24"/>
        </w:rPr>
        <w:t>（5）支持查新人员主动认领任务和人工分配查新任务。</w:t>
      </w:r>
    </w:p>
    <w:p w14:paraId="36D744D8">
      <w:pPr>
        <w:spacing w:line="360" w:lineRule="auto"/>
        <w:ind w:firstLine="480" w:firstLineChars="200"/>
        <w:rPr>
          <w:rFonts w:hint="eastAsia" w:ascii="宋体" w:hAnsi="宋体"/>
          <w:sz w:val="24"/>
          <w:szCs w:val="24"/>
        </w:rPr>
      </w:pPr>
      <w:r>
        <w:rPr>
          <w:rFonts w:hint="eastAsia" w:ascii="宋体" w:hAnsi="宋体"/>
          <w:sz w:val="24"/>
          <w:szCs w:val="24"/>
        </w:rPr>
        <w:t>（6）上传附件功能，包含项目背景资料、Word 报告（初稿版、一审版、二审版、终稿版）、扫描报告、转账凭证（首次）、转账凭证（补交）等。</w:t>
      </w:r>
    </w:p>
    <w:p w14:paraId="7B78E8B5">
      <w:pPr>
        <w:spacing w:line="360" w:lineRule="auto"/>
        <w:ind w:firstLine="480" w:firstLineChars="200"/>
        <w:rPr>
          <w:rFonts w:hint="eastAsia" w:ascii="宋体" w:hAnsi="宋体"/>
          <w:sz w:val="24"/>
          <w:szCs w:val="24"/>
        </w:rPr>
      </w:pPr>
      <w:r>
        <w:rPr>
          <w:rFonts w:hint="eastAsia" w:ascii="宋体" w:hAnsi="宋体"/>
          <w:sz w:val="24"/>
          <w:szCs w:val="24"/>
        </w:rPr>
        <w:t>（7）邮件通知，包括通知用户缴费取报告、与用户进行沟通等</w:t>
      </w:r>
    </w:p>
    <w:p w14:paraId="68846A94">
      <w:pPr>
        <w:spacing w:line="360" w:lineRule="auto"/>
        <w:ind w:firstLine="480" w:firstLineChars="200"/>
        <w:rPr>
          <w:rFonts w:hint="eastAsia" w:ascii="宋体" w:hAnsi="宋体"/>
          <w:sz w:val="24"/>
          <w:szCs w:val="24"/>
        </w:rPr>
      </w:pPr>
      <w:r>
        <w:rPr>
          <w:rFonts w:hint="eastAsia" w:ascii="宋体" w:hAnsi="宋体"/>
          <w:sz w:val="24"/>
          <w:szCs w:val="24"/>
        </w:rPr>
        <w:t>（8）财务管理，包括费用明细、缴费信息、发票信息、快递信息、与委托书(单)关联的缴费发票及快递，能导出财务数据列表，能根据采购方需求实现网上支付功能。</w:t>
      </w:r>
    </w:p>
    <w:p w14:paraId="3AF98F4D">
      <w:pPr>
        <w:spacing w:line="360" w:lineRule="auto"/>
        <w:ind w:firstLine="480" w:firstLineChars="200"/>
        <w:rPr>
          <w:rFonts w:hint="eastAsia" w:ascii="宋体" w:hAnsi="宋体"/>
          <w:sz w:val="24"/>
          <w:szCs w:val="24"/>
        </w:rPr>
      </w:pPr>
      <w:r>
        <w:rPr>
          <w:rFonts w:hint="eastAsia" w:ascii="宋体" w:hAnsi="宋体"/>
          <w:sz w:val="24"/>
          <w:szCs w:val="24"/>
        </w:rPr>
        <w:t>（9）统计，包括且不限于按照来源、类型、目的、数据库等统计馆员的工作量、收款金额，查看馆员、院系、来源、类型、目的的工作量趋势等。</w:t>
      </w:r>
    </w:p>
    <w:p w14:paraId="12FB4728">
      <w:pPr>
        <w:spacing w:line="360" w:lineRule="auto"/>
        <w:ind w:firstLine="480" w:firstLineChars="200"/>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售后服务要求</w:t>
      </w:r>
    </w:p>
    <w:p w14:paraId="19F6D30A">
      <w:pPr>
        <w:spacing w:line="360" w:lineRule="auto"/>
        <w:ind w:firstLine="480" w:firstLineChars="200"/>
        <w:rPr>
          <w:rFonts w:hint="eastAsia" w:ascii="宋体" w:hAnsi="宋体"/>
          <w:sz w:val="24"/>
          <w:szCs w:val="24"/>
        </w:rPr>
      </w:pPr>
      <w:r>
        <w:rPr>
          <w:rFonts w:hint="eastAsia" w:ascii="宋体" w:hAnsi="宋体"/>
          <w:sz w:val="24"/>
          <w:szCs w:val="24"/>
        </w:rPr>
        <w:t>1.遇到故障时远程服务1小时内技术响应，8小时内上门提供技术服务，系统故障和小批量数据维护24小时内解决。</w:t>
      </w:r>
    </w:p>
    <w:p w14:paraId="3D52693D">
      <w:pPr>
        <w:spacing w:line="360" w:lineRule="auto"/>
        <w:ind w:firstLine="480" w:firstLineChars="200"/>
        <w:rPr>
          <w:rFonts w:hint="eastAsia" w:ascii="宋体" w:hAnsi="宋体"/>
          <w:sz w:val="24"/>
          <w:szCs w:val="24"/>
        </w:rPr>
      </w:pPr>
      <w:r>
        <w:rPr>
          <w:rFonts w:hint="eastAsia" w:ascii="宋体" w:hAnsi="宋体"/>
          <w:sz w:val="24"/>
          <w:szCs w:val="24"/>
        </w:rPr>
        <w:t>2.需根据图书馆网站改版、部门调整、业务调整提供二次开发和权限调整的技术支持。</w:t>
      </w:r>
    </w:p>
    <w:p w14:paraId="7A9BE543">
      <w:pPr>
        <w:pStyle w:val="2"/>
        <w:numPr>
          <w:ilvl w:val="0"/>
          <w:numId w:val="0"/>
        </w:numPr>
      </w:pPr>
    </w:p>
    <w:p w14:paraId="5E21FC07">
      <w:bookmarkStart w:id="0" w:name="_GoBack"/>
      <w:bookmarkEnd w:id="0"/>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7F683F"/>
    <w:multiLevelType w:val="singleLevel"/>
    <w:tmpl w:val="2C7F683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AB2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index 9"/>
    <w:basedOn w:val="1"/>
    <w:next w:val="1"/>
    <w:unhideWhenUsed/>
    <w:uiPriority w:val="99"/>
    <w:pPr>
      <w:ind w:left="1600" w:leftChars="16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2026-05-21T07:20:15Z</dcterms:created>
  <dc:creator>1</dc:creator>
  <cp:lastModifiedBy>刘伟</cp:lastModifiedBy>
  <dcterms:modified xsi:type="dcterms:W3CDTF">2026-05-21T07:20:39Z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eyJoZGlkIjoiYTlkYTA5ZWExZWNjNzE4ODNmZTIwZDVmMWU5OTJjYjYiLCJ1c2VySWQiOiIxNTY2MDA5Mjc3In0=</vt:lpwstr>
  </property>
  <property fmtid="{D5CDD505-2E9C-101B-9397-08002B2CF9AE}" pid="4" name="ICV">
    <vt:lpwstr>513F5B9BB6D641C19A51369C8559F97F_12</vt:lpwstr>
  </property>
</Properties>
</file>