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outlineLvl w:val="1"/>
        <w:rPr>
          <w:rFonts w:ascii="宋体" w:hAnsi="宋体" w:eastAsia="宋体" w:cs="宋体"/>
          <w:b/>
          <w:sz w:val="21"/>
          <w:szCs w:val="21"/>
        </w:rPr>
      </w:pPr>
      <w:r>
        <w:rPr>
          <w:rFonts w:hint="eastAsia" w:ascii="宋体" w:hAnsi="宋体" w:eastAsia="宋体" w:cs="宋体"/>
          <w:b/>
          <w:sz w:val="21"/>
          <w:szCs w:val="21"/>
        </w:rPr>
        <w:t>第一部分：采购需求及参数要求</w:t>
      </w:r>
    </w:p>
    <w:p>
      <w:pPr>
        <w:widowControl/>
        <w:rPr>
          <w:rFonts w:ascii="宋体" w:hAnsi="宋体" w:cs="宋体"/>
          <w:b/>
          <w:kern w:val="0"/>
          <w:szCs w:val="21"/>
        </w:rPr>
      </w:pPr>
      <w:bookmarkStart w:id="0" w:name="_Toc108881184"/>
      <w:bookmarkStart w:id="1" w:name="_Toc115881320"/>
      <w:bookmarkStart w:id="2" w:name="_Toc108041646"/>
    </w:p>
    <w:bookmarkEnd w:id="0"/>
    <w:bookmarkEnd w:id="1"/>
    <w:bookmarkEnd w:id="2"/>
    <w:p>
      <w:pPr>
        <w:ind w:firstLine="422" w:firstLineChars="200"/>
        <w:rPr>
          <w:rFonts w:ascii="宋体" w:hAnsi="宋体" w:cs="宋体"/>
          <w:b/>
          <w:bCs/>
        </w:rPr>
      </w:pPr>
      <w:bookmarkStart w:id="3" w:name="_Toc103872413"/>
      <w:bookmarkStart w:id="4" w:name="_Toc100654145"/>
      <w:r>
        <w:rPr>
          <w:rFonts w:hint="eastAsia" w:ascii="宋体" w:hAnsi="宋体" w:cs="宋体"/>
          <w:b/>
          <w:bCs/>
        </w:rPr>
        <w:t>一、项目</w:t>
      </w:r>
      <w:bookmarkEnd w:id="3"/>
      <w:bookmarkEnd w:id="4"/>
      <w:r>
        <w:rPr>
          <w:rFonts w:hint="eastAsia" w:ascii="宋体" w:hAnsi="宋体" w:cs="宋体"/>
          <w:b/>
          <w:bCs/>
        </w:rPr>
        <w:t>概况</w:t>
      </w:r>
    </w:p>
    <w:p>
      <w:pPr>
        <w:ind w:firstLine="422" w:firstLineChars="200"/>
        <w:rPr>
          <w:rFonts w:ascii="宋体" w:hAnsi="宋体" w:cs="宋体"/>
          <w:b/>
          <w:bCs/>
        </w:rPr>
      </w:pPr>
      <w:r>
        <w:rPr>
          <w:rFonts w:hint="eastAsia" w:ascii="宋体" w:hAnsi="宋体" w:cs="宋体"/>
          <w:b/>
          <w:bCs/>
        </w:rPr>
        <w:t>（一）项目背景</w:t>
      </w:r>
    </w:p>
    <w:p>
      <w:pPr>
        <w:ind w:firstLine="420" w:firstLineChars="200"/>
        <w:rPr>
          <w:rFonts w:ascii="宋体" w:hAnsi="宋体" w:cs="宋体"/>
          <w:szCs w:val="21"/>
          <w:lang w:val="zh-CN"/>
        </w:rPr>
      </w:pPr>
      <w:r>
        <w:rPr>
          <w:rFonts w:hint="eastAsia" w:ascii="宋体" w:hAnsi="宋体" w:cs="宋体"/>
          <w:szCs w:val="21"/>
          <w:lang w:val="zh-CN"/>
        </w:rPr>
        <w:t>国务院办公厅、教育部等部门从2017年至今先后出台了一系列产教融合相关政策，产教融合成为职业教育的显著特色，在学校建设人才培养中处于战略地位。《职业学校学生实习管理规定》（教职成〔2021〕4号）明确提出“学校要建设和完善信息化管理平台，与实习单位共同实施实习全过程管理”。“建立集团化办学管理与服务系统”是示范性职教集团评价指标体系的基本指标之一。建成“产教融合管理服务平台”，一能提升学校产教融合管理与服务水平，更好服务校企合作育人工作；二能履行《职业学校学生实习管理规定》等国家相关职业教育的文件要求；三能完成示范性职教集团建设任务。</w:t>
      </w:r>
    </w:p>
    <w:p>
      <w:pPr>
        <w:ind w:firstLine="422" w:firstLineChars="200"/>
        <w:rPr>
          <w:rFonts w:ascii="宋体" w:hAnsi="宋体" w:cs="宋体"/>
          <w:b/>
          <w:bCs/>
          <w:lang w:val="zh-CN"/>
        </w:rPr>
      </w:pPr>
      <w:r>
        <w:rPr>
          <w:rFonts w:hint="eastAsia" w:ascii="宋体" w:hAnsi="宋体" w:cs="宋体"/>
          <w:b/>
          <w:bCs/>
          <w:lang w:val="zh-CN"/>
        </w:rPr>
        <w:t>（</w:t>
      </w:r>
      <w:r>
        <w:rPr>
          <w:rFonts w:hint="eastAsia" w:ascii="宋体" w:hAnsi="宋体" w:cs="宋体"/>
          <w:b/>
          <w:bCs/>
        </w:rPr>
        <w:t>二</w:t>
      </w:r>
      <w:r>
        <w:rPr>
          <w:rFonts w:hint="eastAsia" w:ascii="宋体" w:hAnsi="宋体" w:cs="宋体"/>
          <w:b/>
          <w:bCs/>
          <w:lang w:val="zh-CN"/>
        </w:rPr>
        <w:t>）</w:t>
      </w:r>
      <w:r>
        <w:rPr>
          <w:rFonts w:hint="eastAsia" w:ascii="宋体" w:hAnsi="宋体" w:cs="宋体"/>
          <w:b/>
          <w:bCs/>
        </w:rPr>
        <w:t>建设目标</w:t>
      </w:r>
    </w:p>
    <w:p>
      <w:pPr>
        <w:ind w:firstLine="420" w:firstLineChars="200"/>
        <w:rPr>
          <w:rFonts w:ascii="宋体" w:hAnsi="宋体" w:cs="宋体"/>
          <w:szCs w:val="21"/>
        </w:rPr>
      </w:pPr>
      <w:r>
        <w:rPr>
          <w:rFonts w:hint="eastAsia" w:ascii="宋体" w:hAnsi="宋体" w:cs="宋体"/>
          <w:szCs w:val="21"/>
          <w:lang w:val="zh-CN"/>
        </w:rPr>
        <w:t>建立一个符合国际、国家、教育部和行业标准，完善且具有强大功能，能够实现对江苏医药职业学院产教融合的全过程管理、灵活扩展、安全可靠的服务平台。</w:t>
      </w:r>
    </w:p>
    <w:p>
      <w:pPr>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提高管理效率：通过对产教融合合作单位、学生信息、驻点教学、校外实习等内容仅限统一管理，提高医学教育的管理水平和效率。</w:t>
      </w:r>
    </w:p>
    <w:p>
      <w:pPr>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优化医疗协作流程：优化评审、考核的流程，从而优化医学教育和科研的协作流程。</w:t>
      </w:r>
    </w:p>
    <w:p>
      <w:pPr>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加强医学教育的管理和评估：平台应该建立全面的培训和评估机制，为医学专业的教师和学生提供更好的管理和评估服务，从而提高医学教育的管理水平和质量。</w:t>
      </w:r>
    </w:p>
    <w:p>
      <w:pPr>
        <w:ind w:firstLine="420" w:firstLineChars="200"/>
        <w:rPr>
          <w:rFonts w:ascii="宋体" w:hAnsi="宋体" w:cs="宋体"/>
          <w:szCs w:val="21"/>
          <w:lang w:val="zh-CN"/>
        </w:rPr>
      </w:pPr>
      <w:r>
        <w:rPr>
          <w:rFonts w:hint="eastAsia" w:ascii="宋体" w:hAnsi="宋体" w:cs="宋体"/>
          <w:szCs w:val="21"/>
        </w:rPr>
        <w:t>4、</w:t>
      </w:r>
      <w:r>
        <w:rPr>
          <w:rFonts w:hint="eastAsia" w:ascii="宋体" w:hAnsi="宋体" w:cs="宋体"/>
          <w:szCs w:val="21"/>
          <w:lang w:val="zh-CN"/>
        </w:rPr>
        <w:t>培养医学人才：平台的建设还应该注重培养医学人才，为医学专业的教师和学生提供更加丰富的教育资源和交流平台，帮助他们提高医学技能和学术水平，从而培养更多优秀的医学人才。</w:t>
      </w:r>
    </w:p>
    <w:p>
      <w:pPr>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提供统一工作平台：为学生、教师、二级学院、协同中心、合作单位、教学基地提供统一工作平台，并协同各二级学院对基地教学、学生管理等进行动态监控与跟踪。</w:t>
      </w:r>
    </w:p>
    <w:p>
      <w:pPr>
        <w:ind w:firstLine="211" w:firstLineChars="100"/>
        <w:rPr>
          <w:rFonts w:ascii="宋体" w:hAnsi="宋体" w:cs="宋体"/>
          <w:b/>
          <w:bCs/>
          <w:lang w:val="zh-CN"/>
        </w:rPr>
      </w:pPr>
      <w:bookmarkStart w:id="5" w:name="_Toc22150096"/>
      <w:bookmarkStart w:id="6" w:name="_Toc21333"/>
      <w:bookmarkStart w:id="7" w:name="_Toc146318602"/>
      <w:bookmarkStart w:id="8" w:name="_Toc37776179"/>
      <w:bookmarkStart w:id="9" w:name="_Toc106200528"/>
      <w:bookmarkStart w:id="10" w:name="_Toc5853"/>
      <w:r>
        <w:rPr>
          <w:rFonts w:hint="eastAsia" w:ascii="宋体" w:hAnsi="宋体" w:cs="宋体"/>
          <w:b/>
          <w:bCs/>
        </w:rPr>
        <w:t>（三）</w:t>
      </w:r>
      <w:r>
        <w:rPr>
          <w:rFonts w:hint="eastAsia" w:ascii="宋体" w:hAnsi="宋体" w:cs="宋体"/>
          <w:b/>
          <w:bCs/>
          <w:lang w:val="zh-CN"/>
        </w:rPr>
        <w:t>建设原则</w:t>
      </w:r>
      <w:bookmarkEnd w:id="5"/>
      <w:bookmarkEnd w:id="6"/>
      <w:bookmarkEnd w:id="7"/>
      <w:bookmarkEnd w:id="8"/>
      <w:bookmarkEnd w:id="9"/>
      <w:bookmarkEnd w:id="10"/>
    </w:p>
    <w:p>
      <w:pPr>
        <w:ind w:firstLine="420" w:firstLineChars="200"/>
        <w:rPr>
          <w:rFonts w:ascii="宋体" w:hAnsi="宋体" w:cs="宋体"/>
          <w:szCs w:val="21"/>
          <w:lang w:val="zh-CN"/>
        </w:rPr>
      </w:pPr>
      <w:r>
        <w:rPr>
          <w:rFonts w:hint="eastAsia" w:ascii="宋体" w:hAnsi="宋体" w:cs="宋体"/>
          <w:szCs w:val="21"/>
          <w:lang w:val="zh-CN"/>
        </w:rPr>
        <w:t>安全性原则、可靠性原则、成熟和先进性原则、规范性原则、开放性原则、可管理性原则、可扩展性原则。</w:t>
      </w:r>
    </w:p>
    <w:p>
      <w:pPr>
        <w:ind w:firstLine="211" w:firstLineChars="100"/>
        <w:rPr>
          <w:rFonts w:ascii="宋体" w:hAnsi="宋体" w:cs="宋体"/>
          <w:b/>
          <w:bCs/>
          <w:lang w:val="zh-CN"/>
        </w:rPr>
      </w:pPr>
      <w:bookmarkStart w:id="11" w:name="_Toc106200529"/>
      <w:bookmarkStart w:id="12" w:name="_Toc37776180"/>
      <w:bookmarkStart w:id="13" w:name="_Toc17752"/>
      <w:bookmarkStart w:id="14" w:name="_Toc146318603"/>
      <w:bookmarkStart w:id="15" w:name="_Toc22150097"/>
      <w:bookmarkStart w:id="16" w:name="_Toc9310"/>
      <w:r>
        <w:rPr>
          <w:rFonts w:hint="eastAsia" w:ascii="宋体" w:hAnsi="宋体" w:cs="宋体"/>
          <w:b/>
          <w:bCs/>
        </w:rPr>
        <w:t>（四）</w:t>
      </w:r>
      <w:r>
        <w:rPr>
          <w:rFonts w:hint="eastAsia" w:ascii="宋体" w:hAnsi="宋体" w:cs="宋体"/>
          <w:b/>
          <w:bCs/>
          <w:lang w:val="zh-CN"/>
        </w:rPr>
        <w:t>建设标准</w:t>
      </w:r>
      <w:bookmarkEnd w:id="11"/>
      <w:bookmarkEnd w:id="12"/>
      <w:bookmarkEnd w:id="13"/>
      <w:bookmarkEnd w:id="14"/>
      <w:bookmarkEnd w:id="15"/>
      <w:bookmarkEnd w:id="16"/>
    </w:p>
    <w:p>
      <w:pPr>
        <w:ind w:firstLine="420" w:firstLineChars="200"/>
        <w:rPr>
          <w:rFonts w:ascii="宋体" w:hAnsi="宋体" w:cs="宋体"/>
          <w:szCs w:val="21"/>
          <w:lang w:val="zh-CN"/>
        </w:rPr>
      </w:pPr>
      <w:r>
        <w:rPr>
          <w:rFonts w:hint="eastAsia" w:ascii="宋体" w:hAnsi="宋体" w:cs="宋体"/>
          <w:szCs w:val="21"/>
          <w:lang w:val="zh-CN"/>
        </w:rPr>
        <w:t>以信息化和相关行业信息标准为基础，结合学校的实际情况，平台建设遵循以下标准和规范</w:t>
      </w:r>
    </w:p>
    <w:p>
      <w:pPr>
        <w:ind w:firstLine="420" w:firstLineChars="200"/>
        <w:rPr>
          <w:rFonts w:ascii="宋体" w:hAnsi="宋体" w:cs="宋体"/>
          <w:szCs w:val="21"/>
          <w:lang w:val="zh-CN"/>
        </w:rPr>
      </w:pPr>
      <w:r>
        <w:rPr>
          <w:rFonts w:hint="eastAsia" w:ascii="宋体" w:hAnsi="宋体" w:cs="宋体"/>
          <w:szCs w:val="21"/>
          <w:lang w:val="zh-CN"/>
        </w:rPr>
        <w:t>教技〔2017〕7号《教育部关于数字教育资源公共服务体系建设与应用的指导意见》</w:t>
      </w:r>
    </w:p>
    <w:p>
      <w:pPr>
        <w:ind w:firstLine="420" w:firstLineChars="200"/>
        <w:rPr>
          <w:rFonts w:ascii="宋体" w:hAnsi="宋体" w:cs="宋体"/>
          <w:szCs w:val="21"/>
          <w:lang w:val="zh-CN"/>
        </w:rPr>
      </w:pPr>
      <w:r>
        <w:rPr>
          <w:rFonts w:hint="eastAsia" w:ascii="宋体" w:hAnsi="宋体" w:cs="宋体"/>
          <w:szCs w:val="21"/>
          <w:lang w:val="zh-CN"/>
        </w:rPr>
        <w:t>JY/T1001—2012《教育管理信息教育管理基础代码》</w:t>
      </w:r>
    </w:p>
    <w:p>
      <w:pPr>
        <w:ind w:firstLine="420" w:firstLineChars="200"/>
        <w:rPr>
          <w:rFonts w:ascii="宋体" w:hAnsi="宋体" w:cs="宋体"/>
          <w:szCs w:val="21"/>
          <w:lang w:val="zh-CN"/>
        </w:rPr>
      </w:pPr>
      <w:r>
        <w:rPr>
          <w:rFonts w:hint="eastAsia" w:ascii="宋体" w:hAnsi="宋体" w:cs="宋体"/>
          <w:szCs w:val="21"/>
          <w:lang w:val="zh-CN"/>
        </w:rPr>
        <w:t>JY/T1002—2012《教育管理信息教育管理基础信息》</w:t>
      </w:r>
    </w:p>
    <w:p>
      <w:pPr>
        <w:ind w:firstLine="420" w:firstLineChars="200"/>
        <w:rPr>
          <w:rFonts w:ascii="宋体" w:hAnsi="宋体" w:cs="宋体"/>
          <w:szCs w:val="21"/>
          <w:lang w:val="zh-CN"/>
        </w:rPr>
      </w:pPr>
      <w:r>
        <w:rPr>
          <w:rFonts w:hint="eastAsia" w:ascii="宋体" w:hAnsi="宋体" w:cs="宋体"/>
          <w:szCs w:val="21"/>
          <w:lang w:val="zh-CN"/>
        </w:rPr>
        <w:t>JY/T1003—2012《教育管理信息教育行政管理信息》</w:t>
      </w:r>
    </w:p>
    <w:p>
      <w:pPr>
        <w:ind w:firstLine="420" w:firstLineChars="200"/>
        <w:rPr>
          <w:rFonts w:ascii="宋体" w:hAnsi="宋体" w:cs="宋体"/>
          <w:szCs w:val="21"/>
          <w:lang w:val="zh-CN"/>
        </w:rPr>
      </w:pPr>
      <w:r>
        <w:rPr>
          <w:rFonts w:hint="eastAsia" w:ascii="宋体" w:hAnsi="宋体" w:cs="宋体"/>
          <w:szCs w:val="21"/>
          <w:lang w:val="zh-CN"/>
        </w:rPr>
        <w:t>JY/T1004—2012《教育管理信息普通中小学校管理信息》</w:t>
      </w:r>
    </w:p>
    <w:p>
      <w:pPr>
        <w:ind w:firstLine="420" w:firstLineChars="200"/>
        <w:rPr>
          <w:rFonts w:ascii="宋体" w:hAnsi="宋体" w:cs="宋体"/>
          <w:szCs w:val="21"/>
          <w:lang w:val="zh-CN"/>
        </w:rPr>
      </w:pPr>
      <w:r>
        <w:rPr>
          <w:rFonts w:hint="eastAsia" w:ascii="宋体" w:hAnsi="宋体" w:cs="宋体"/>
          <w:szCs w:val="21"/>
          <w:lang w:val="zh-CN"/>
        </w:rPr>
        <w:t>JY/T1005—2012《教育管理信息中职学校管理信息》</w:t>
      </w:r>
    </w:p>
    <w:p>
      <w:pPr>
        <w:ind w:firstLine="420" w:firstLineChars="200"/>
        <w:rPr>
          <w:rFonts w:ascii="宋体" w:hAnsi="宋体" w:cs="宋体"/>
          <w:szCs w:val="21"/>
          <w:lang w:val="zh-CN"/>
        </w:rPr>
      </w:pPr>
      <w:r>
        <w:rPr>
          <w:rFonts w:hint="eastAsia" w:ascii="宋体" w:hAnsi="宋体" w:cs="宋体"/>
          <w:szCs w:val="21"/>
          <w:lang w:val="zh-CN"/>
        </w:rPr>
        <w:t>JY/T1006—2012《教育管理信息高等学校管理信息》</w:t>
      </w:r>
    </w:p>
    <w:p>
      <w:pPr>
        <w:ind w:firstLine="420" w:firstLineChars="200"/>
        <w:rPr>
          <w:rFonts w:ascii="宋体" w:hAnsi="宋体" w:cs="宋体"/>
          <w:szCs w:val="21"/>
          <w:lang w:val="zh-CN"/>
        </w:rPr>
      </w:pPr>
      <w:r>
        <w:rPr>
          <w:rFonts w:hint="eastAsia" w:ascii="宋体" w:hAnsi="宋体" w:cs="宋体"/>
          <w:szCs w:val="21"/>
          <w:lang w:val="zh-CN"/>
        </w:rPr>
        <w:t>JY/T1007—2012《教育管理信息教育统计信息》</w:t>
      </w:r>
    </w:p>
    <w:p>
      <w:pPr>
        <w:ind w:firstLine="420" w:firstLineChars="200"/>
        <w:rPr>
          <w:rFonts w:ascii="宋体" w:hAnsi="宋体" w:cs="宋体"/>
          <w:szCs w:val="21"/>
          <w:lang w:val="zh-CN"/>
        </w:rPr>
      </w:pPr>
      <w:r>
        <w:rPr>
          <w:rFonts w:hint="eastAsia" w:ascii="宋体" w:hAnsi="宋体" w:cs="宋体"/>
          <w:szCs w:val="21"/>
          <w:lang w:val="zh-CN"/>
        </w:rPr>
        <w:t>/CELTS-40《教育管理信息系统互操作规范-教育管理互操作框架EMIF》</w:t>
      </w:r>
    </w:p>
    <w:p>
      <w:pPr>
        <w:ind w:firstLine="422" w:firstLineChars="200"/>
        <w:rPr>
          <w:rFonts w:ascii="宋体" w:hAnsi="宋体" w:cs="宋体"/>
          <w:szCs w:val="21"/>
        </w:rPr>
      </w:pPr>
      <w:r>
        <w:rPr>
          <w:rFonts w:hint="eastAsia" w:ascii="宋体" w:hAnsi="宋体" w:cs="宋体"/>
          <w:b/>
          <w:bCs/>
        </w:rPr>
        <w:t>二、功能性需求</w:t>
      </w:r>
    </w:p>
    <w:p>
      <w:pPr>
        <w:ind w:firstLine="422" w:firstLineChars="200"/>
        <w:rPr>
          <w:rFonts w:ascii="宋体" w:hAnsi="宋体" w:cs="宋体"/>
          <w:b/>
          <w:bCs/>
        </w:rPr>
      </w:pPr>
      <w:bookmarkStart w:id="17" w:name="_Toc29002"/>
      <w:bookmarkStart w:id="18" w:name="_Toc6888"/>
      <w:r>
        <w:rPr>
          <w:rFonts w:hint="eastAsia" w:ascii="宋体" w:hAnsi="宋体" w:cs="宋体"/>
          <w:b/>
          <w:bCs/>
        </w:rPr>
        <w:t>（一）系统框架</w:t>
      </w:r>
      <w:bookmarkEnd w:id="17"/>
    </w:p>
    <w:p>
      <w:pPr>
        <w:ind w:firstLine="420" w:firstLineChars="200"/>
        <w:rPr>
          <w:rFonts w:ascii="宋体" w:hAnsi="宋体" w:cs="宋体"/>
          <w:szCs w:val="21"/>
          <w:lang w:val="zh-CN"/>
        </w:rPr>
      </w:pPr>
      <w:r>
        <w:rPr>
          <w:rFonts w:hint="eastAsia" w:ascii="宋体" w:hAnsi="宋体" w:cs="宋体"/>
          <w:szCs w:val="21"/>
          <w:lang w:val="zh-CN"/>
        </w:rPr>
        <w:t>要求应用管理服务对接学校现有应用管理中心，能够支撑本平台应用在pc端和移动端管理，能够对本平台应用进行分类管理、标签管理、权限管理、应用基本设置和维护等功能。</w:t>
      </w:r>
    </w:p>
    <w:p>
      <w:pPr>
        <w:ind w:firstLine="420" w:firstLineChars="200"/>
        <w:rPr>
          <w:rFonts w:ascii="宋体" w:hAnsi="宋体" w:cs="宋体"/>
          <w:szCs w:val="21"/>
          <w:lang w:val="zh-CN"/>
        </w:rPr>
      </w:pPr>
      <w:r>
        <w:rPr>
          <w:rFonts w:hint="eastAsia" w:ascii="宋体" w:hAnsi="宋体" w:cs="宋体"/>
          <w:szCs w:val="21"/>
          <w:lang w:val="zh-CN"/>
        </w:rPr>
        <w:t>要求用户管理服务对接学校现有组织机构管理，能够对本平台应用进行组织机构的导入，要求打通统一身份认证，</w:t>
      </w:r>
      <w:r>
        <w:rPr>
          <w:rFonts w:hint="eastAsia" w:ascii="宋体" w:hAnsi="宋体" w:cs="宋体"/>
          <w:szCs w:val="21"/>
        </w:rPr>
        <w:t>数据平台、</w:t>
      </w:r>
      <w:r>
        <w:rPr>
          <w:rFonts w:hint="eastAsia" w:ascii="宋体" w:hAnsi="宋体" w:cs="宋体"/>
          <w:szCs w:val="21"/>
          <w:lang w:val="zh-CN"/>
        </w:rPr>
        <w:t>要求支持平台内人员部门属性管理、用户类别管理、用户角色管理、用户标签管理。</w:t>
      </w:r>
    </w:p>
    <w:p>
      <w:pPr>
        <w:ind w:firstLine="420" w:firstLineChars="200"/>
        <w:rPr>
          <w:rFonts w:ascii="宋体" w:hAnsi="宋体" w:cs="宋体"/>
          <w:szCs w:val="21"/>
          <w:lang w:val="zh-CN"/>
        </w:rPr>
      </w:pPr>
      <w:r>
        <w:rPr>
          <w:rFonts w:hint="eastAsia" w:ascii="宋体" w:hAnsi="宋体" w:cs="宋体"/>
          <w:szCs w:val="21"/>
        </w:rPr>
        <w:t>要求包含“产教融合”、“产教融合”、“职教集团”、“数据大屏”等几大功能模块，以下为具体要求：</w:t>
      </w:r>
    </w:p>
    <w:p>
      <w:pPr>
        <w:ind w:firstLine="422" w:firstLineChars="200"/>
        <w:rPr>
          <w:rFonts w:ascii="宋体" w:hAnsi="宋体" w:cs="宋体"/>
          <w:b/>
          <w:bCs/>
        </w:rPr>
      </w:pPr>
      <w:r>
        <w:rPr>
          <w:rFonts w:hint="eastAsia" w:ascii="宋体" w:hAnsi="宋体" w:cs="宋体"/>
          <w:b/>
          <w:bCs/>
        </w:rPr>
        <w:t>（二）产教融合平台</w:t>
      </w:r>
    </w:p>
    <w:p>
      <w:pPr>
        <w:ind w:firstLine="422" w:firstLineChars="200"/>
        <w:rPr>
          <w:rFonts w:ascii="宋体" w:hAnsi="宋体" w:cs="宋体"/>
          <w:b/>
          <w:bCs/>
        </w:rPr>
      </w:pPr>
      <w:r>
        <w:rPr>
          <w:rFonts w:hint="eastAsia" w:ascii="宋体" w:hAnsi="宋体" w:cs="宋体"/>
          <w:b/>
          <w:bCs/>
        </w:rPr>
        <w:t>1、合作单位管理</w:t>
      </w:r>
      <w:bookmarkEnd w:id="18"/>
    </w:p>
    <w:p>
      <w:pPr>
        <w:ind w:firstLine="420" w:firstLineChars="200"/>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合作单位申请、评审</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申请信息填写：单位可新增申请信息，填写相关信息进行申请；</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审核：由管理员对合作单位的申请信息进行审核；</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评审结果查看：单位可查看合作单位申请结果。</w:t>
      </w:r>
    </w:p>
    <w:p>
      <w:pPr>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对已通过评审、考核的合作单位信息进行维护，由合作单位和二级学院共同维护。</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可实时更新合作单位信息，维护信息包含：单位介绍、合作层次、合作开始时间、合作专业（二级学院填写 并上传材料）、协议书（产教融合办填写  并上传材料）、合作项目（如课程、教材、科研，二级学院填写 并上传材料）、接受就业学生数、合作状态。</w:t>
      </w:r>
    </w:p>
    <w:p>
      <w:pPr>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学生可查看合作单位信息，学生可查看对外公开的合作单位信息，了解产教融合的合作单位详情。</w:t>
      </w:r>
    </w:p>
    <w:p>
      <w:pPr>
        <w:ind w:firstLine="422" w:firstLineChars="200"/>
        <w:rPr>
          <w:rFonts w:ascii="宋体" w:hAnsi="宋体" w:cs="宋体"/>
          <w:b/>
          <w:bCs/>
        </w:rPr>
      </w:pPr>
      <w:r>
        <w:rPr>
          <w:rFonts w:hint="eastAsia" w:ascii="宋体" w:hAnsi="宋体" w:cs="宋体"/>
          <w:b/>
          <w:bCs/>
        </w:rPr>
        <w:t>（三）产教融合</w:t>
      </w:r>
    </w:p>
    <w:p>
      <w:pPr>
        <w:ind w:firstLine="422" w:firstLineChars="200"/>
        <w:rPr>
          <w:rFonts w:ascii="宋体" w:hAnsi="宋体" w:cs="宋体"/>
          <w:b/>
          <w:bCs/>
        </w:rPr>
      </w:pPr>
      <w:bookmarkStart w:id="19" w:name="_Toc2267"/>
      <w:r>
        <w:rPr>
          <w:rFonts w:hint="eastAsia" w:ascii="宋体" w:hAnsi="宋体" w:cs="宋体"/>
          <w:b/>
          <w:bCs/>
        </w:rPr>
        <w:t>1、驻点教学</w:t>
      </w:r>
      <w:bookmarkEnd w:id="19"/>
    </w:p>
    <w:p>
      <w:pPr>
        <w:ind w:firstLine="420" w:firstLineChars="200"/>
        <w:rPr>
          <w:rFonts w:ascii="宋体" w:hAnsi="宋体" w:cs="宋体"/>
          <w:szCs w:val="21"/>
        </w:rPr>
      </w:pPr>
      <w:r>
        <w:rPr>
          <w:rFonts w:hint="eastAsia" w:ascii="宋体" w:hAnsi="宋体" w:cs="宋体"/>
          <w:szCs w:val="21"/>
        </w:rPr>
        <w:t>（1） 学生管理</w:t>
      </w:r>
    </w:p>
    <w:p>
      <w:pPr>
        <w:ind w:firstLine="420" w:firstLineChars="200"/>
        <w:rPr>
          <w:rFonts w:ascii="宋体" w:hAnsi="宋体" w:cs="宋体"/>
          <w:szCs w:val="21"/>
          <w:lang w:val="zh-CN"/>
        </w:rPr>
      </w:pPr>
      <w:r>
        <w:rPr>
          <w:rFonts w:hint="eastAsia" w:ascii="宋体" w:hAnsi="宋体" w:cs="宋体"/>
          <w:szCs w:val="21"/>
        </w:rPr>
        <w:t>要求</w:t>
      </w:r>
      <w:r>
        <w:rPr>
          <w:rFonts w:hint="eastAsia" w:ascii="宋体" w:hAnsi="宋体" w:cs="宋体"/>
          <w:szCs w:val="21"/>
          <w:lang w:val="zh-CN"/>
        </w:rPr>
        <w:t>可与数据中心集成，获取学生基本信息，并向二级学院、管理员展示。</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学生基本信息管理以及整体的概况：管理员、二级单位可查看权限下的学生信息。</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新增、导入：二级学院和管理员可新增、导入学生基本信息及整体概况。</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基本信息以及整体概况修改：学生可修改自己的基本信息以及整体概况，修改后保存并更新学生的基本信息及整体概况。</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导出：可导出学生的基本信息及整体概况。</w:t>
      </w:r>
    </w:p>
    <w:p>
      <w:pPr>
        <w:ind w:firstLine="420" w:firstLineChars="200"/>
        <w:rPr>
          <w:rFonts w:ascii="宋体" w:hAnsi="宋体" w:cs="宋体"/>
        </w:rPr>
      </w:pPr>
      <w:r>
        <w:rPr>
          <w:rFonts w:hint="eastAsia" w:ascii="宋体" w:hAnsi="宋体" w:cs="宋体"/>
          <w:szCs w:val="21"/>
        </w:rPr>
        <w:t>（2）</w:t>
      </w:r>
      <w:r>
        <w:rPr>
          <w:rFonts w:hint="eastAsia" w:ascii="宋体" w:hAnsi="宋体" w:cs="宋体"/>
        </w:rPr>
        <w:t>师资管理</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任课老师基本信息维护：任课老师基本信息按照驻点班分类统计，可对任课老师的进本信息进行维护</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新增、导入：可新增、导入任课老师基本信息。</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导出：可导出任课老师的基本信息；</w:t>
      </w:r>
    </w:p>
    <w:p>
      <w:pPr>
        <w:ind w:firstLine="420" w:firstLineChars="200"/>
        <w:rPr>
          <w:rFonts w:ascii="宋体" w:hAnsi="宋体" w:cs="宋体"/>
          <w:szCs w:val="21"/>
        </w:rPr>
      </w:pPr>
      <w:r>
        <w:rPr>
          <w:rFonts w:hint="eastAsia" w:ascii="宋体" w:hAnsi="宋体" w:cs="宋体"/>
          <w:szCs w:val="21"/>
        </w:rPr>
        <w:t>（3）课程管理</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校外课程基本信息维护：校外课程按驻点班分类统计，可对校外课程的基本信息进行维护。</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校外课程列表：学生可查看校外课程列表，点击并可查看校外课程详情。</w:t>
      </w:r>
    </w:p>
    <w:p>
      <w:pPr>
        <w:ind w:firstLine="422" w:firstLineChars="200"/>
        <w:rPr>
          <w:rFonts w:ascii="宋体" w:hAnsi="宋体" w:cs="宋体"/>
          <w:b/>
          <w:bCs/>
        </w:rPr>
      </w:pPr>
      <w:bookmarkStart w:id="20" w:name="_Toc21812"/>
      <w:r>
        <w:rPr>
          <w:rFonts w:hint="eastAsia" w:ascii="宋体" w:hAnsi="宋体" w:cs="宋体"/>
          <w:b/>
          <w:bCs/>
        </w:rPr>
        <w:t>2、校外实习</w:t>
      </w:r>
      <w:bookmarkEnd w:id="20"/>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）实习单位查看：展示实习单位列表，点击可查看实习单位详细信息，单位介绍、合作时间、实习专业、实习生等信息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）实习单位管理：可对实习单位进行管理，可以新增、导入实习单位并对实习单位的信息进行维护；</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）实习生情况查看：点击可按照专业分类查看对应实习单位的实习生情况以及具体学生信息。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）实习生管理：可在对应的实习单位新增、批量导入实习生信息。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）实习生情况维护：可实时维护、更新对应实习单位的实习生的具体实习情况并上传，支持上传附件。</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）导出：可导出实习单位、实习生的具体信息；</w:t>
      </w:r>
    </w:p>
    <w:p>
      <w:pPr>
        <w:ind w:firstLine="420" w:firstLineChars="200"/>
        <w:rPr>
          <w:rFonts w:ascii="宋体" w:hAnsi="宋体" w:cs="宋体"/>
          <w:szCs w:val="21"/>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）检索：可根据关键词对实习单位、实习生进行检索。</w:t>
      </w:r>
      <w:bookmarkStart w:id="21" w:name="_Toc19824"/>
    </w:p>
    <w:p>
      <w:pPr>
        <w:ind w:firstLine="422" w:firstLineChars="200"/>
        <w:rPr>
          <w:rFonts w:ascii="宋体" w:hAnsi="宋体" w:cs="宋体"/>
          <w:b/>
          <w:bCs/>
        </w:rPr>
      </w:pPr>
      <w:r>
        <w:rPr>
          <w:rFonts w:hint="eastAsia" w:ascii="宋体" w:hAnsi="宋体" w:cs="宋体"/>
          <w:b/>
          <w:bCs/>
        </w:rPr>
        <w:t>3、综合管理</w:t>
      </w:r>
      <w:bookmarkEnd w:id="21"/>
    </w:p>
    <w:p>
      <w:pPr>
        <w:ind w:firstLine="422" w:firstLineChars="200"/>
        <w:rPr>
          <w:rFonts w:ascii="宋体" w:hAnsi="宋体" w:cs="宋体"/>
          <w:b/>
          <w:bCs/>
        </w:rPr>
      </w:pPr>
      <w:r>
        <w:rPr>
          <w:rFonts w:hint="eastAsia" w:ascii="宋体" w:hAnsi="宋体" w:cs="宋体"/>
          <w:b/>
          <w:bCs/>
        </w:rPr>
        <w:t>（1）学生请销假</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学生请假申请：学生请假信息包含：年级、学号、姓名、班级、开始时间、结束时间、事由、备注。</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请假审核：学生发起请假申请后，由对应的导师、学院进行请假审核，审核通过后，对请假记录进行存档；</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请假信息查看：管理员、学院管理员、导师可根据对应的权限查看学生的请假信息。</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销假：支持导师或学院管理员在学生报到后，对学生进行销假操作，并对销假记录进行存档；</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导出：可导出学生的请假申请，支持pdf格式；</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检索：可根据关键词进行检索；</w:t>
      </w:r>
    </w:p>
    <w:p>
      <w:pPr>
        <w:ind w:firstLine="422" w:firstLineChars="200"/>
        <w:rPr>
          <w:rFonts w:ascii="宋体" w:hAnsi="宋体" w:cs="宋体"/>
          <w:b/>
          <w:bCs/>
        </w:rPr>
      </w:pPr>
      <w:r>
        <w:rPr>
          <w:rFonts w:hint="eastAsia" w:ascii="宋体" w:hAnsi="宋体" w:cs="宋体"/>
          <w:b/>
          <w:bCs/>
        </w:rPr>
        <w:t>（2）见习申请</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见习申请：支持学生发起见习申请；</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见习审核：支持对学生发起的见习申请进行审核，审核结果进行存档；</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见习信息查看：支持管理员、学院管理员、导师可根据对应的权限查看学生的见习信息。</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见习情况上传：支持见习的学生上传见习情况，支持上传附件；</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见习情况查看：支持导师、学院管理员查看学生上传的见习情况；</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导出：可导出学生的见习申请，支持pdf格式；</w:t>
      </w:r>
    </w:p>
    <w:p>
      <w:pPr>
        <w:ind w:firstLine="420" w:firstLineChars="200"/>
        <w:rPr>
          <w:rFonts w:ascii="宋体" w:hAnsi="宋体" w:cs="宋体"/>
          <w:szCs w:val="21"/>
          <w:lang w:val="zh-CN"/>
        </w:rPr>
      </w:pPr>
      <w:r>
        <w:rPr>
          <w:rFonts w:hint="eastAsia" w:ascii="宋体" w:hAnsi="宋体" w:cs="宋体"/>
          <w:szCs w:val="21"/>
        </w:rPr>
        <w:t>⑦</w:t>
      </w:r>
      <w:r>
        <w:rPr>
          <w:rFonts w:hint="eastAsia" w:ascii="宋体" w:hAnsi="宋体" w:cs="宋体"/>
          <w:szCs w:val="21"/>
          <w:lang w:val="zh-CN"/>
        </w:rPr>
        <w:t>检索：支持根据关键词检索；</w:t>
      </w:r>
    </w:p>
    <w:p>
      <w:pPr>
        <w:ind w:firstLine="422" w:firstLineChars="200"/>
        <w:rPr>
          <w:rFonts w:ascii="宋体" w:hAnsi="宋体" w:cs="宋体"/>
          <w:b/>
          <w:bCs/>
        </w:rPr>
      </w:pPr>
      <w:r>
        <w:rPr>
          <w:rFonts w:hint="eastAsia" w:ascii="宋体" w:hAnsi="宋体" w:cs="宋体"/>
          <w:b/>
          <w:bCs/>
        </w:rPr>
        <w:t>（3）教师专业实践</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专业实践申请：支持教师发起专业实践申请；</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专业实践审核：支持学院管理员对教师专业实践申请进行审核；</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专业实践信息查看：支持学院管理员查看教师专业实践的详情；</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专业实践结果上传：支持教师上传专业实践结果、报告等，并存档；</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专业实践结果查看：支持教师、学院管理员查看专业实践结果、报告等；</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导出：支持导出教师专业实践申请的相关信息，支持pdf格式；</w:t>
      </w:r>
    </w:p>
    <w:p>
      <w:pPr>
        <w:ind w:firstLine="420" w:firstLineChars="200"/>
        <w:rPr>
          <w:rFonts w:ascii="宋体" w:hAnsi="宋体" w:cs="宋体"/>
          <w:color w:val="374151"/>
          <w:szCs w:val="21"/>
        </w:rPr>
      </w:pPr>
      <w:r>
        <w:rPr>
          <w:rFonts w:hint="eastAsia" w:ascii="宋体" w:hAnsi="宋体" w:cs="宋体"/>
          <w:szCs w:val="21"/>
        </w:rPr>
        <w:t>⑦</w:t>
      </w:r>
      <w:r>
        <w:rPr>
          <w:rFonts w:hint="eastAsia" w:ascii="宋体" w:hAnsi="宋体" w:cs="宋体"/>
          <w:szCs w:val="21"/>
          <w:lang w:val="zh-CN"/>
        </w:rPr>
        <w:t>检索：支持根据关键词检索功能；</w:t>
      </w:r>
    </w:p>
    <w:p>
      <w:pPr>
        <w:ind w:firstLine="422" w:firstLineChars="200"/>
        <w:rPr>
          <w:rFonts w:ascii="宋体" w:hAnsi="宋体" w:cs="宋体"/>
          <w:b/>
          <w:bCs/>
        </w:rPr>
      </w:pPr>
      <w:r>
        <w:rPr>
          <w:rFonts w:hint="eastAsia" w:ascii="宋体" w:hAnsi="宋体" w:cs="宋体"/>
          <w:b/>
          <w:bCs/>
        </w:rPr>
        <w:t>（4）外请教师申请</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外请教师申请：支持发起外请教师的申请，上传外请教师的相关信息；</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信息查看：支持查看外请教师的资历情况等相关信息；</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导出：支持导出外请教师的相关信息，支持导出pdf格式；</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检索：支持根据关键词检索；</w:t>
      </w:r>
    </w:p>
    <w:p>
      <w:pPr>
        <w:ind w:firstLine="422" w:firstLineChars="200"/>
        <w:rPr>
          <w:rFonts w:ascii="宋体" w:hAnsi="宋体" w:cs="宋体"/>
          <w:b/>
          <w:bCs/>
        </w:rPr>
      </w:pPr>
      <w:r>
        <w:rPr>
          <w:rFonts w:hint="eastAsia" w:ascii="宋体" w:hAnsi="宋体" w:cs="宋体"/>
          <w:b/>
          <w:bCs/>
        </w:rPr>
        <w:t>（5）外请教师审核</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审核：支持对外请教师的申请进行审核；</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信息查看：支持查看外请教师的资历情况等相关信息；</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导出：支持导出外请教师的相关信息，支持导出pdf格式；</w:t>
      </w:r>
    </w:p>
    <w:p>
      <w:pPr>
        <w:ind w:firstLine="420" w:firstLineChars="200"/>
        <w:rPr>
          <w:rFonts w:ascii="宋体" w:hAnsi="宋体" w:cs="宋体"/>
          <w:b/>
          <w:bCs/>
        </w:rPr>
      </w:pPr>
      <w:r>
        <w:rPr>
          <w:rFonts w:hint="eastAsia" w:ascii="宋体" w:hAnsi="宋体" w:cs="宋体"/>
          <w:szCs w:val="21"/>
        </w:rPr>
        <w:t>④</w:t>
      </w:r>
      <w:r>
        <w:rPr>
          <w:rFonts w:hint="eastAsia" w:ascii="宋体" w:hAnsi="宋体" w:cs="宋体"/>
          <w:szCs w:val="21"/>
          <w:lang w:val="zh-CN"/>
        </w:rPr>
        <w:t>检索：支持根据关键词检索；</w:t>
      </w:r>
    </w:p>
    <w:p>
      <w:pPr>
        <w:ind w:firstLine="422" w:firstLineChars="200"/>
        <w:rPr>
          <w:rFonts w:ascii="宋体" w:hAnsi="宋体" w:cs="宋体"/>
          <w:b/>
          <w:bCs/>
        </w:rPr>
      </w:pPr>
      <w:bookmarkStart w:id="22" w:name="_Toc466"/>
      <w:r>
        <w:rPr>
          <w:rFonts w:hint="eastAsia" w:ascii="宋体" w:hAnsi="宋体" w:cs="宋体"/>
          <w:b/>
          <w:bCs/>
        </w:rPr>
        <w:t>4、评审、考核</w:t>
      </w:r>
      <w:bookmarkEnd w:id="22"/>
    </w:p>
    <w:p>
      <w:pPr>
        <w:ind w:firstLine="422" w:firstLineChars="200"/>
        <w:rPr>
          <w:rFonts w:ascii="宋体" w:hAnsi="宋体" w:cs="宋体"/>
          <w:b/>
          <w:bCs/>
        </w:rPr>
      </w:pPr>
      <w:r>
        <w:rPr>
          <w:rFonts w:hint="eastAsia" w:ascii="宋体" w:hAnsi="宋体" w:cs="宋体"/>
          <w:b/>
          <w:bCs/>
        </w:rPr>
        <w:t>（1） 新单位合作评审</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新单位合作申请：支持新单位发起合作申请，填写单位相关信息及资料；</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新单位合作审核：支持管理员对单位合作申请进行审核；</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合作单位评审：支持对合作单位进行评审；</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评审结果：支持单位、学院查看评审结果；</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合作单位撤换：支持对评估不合格单位进行撤换；</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合作单位期限整改：支持对合作单位发起期限整改通知；</w:t>
      </w:r>
    </w:p>
    <w:p>
      <w:pPr>
        <w:ind w:firstLine="420" w:firstLineChars="200"/>
        <w:rPr>
          <w:rFonts w:ascii="宋体" w:hAnsi="宋体" w:cs="宋体"/>
          <w:szCs w:val="21"/>
          <w:lang w:val="zh-CN"/>
        </w:rPr>
      </w:pPr>
      <w:r>
        <w:rPr>
          <w:rFonts w:hint="eastAsia" w:ascii="宋体" w:hAnsi="宋体" w:cs="宋体"/>
          <w:szCs w:val="21"/>
        </w:rPr>
        <w:t>⑦</w:t>
      </w:r>
      <w:r>
        <w:rPr>
          <w:rFonts w:hint="eastAsia" w:ascii="宋体" w:hAnsi="宋体" w:cs="宋体"/>
          <w:szCs w:val="21"/>
          <w:lang w:val="zh-CN"/>
        </w:rPr>
        <w:t>导出：支持对合作单位信息导出；</w:t>
      </w:r>
    </w:p>
    <w:p>
      <w:pPr>
        <w:ind w:firstLine="420" w:firstLineChars="200"/>
        <w:rPr>
          <w:rFonts w:ascii="宋体" w:hAnsi="宋体" w:cs="宋体"/>
          <w:szCs w:val="21"/>
          <w:lang w:val="zh-CN"/>
        </w:rPr>
      </w:pPr>
      <w:r>
        <w:rPr>
          <w:rFonts w:hint="eastAsia" w:ascii="宋体" w:hAnsi="宋体" w:cs="宋体"/>
          <w:szCs w:val="21"/>
        </w:rPr>
        <w:t>⑧</w:t>
      </w:r>
      <w:r>
        <w:rPr>
          <w:rFonts w:hint="eastAsia" w:ascii="宋体" w:hAnsi="宋体" w:cs="宋体"/>
          <w:szCs w:val="21"/>
          <w:lang w:val="zh-CN"/>
        </w:rPr>
        <w:t>检索：支持根据关键词检索；</w:t>
      </w:r>
    </w:p>
    <w:p>
      <w:pPr>
        <w:ind w:firstLine="422" w:firstLineChars="200"/>
        <w:rPr>
          <w:rFonts w:ascii="宋体" w:hAnsi="宋体" w:cs="宋体"/>
          <w:b/>
          <w:bCs/>
        </w:rPr>
      </w:pPr>
      <w:r>
        <w:rPr>
          <w:rFonts w:hint="eastAsia" w:ascii="宋体" w:hAnsi="宋体" w:cs="宋体"/>
          <w:b/>
          <w:bCs/>
        </w:rPr>
        <w:t>（2）校外教学基地考核</w:t>
      </w:r>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信息维护：支持对校外教学基地的基本信息进行维护；</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新增、导入：支持新增校外教学基地和导入校外教学基地；</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巡检记录上传：支持对校外教学基地上传巡检记录，记录包括：时间、参与人员、内容总结（照片等支撑材料）</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校外教学基地信息、巡检记录查看：支持查看对应校外教学基地的详细信息及巡检记录；</w:t>
      </w:r>
    </w:p>
    <w:p>
      <w:pPr>
        <w:ind w:firstLine="420" w:firstLineChars="200"/>
        <w:rPr>
          <w:rFonts w:ascii="宋体" w:hAnsi="宋体" w:cs="宋体"/>
          <w:szCs w:val="21"/>
          <w:lang w:val="zh-CN"/>
        </w:rPr>
      </w:pPr>
      <w:r>
        <w:rPr>
          <w:rFonts w:hint="eastAsia" w:ascii="宋体" w:hAnsi="宋体" w:cs="宋体"/>
          <w:szCs w:val="21"/>
        </w:rPr>
        <w:t>⑤</w:t>
      </w:r>
      <w:r>
        <w:rPr>
          <w:rFonts w:hint="eastAsia" w:ascii="宋体" w:hAnsi="宋体" w:cs="宋体"/>
          <w:szCs w:val="21"/>
          <w:lang w:val="zh-CN"/>
        </w:rPr>
        <w:t>教师遴选：支持教师遴选功能，二级学院填写，支持上传支撑材料；</w:t>
      </w:r>
    </w:p>
    <w:p>
      <w:pPr>
        <w:ind w:firstLine="420" w:firstLineChars="200"/>
        <w:rPr>
          <w:rFonts w:ascii="宋体" w:hAnsi="宋体" w:cs="宋体"/>
          <w:szCs w:val="21"/>
          <w:lang w:val="zh-CN"/>
        </w:rPr>
      </w:pPr>
      <w:r>
        <w:rPr>
          <w:rFonts w:hint="eastAsia" w:ascii="宋体" w:hAnsi="宋体" w:cs="宋体"/>
          <w:szCs w:val="21"/>
        </w:rPr>
        <w:t>⑥</w:t>
      </w:r>
      <w:r>
        <w:rPr>
          <w:rFonts w:hint="eastAsia" w:ascii="宋体" w:hAnsi="宋体" w:cs="宋体"/>
          <w:szCs w:val="21"/>
          <w:lang w:val="zh-CN"/>
        </w:rPr>
        <w:t>师资配备：支持对校外教学基地配备师资，二级学院填写，支持上传支撑材料；</w:t>
      </w:r>
    </w:p>
    <w:p>
      <w:pPr>
        <w:ind w:firstLine="420" w:firstLineChars="200"/>
        <w:rPr>
          <w:rFonts w:ascii="宋体" w:hAnsi="宋体" w:cs="宋体"/>
          <w:szCs w:val="21"/>
          <w:lang w:val="zh-CN"/>
        </w:rPr>
      </w:pPr>
      <w:r>
        <w:rPr>
          <w:rFonts w:hint="eastAsia" w:ascii="宋体" w:hAnsi="宋体" w:cs="宋体"/>
          <w:szCs w:val="21"/>
        </w:rPr>
        <w:t>⑦</w:t>
      </w:r>
      <w:r>
        <w:rPr>
          <w:rFonts w:hint="eastAsia" w:ascii="宋体" w:hAnsi="宋体" w:cs="宋体"/>
          <w:szCs w:val="21"/>
          <w:lang w:val="zh-CN"/>
        </w:rPr>
        <w:t>师资培训：支持上传师资培训相关材料，二级学院填写，支持上传支撑材料；</w:t>
      </w:r>
    </w:p>
    <w:p>
      <w:pPr>
        <w:ind w:firstLine="420" w:firstLineChars="200"/>
        <w:rPr>
          <w:rFonts w:ascii="宋体" w:hAnsi="宋体" w:cs="宋体"/>
          <w:szCs w:val="21"/>
          <w:lang w:val="zh-CN"/>
        </w:rPr>
      </w:pPr>
      <w:r>
        <w:rPr>
          <w:rFonts w:hint="eastAsia" w:ascii="宋体" w:hAnsi="宋体" w:cs="宋体"/>
          <w:szCs w:val="21"/>
        </w:rPr>
        <w:t>⑧</w:t>
      </w:r>
      <w:r>
        <w:rPr>
          <w:rFonts w:hint="eastAsia" w:ascii="宋体" w:hAnsi="宋体" w:cs="宋体"/>
          <w:szCs w:val="21"/>
          <w:lang w:val="zh-CN"/>
        </w:rPr>
        <w:t>教学管理：支持填写教学管理相关内容，二级学院填写，支持上传支撑材料；</w:t>
      </w:r>
    </w:p>
    <w:p>
      <w:pPr>
        <w:ind w:firstLine="420" w:firstLineChars="200"/>
        <w:rPr>
          <w:rFonts w:ascii="宋体" w:hAnsi="宋体" w:cs="宋体"/>
          <w:szCs w:val="21"/>
          <w:lang w:val="zh-CN"/>
        </w:rPr>
      </w:pPr>
      <w:r>
        <w:rPr>
          <w:rFonts w:hint="eastAsia" w:ascii="宋体" w:hAnsi="宋体" w:cs="宋体"/>
          <w:szCs w:val="21"/>
        </w:rPr>
        <w:t>⑨</w:t>
      </w:r>
      <w:r>
        <w:rPr>
          <w:rFonts w:hint="eastAsia" w:ascii="宋体" w:hAnsi="宋体" w:cs="宋体"/>
          <w:szCs w:val="21"/>
          <w:lang w:val="zh-CN"/>
        </w:rPr>
        <w:t>学生管理：支持对校外教学基地的学生基本信息进行管理，二级学院填写，支持上传支撑材料；</w:t>
      </w:r>
    </w:p>
    <w:p>
      <w:pPr>
        <w:ind w:firstLine="420" w:firstLineChars="200"/>
        <w:rPr>
          <w:rFonts w:ascii="宋体" w:hAnsi="宋体" w:cs="宋体"/>
          <w:szCs w:val="21"/>
          <w:lang w:val="zh-CN"/>
        </w:rPr>
      </w:pPr>
      <w:r>
        <w:rPr>
          <w:rFonts w:hint="eastAsia" w:ascii="宋体" w:hAnsi="宋体" w:cs="宋体"/>
          <w:szCs w:val="21"/>
          <w:lang w:val="zh-CN"/>
        </w:rPr>
        <w:t>⑩学期考试排名：支持上传校外教学基地学生的学期考试成绩以及排名，二级学院填写，支持上传支撑材料；</w:t>
      </w:r>
    </w:p>
    <w:p>
      <w:pPr>
        <w:ind w:firstLine="420" w:firstLineChars="200"/>
        <w:rPr>
          <w:rFonts w:ascii="宋体" w:hAnsi="宋体" w:cs="宋体"/>
          <w:szCs w:val="21"/>
          <w:lang w:val="zh-CN"/>
        </w:rPr>
      </w:pPr>
      <w:r>
        <w:rPr>
          <w:rFonts w:hint="eastAsia" w:ascii="宋体" w:hAnsi="宋体" w:cs="宋体"/>
          <w:szCs w:val="21"/>
          <w:lang w:val="zh-CN"/>
        </w:rPr>
        <w:t>⑪其它教学考核：支持上传校外教学基地的其他教学考核信息，由二级学院填写、上传，支持上传支撑材料；</w:t>
      </w:r>
    </w:p>
    <w:p>
      <w:pPr>
        <w:ind w:firstLine="420" w:firstLineChars="200"/>
        <w:rPr>
          <w:rFonts w:ascii="宋体" w:hAnsi="宋体" w:cs="宋体"/>
          <w:szCs w:val="21"/>
          <w:lang w:val="zh-CN"/>
        </w:rPr>
      </w:pPr>
      <w:r>
        <w:rPr>
          <w:rFonts w:hint="eastAsia" w:ascii="宋体" w:hAnsi="宋体" w:cs="宋体"/>
          <w:szCs w:val="21"/>
          <w:lang w:val="zh-CN"/>
        </w:rPr>
        <w:t>⑫满意度评价：支持学院对校外教学基地进行评价，由二级学院填写，支持上传支撑材料；</w:t>
      </w:r>
    </w:p>
    <w:p>
      <w:pPr>
        <w:ind w:firstLine="420" w:firstLineChars="200"/>
        <w:rPr>
          <w:rFonts w:ascii="宋体" w:hAnsi="宋体" w:cs="宋体"/>
          <w:szCs w:val="21"/>
          <w:lang w:val="zh-CN"/>
        </w:rPr>
      </w:pPr>
      <w:r>
        <w:rPr>
          <w:rFonts w:hint="eastAsia" w:ascii="宋体" w:hAnsi="宋体" w:cs="宋体"/>
          <w:szCs w:val="21"/>
          <w:lang w:val="zh-CN"/>
        </w:rPr>
        <w:t>⑬校外教学基地总分及排名：对校外教学基地的总分进行计算，并生成排名数据；</w:t>
      </w:r>
    </w:p>
    <w:p>
      <w:pPr>
        <w:ind w:firstLine="422" w:firstLineChars="200"/>
        <w:rPr>
          <w:rFonts w:ascii="宋体" w:hAnsi="宋体" w:cs="宋体"/>
          <w:b/>
          <w:bCs/>
        </w:rPr>
      </w:pPr>
      <w:bookmarkStart w:id="23" w:name="_Toc11930"/>
      <w:r>
        <w:rPr>
          <w:rFonts w:hint="eastAsia" w:ascii="宋体" w:hAnsi="宋体" w:cs="宋体"/>
          <w:b/>
          <w:bCs/>
        </w:rPr>
        <w:t>（四）职教集团</w:t>
      </w:r>
      <w:bookmarkEnd w:id="23"/>
    </w:p>
    <w:p>
      <w:pPr>
        <w:ind w:firstLine="422" w:firstLineChars="200"/>
        <w:rPr>
          <w:rFonts w:ascii="宋体" w:hAnsi="宋体" w:cs="宋体"/>
          <w:b/>
          <w:bCs/>
        </w:rPr>
      </w:pPr>
      <w:bookmarkStart w:id="24" w:name="_Toc9965"/>
      <w:r>
        <w:rPr>
          <w:rFonts w:hint="eastAsia" w:ascii="宋体" w:hAnsi="宋体" w:cs="宋体"/>
          <w:b/>
          <w:bCs/>
        </w:rPr>
        <w:t>1、集团介绍</w:t>
      </w:r>
      <w:bookmarkEnd w:id="24"/>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）集团信息维护：支持对职教集团的信息进行维护；</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）新增、导入：支持新增职教集团，导入职教集团信息；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）删除：支持删除职教集团；</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）查看：支持学生、教师、学院查看职教集团相关信息；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）成员单位信息查看：支持查看职教集团下的成员单位；</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）检索：支持根据关键词检索；</w:t>
      </w:r>
    </w:p>
    <w:p>
      <w:pPr>
        <w:ind w:firstLine="422" w:firstLineChars="200"/>
        <w:rPr>
          <w:rFonts w:ascii="宋体" w:hAnsi="宋体" w:cs="宋体"/>
          <w:b/>
          <w:bCs/>
        </w:rPr>
      </w:pPr>
      <w:bookmarkStart w:id="25" w:name="_Toc27811"/>
      <w:r>
        <w:rPr>
          <w:rFonts w:hint="eastAsia" w:ascii="宋体" w:hAnsi="宋体" w:cs="宋体"/>
          <w:b/>
          <w:bCs/>
        </w:rPr>
        <w:t>2、成员单位基本信息</w:t>
      </w:r>
      <w:bookmarkEnd w:id="25"/>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）成员单位基本信息维护：支持对成员单位的基本信息维护；</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）新增、导入：支持新增、导出成员单位的基本信息；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）专业共建：可维护和成员单位的共建专业信息；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）教材共建：可维护和成员单位共建的教材信息；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5</w:t>
      </w:r>
      <w:r>
        <w:rPr>
          <w:rFonts w:hint="eastAsia" w:ascii="宋体" w:hAnsi="宋体" w:cs="宋体"/>
          <w:szCs w:val="21"/>
          <w:lang w:val="zh-CN"/>
        </w:rPr>
        <w:t>）课程共建：可维护和成员单位共建的课程信息；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6</w:t>
      </w:r>
      <w:r>
        <w:rPr>
          <w:rFonts w:hint="eastAsia" w:ascii="宋体" w:hAnsi="宋体" w:cs="宋体"/>
          <w:szCs w:val="21"/>
          <w:lang w:val="zh-CN"/>
        </w:rPr>
        <w:t>）接收实习生数：可维护成员单位每年度接受实习生的数量；</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）接收就业学生数：可维护成员单位每年度接受就业的学生数量；</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）查看：学生、教师、学院可查看职教集团下每个成员单位的基本信息和专业共建信息、教材共建信息、课程共建信息、接收实习声数、接收就业学生数；</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9</w:t>
      </w:r>
      <w:r>
        <w:rPr>
          <w:rFonts w:hint="eastAsia" w:ascii="宋体" w:hAnsi="宋体" w:cs="宋体"/>
          <w:szCs w:val="21"/>
          <w:lang w:val="zh-CN"/>
        </w:rPr>
        <w:t>）导出：支持导出成员单位的基本信息和共建信息；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10</w:t>
      </w:r>
      <w:r>
        <w:rPr>
          <w:rFonts w:hint="eastAsia" w:ascii="宋体" w:hAnsi="宋体" w:cs="宋体"/>
          <w:szCs w:val="21"/>
          <w:lang w:val="zh-CN"/>
        </w:rPr>
        <w:t>）检索：支持根据关键词检索；</w:t>
      </w:r>
    </w:p>
    <w:p>
      <w:pPr>
        <w:ind w:firstLine="422" w:firstLineChars="200"/>
        <w:rPr>
          <w:rFonts w:ascii="宋体" w:hAnsi="宋体" w:cs="宋体"/>
          <w:b/>
          <w:bCs/>
        </w:rPr>
      </w:pPr>
      <w:bookmarkStart w:id="26" w:name="_Toc20323"/>
      <w:r>
        <w:rPr>
          <w:rFonts w:hint="eastAsia" w:ascii="宋体" w:hAnsi="宋体" w:cs="宋体"/>
          <w:b/>
          <w:bCs/>
        </w:rPr>
        <w:t>3、年度经费信息</w:t>
      </w:r>
      <w:bookmarkEnd w:id="26"/>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1</w:t>
      </w:r>
      <w:r>
        <w:rPr>
          <w:rFonts w:hint="eastAsia" w:ascii="宋体" w:hAnsi="宋体" w:cs="宋体"/>
          <w:szCs w:val="21"/>
          <w:lang w:val="zh-CN"/>
        </w:rPr>
        <w:t>）年度：支持创建年度批次；</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）经费信息上传：根据年度，可上传每年的基本经费信息；</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3</w:t>
      </w:r>
      <w:r>
        <w:rPr>
          <w:rFonts w:hint="eastAsia" w:ascii="宋体" w:hAnsi="宋体" w:cs="宋体"/>
          <w:szCs w:val="21"/>
          <w:lang w:val="zh-CN"/>
        </w:rPr>
        <w:t>）经费信息审核：可查看每年度上传的经费信息详情，并可进行审核；</w:t>
      </w:r>
    </w:p>
    <w:p>
      <w:pPr>
        <w:ind w:firstLine="420" w:firstLineChars="200"/>
        <w:rPr>
          <w:rFonts w:ascii="宋体" w:hAnsi="宋体" w:cs="宋体"/>
          <w:szCs w:val="21"/>
          <w:lang w:val="zh-CN"/>
        </w:rPr>
      </w:pPr>
      <w:r>
        <w:rPr>
          <w:rFonts w:hint="eastAsia" w:ascii="宋体" w:hAnsi="宋体" w:cs="宋体"/>
          <w:szCs w:val="21"/>
          <w:lang w:val="zh-CN"/>
        </w:rPr>
        <w:t>（</w:t>
      </w:r>
      <w:r>
        <w:rPr>
          <w:rFonts w:hint="eastAsia" w:ascii="宋体" w:hAnsi="宋体" w:cs="宋体"/>
          <w:szCs w:val="21"/>
        </w:rPr>
        <w:t>4</w:t>
      </w:r>
      <w:r>
        <w:rPr>
          <w:rFonts w:hint="eastAsia" w:ascii="宋体" w:hAnsi="宋体" w:cs="宋体"/>
          <w:szCs w:val="21"/>
          <w:lang w:val="zh-CN"/>
        </w:rPr>
        <w:t>）导出：支持导出每年度的经费信息详情；</w:t>
      </w:r>
    </w:p>
    <w:p>
      <w:pPr>
        <w:ind w:firstLine="422" w:firstLineChars="200"/>
        <w:rPr>
          <w:rFonts w:ascii="宋体" w:hAnsi="宋体" w:cs="宋体"/>
          <w:b/>
          <w:bCs/>
        </w:rPr>
      </w:pPr>
      <w:bookmarkStart w:id="27" w:name="_Toc2988"/>
      <w:r>
        <w:rPr>
          <w:rFonts w:hint="eastAsia" w:ascii="宋体" w:hAnsi="宋体" w:cs="宋体"/>
          <w:b/>
          <w:bCs/>
        </w:rPr>
        <w:t>（五）数据大屏</w:t>
      </w:r>
      <w:bookmarkEnd w:id="27"/>
    </w:p>
    <w:p>
      <w:pPr>
        <w:ind w:firstLine="422" w:firstLineChars="200"/>
        <w:rPr>
          <w:rFonts w:ascii="宋体" w:hAnsi="宋体" w:cs="宋体"/>
          <w:b/>
          <w:bCs/>
        </w:rPr>
      </w:pPr>
      <w:bookmarkStart w:id="28" w:name="_Toc26789"/>
      <w:r>
        <w:rPr>
          <w:rFonts w:hint="eastAsia" w:ascii="宋体" w:hAnsi="宋体" w:cs="宋体"/>
          <w:b/>
          <w:bCs/>
        </w:rPr>
        <w:t>1、数据驾驶舱</w:t>
      </w:r>
      <w:bookmarkEnd w:id="28"/>
    </w:p>
    <w:p>
      <w:pPr>
        <w:ind w:firstLine="422" w:firstLineChars="200"/>
        <w:rPr>
          <w:rFonts w:ascii="宋体" w:hAnsi="宋体" w:cs="宋体"/>
          <w:b/>
          <w:bCs/>
        </w:rPr>
      </w:pPr>
      <w:bookmarkStart w:id="29" w:name="_Toc7660"/>
      <w:r>
        <w:rPr>
          <w:rFonts w:hint="eastAsia" w:ascii="宋体" w:hAnsi="宋体" w:cs="宋体"/>
          <w:b/>
          <w:bCs/>
        </w:rPr>
        <w:t>（1）合作单位统计</w:t>
      </w:r>
      <w:bookmarkEnd w:id="29"/>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对所有的合作单位数据进行统计；</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统计每个合作单位的接收实习生、就业生数量；</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可根据年度进行切换，按年度展示合作单位数据；</w:t>
      </w:r>
    </w:p>
    <w:p>
      <w:pPr>
        <w:ind w:firstLine="422" w:firstLineChars="200"/>
        <w:rPr>
          <w:rFonts w:ascii="宋体" w:hAnsi="宋体" w:cs="宋体"/>
          <w:b/>
          <w:bCs/>
        </w:rPr>
      </w:pPr>
      <w:bookmarkStart w:id="30" w:name="_Toc21617"/>
      <w:r>
        <w:rPr>
          <w:rFonts w:hint="eastAsia" w:ascii="宋体" w:hAnsi="宋体" w:cs="宋体"/>
          <w:b/>
          <w:bCs/>
        </w:rPr>
        <w:t>（2）实习单位统计</w:t>
      </w:r>
      <w:bookmarkEnd w:id="30"/>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对实习单位情况进行统计；</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统计实习单位的实习人数、实习情况、实习专业、实习时间；</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按年度进行统计，可切换年度进行查询；</w:t>
      </w:r>
    </w:p>
    <w:p>
      <w:pPr>
        <w:ind w:firstLine="422" w:firstLineChars="200"/>
        <w:rPr>
          <w:rFonts w:ascii="宋体" w:hAnsi="宋体" w:cs="宋体"/>
          <w:b/>
          <w:bCs/>
        </w:rPr>
      </w:pPr>
      <w:bookmarkStart w:id="31" w:name="_Toc15619"/>
      <w:r>
        <w:rPr>
          <w:rFonts w:hint="eastAsia" w:ascii="宋体" w:hAnsi="宋体" w:cs="宋体"/>
          <w:b/>
          <w:bCs/>
        </w:rPr>
        <w:t>（3）驻点教学统计</w:t>
      </w:r>
      <w:bookmarkEnd w:id="31"/>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统计学生数量，学生管理等相关数据；</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统计师资力量相关数据；</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统计驻点教学的课程数据；</w:t>
      </w:r>
    </w:p>
    <w:p>
      <w:pPr>
        <w:ind w:firstLine="422" w:firstLineChars="200"/>
        <w:rPr>
          <w:rFonts w:ascii="宋体" w:hAnsi="宋体" w:cs="宋体"/>
          <w:b/>
          <w:bCs/>
        </w:rPr>
      </w:pPr>
      <w:bookmarkStart w:id="32" w:name="_Toc29017"/>
      <w:r>
        <w:rPr>
          <w:rFonts w:hint="eastAsia" w:ascii="宋体" w:hAnsi="宋体" w:cs="宋体"/>
          <w:b/>
          <w:bCs/>
        </w:rPr>
        <w:t>（4）综合管理情况统计</w:t>
      </w:r>
      <w:bookmarkEnd w:id="32"/>
    </w:p>
    <w:p>
      <w:pPr>
        <w:ind w:firstLine="420" w:firstLineChars="200"/>
        <w:rPr>
          <w:rFonts w:ascii="宋体" w:hAnsi="宋体" w:cs="宋体"/>
          <w:szCs w:val="21"/>
          <w:lang w:val="zh-CN"/>
        </w:rPr>
      </w:pPr>
      <w:r>
        <w:rPr>
          <w:rFonts w:hint="eastAsia" w:ascii="宋体" w:hAnsi="宋体" w:cs="宋体"/>
          <w:szCs w:val="21"/>
        </w:rPr>
        <w:t>①</w:t>
      </w:r>
      <w:r>
        <w:rPr>
          <w:rFonts w:hint="eastAsia" w:ascii="宋体" w:hAnsi="宋体" w:cs="宋体"/>
          <w:szCs w:val="21"/>
          <w:lang w:val="zh-CN"/>
        </w:rPr>
        <w:t>统计学生请假、销假人数；</w:t>
      </w:r>
    </w:p>
    <w:p>
      <w:pPr>
        <w:ind w:firstLine="420" w:firstLineChars="200"/>
        <w:rPr>
          <w:rFonts w:ascii="宋体" w:hAnsi="宋体" w:cs="宋体"/>
          <w:szCs w:val="21"/>
          <w:lang w:val="zh-CN"/>
        </w:rPr>
      </w:pPr>
      <w:r>
        <w:rPr>
          <w:rFonts w:hint="eastAsia" w:ascii="宋体" w:hAnsi="宋体" w:cs="宋体"/>
          <w:szCs w:val="21"/>
        </w:rPr>
        <w:t>②</w:t>
      </w:r>
      <w:r>
        <w:rPr>
          <w:rFonts w:hint="eastAsia" w:ascii="宋体" w:hAnsi="宋体" w:cs="宋体"/>
          <w:szCs w:val="21"/>
          <w:lang w:val="zh-CN"/>
        </w:rPr>
        <w:t>统计见习情况：对学生见习申请，审核数据进行统计；</w:t>
      </w:r>
    </w:p>
    <w:p>
      <w:pPr>
        <w:ind w:firstLine="420" w:firstLineChars="200"/>
        <w:rPr>
          <w:rFonts w:ascii="宋体" w:hAnsi="宋体" w:cs="宋体"/>
          <w:szCs w:val="21"/>
          <w:lang w:val="zh-CN"/>
        </w:rPr>
      </w:pPr>
      <w:r>
        <w:rPr>
          <w:rFonts w:hint="eastAsia" w:ascii="宋体" w:hAnsi="宋体" w:cs="宋体"/>
          <w:szCs w:val="21"/>
        </w:rPr>
        <w:t>③</w:t>
      </w:r>
      <w:r>
        <w:rPr>
          <w:rFonts w:hint="eastAsia" w:ascii="宋体" w:hAnsi="宋体" w:cs="宋体"/>
          <w:szCs w:val="21"/>
          <w:lang w:val="zh-CN"/>
        </w:rPr>
        <w:t>教师专业实践统计：对教师专业实践申请人数进行统计；</w:t>
      </w:r>
    </w:p>
    <w:p>
      <w:pPr>
        <w:ind w:firstLine="420" w:firstLineChars="200"/>
        <w:rPr>
          <w:rFonts w:ascii="宋体" w:hAnsi="宋体" w:cs="宋体"/>
          <w:szCs w:val="21"/>
          <w:lang w:val="zh-CN"/>
        </w:rPr>
      </w:pPr>
      <w:r>
        <w:rPr>
          <w:rFonts w:hint="eastAsia" w:ascii="宋体" w:hAnsi="宋体" w:cs="宋体"/>
          <w:szCs w:val="21"/>
        </w:rPr>
        <w:t>④</w:t>
      </w:r>
      <w:r>
        <w:rPr>
          <w:rFonts w:hint="eastAsia" w:ascii="宋体" w:hAnsi="宋体" w:cs="宋体"/>
          <w:szCs w:val="21"/>
          <w:lang w:val="zh-CN"/>
        </w:rPr>
        <w:t>外请教师：对外请教师数据进行统计，统计人数，外请时间；</w:t>
      </w:r>
    </w:p>
    <w:p>
      <w:pPr>
        <w:ind w:firstLine="422" w:firstLineChars="200"/>
        <w:rPr>
          <w:rFonts w:ascii="宋体" w:hAnsi="宋体" w:cs="宋体"/>
          <w:b/>
          <w:bCs/>
        </w:rPr>
      </w:pPr>
      <w:bookmarkStart w:id="33" w:name="_Toc4838"/>
      <w:r>
        <w:rPr>
          <w:rFonts w:hint="eastAsia" w:ascii="宋体" w:hAnsi="宋体" w:cs="宋体"/>
          <w:b/>
          <w:bCs/>
        </w:rPr>
        <w:t>（5）合作单位、校外教学基地数据统计情况统计</w:t>
      </w:r>
      <w:bookmarkEnd w:id="33"/>
    </w:p>
    <w:p>
      <w:pPr>
        <w:ind w:firstLine="420" w:firstLineChars="200"/>
        <w:rPr>
          <w:rFonts w:ascii="宋体" w:hAnsi="宋体" w:cs="宋体"/>
          <w:lang w:val="zh-CN"/>
        </w:rPr>
      </w:pPr>
      <w:r>
        <w:rPr>
          <w:rFonts w:hint="eastAsia" w:ascii="宋体" w:hAnsi="宋体" w:cs="宋体"/>
        </w:rPr>
        <w:t>①</w:t>
      </w:r>
      <w:r>
        <w:rPr>
          <w:rFonts w:hint="eastAsia" w:ascii="宋体" w:hAnsi="宋体" w:cs="宋体"/>
          <w:lang w:val="zh-CN"/>
        </w:rPr>
        <w:t>新合作单位评审数据统计；</w:t>
      </w:r>
    </w:p>
    <w:p>
      <w:pPr>
        <w:ind w:firstLine="420" w:firstLineChars="200"/>
        <w:rPr>
          <w:rFonts w:ascii="宋体" w:hAnsi="宋体" w:cs="宋体"/>
          <w:lang w:val="zh-CN"/>
        </w:rPr>
      </w:pPr>
      <w:r>
        <w:rPr>
          <w:rFonts w:hint="eastAsia" w:ascii="宋体" w:hAnsi="宋体" w:cs="宋体"/>
        </w:rPr>
        <w:t>②</w:t>
      </w:r>
      <w:r>
        <w:rPr>
          <w:rFonts w:hint="eastAsia" w:ascii="宋体" w:hAnsi="宋体" w:cs="宋体"/>
          <w:lang w:val="zh-CN"/>
        </w:rPr>
        <w:t>对校外教学基地数据进行统计，统计数据：职教集团数量、成员单位数量、专业共建数量、课程共建数量、接收实习生人数、接收就业人数；</w:t>
      </w:r>
    </w:p>
    <w:p>
      <w:pPr>
        <w:ind w:firstLine="420" w:firstLineChars="200"/>
        <w:rPr>
          <w:rFonts w:ascii="宋体" w:hAnsi="宋体" w:cs="宋体"/>
          <w:lang w:val="zh-CN"/>
        </w:rPr>
      </w:pPr>
      <w:r>
        <w:rPr>
          <w:rFonts w:hint="eastAsia" w:ascii="宋体" w:hAnsi="宋体" w:cs="宋体"/>
        </w:rPr>
        <w:t>③</w:t>
      </w:r>
      <w:r>
        <w:rPr>
          <w:rFonts w:hint="eastAsia" w:ascii="宋体" w:hAnsi="宋体" w:cs="宋体"/>
          <w:lang w:val="zh-CN"/>
        </w:rPr>
        <w:t>年度经费数据统计：对职教集团的年度经费进行统计，可按年度查询；</w:t>
      </w:r>
    </w:p>
    <w:p>
      <w:pPr>
        <w:ind w:firstLine="420" w:firstLineChars="200"/>
        <w:rPr>
          <w:rFonts w:ascii="宋体" w:hAnsi="宋体" w:cs="宋体"/>
          <w:lang w:val="zh-CN"/>
        </w:rPr>
      </w:pPr>
      <w:r>
        <w:rPr>
          <w:rFonts w:hint="eastAsia" w:ascii="宋体" w:hAnsi="宋体" w:cs="宋体"/>
        </w:rPr>
        <w:t>④</w:t>
      </w:r>
      <w:r>
        <w:rPr>
          <w:rFonts w:hint="eastAsia" w:ascii="宋体" w:hAnsi="宋体" w:cs="宋体"/>
          <w:lang w:val="zh-CN"/>
        </w:rPr>
        <w:t>对校外教学基地考核排名及总分数据总绩，展示每个校外教学基地的考核分数和排名；</w:t>
      </w:r>
    </w:p>
    <w:p>
      <w:pPr>
        <w:ind w:firstLine="420" w:firstLineChars="200"/>
        <w:rPr>
          <w:rFonts w:ascii="宋体" w:hAnsi="宋体" w:cs="宋体"/>
          <w:lang w:val="zh-CN"/>
        </w:rPr>
      </w:pPr>
      <w:r>
        <w:rPr>
          <w:rFonts w:hint="eastAsia" w:ascii="宋体" w:hAnsi="宋体" w:cs="宋体"/>
        </w:rPr>
        <w:t>⑤</w:t>
      </w:r>
      <w:r>
        <w:rPr>
          <w:rFonts w:hint="eastAsia" w:ascii="宋体" w:hAnsi="宋体" w:cs="宋体"/>
          <w:lang w:val="zh-CN"/>
        </w:rPr>
        <w:t>校外基地满意度统计：统二级学院对校外教学基地的满意度，并在大屏展示。</w:t>
      </w:r>
    </w:p>
    <w:p>
      <w:pPr>
        <w:ind w:firstLine="422" w:firstLineChars="200"/>
        <w:rPr>
          <w:rFonts w:ascii="宋体" w:hAnsi="宋体" w:cs="宋体"/>
          <w:b/>
          <w:bCs/>
        </w:rPr>
      </w:pPr>
      <w:bookmarkStart w:id="34" w:name="_Toc6269"/>
      <w:r>
        <w:rPr>
          <w:rFonts w:hint="eastAsia" w:ascii="宋体" w:hAnsi="宋体" w:cs="宋体"/>
          <w:b/>
          <w:bCs/>
        </w:rPr>
        <w:t>（六）系统管理</w:t>
      </w:r>
      <w:bookmarkEnd w:id="34"/>
    </w:p>
    <w:p>
      <w:pPr>
        <w:ind w:firstLine="420" w:firstLineChars="200"/>
        <w:rPr>
          <w:rFonts w:ascii="宋体" w:hAnsi="宋体" w:cs="宋体"/>
        </w:rPr>
      </w:pPr>
      <w:bookmarkStart w:id="35" w:name="_Toc5935"/>
      <w:r>
        <w:rPr>
          <w:rFonts w:hint="eastAsia" w:ascii="宋体" w:hAnsi="宋体" w:cs="宋体"/>
        </w:rPr>
        <w:t>1、 组织管理</w:t>
      </w:r>
      <w:bookmarkEnd w:id="35"/>
    </w:p>
    <w:p>
      <w:pPr>
        <w:ind w:firstLine="420" w:firstLineChars="200"/>
        <w:rPr>
          <w:rFonts w:ascii="宋体" w:hAnsi="宋体" w:cs="宋体"/>
          <w:lang w:val="zh-CN"/>
        </w:rPr>
      </w:pPr>
      <w:r>
        <w:rPr>
          <w:rFonts w:hint="eastAsia" w:ascii="宋体" w:hAnsi="宋体" w:cs="宋体"/>
          <w:lang w:val="zh-CN"/>
        </w:rPr>
        <w:t>组织管理支持两种类型的组织，同步组织和本地组织。</w:t>
      </w:r>
    </w:p>
    <w:p>
      <w:pPr>
        <w:ind w:firstLine="420" w:firstLineChars="200"/>
        <w:rPr>
          <w:rFonts w:ascii="宋体" w:hAnsi="宋体" w:cs="宋体"/>
          <w:lang w:val="zh-CN"/>
        </w:rPr>
      </w:pPr>
      <w:r>
        <w:rPr>
          <w:rFonts w:hint="eastAsia" w:ascii="宋体" w:hAnsi="宋体" w:cs="宋体"/>
          <w:lang w:val="zh-CN"/>
        </w:rPr>
        <w:t>同步组织支持从外部将组织同步到系统中，可以与学校数据中心通过数据或者接口的形式完成同步，当学校组织发生变更时无需手工处理，系统将定时进行同步。</w:t>
      </w:r>
    </w:p>
    <w:p>
      <w:pPr>
        <w:ind w:firstLine="420" w:firstLineChars="200"/>
        <w:rPr>
          <w:rFonts w:ascii="宋体" w:hAnsi="宋体" w:cs="宋体"/>
          <w:lang w:val="zh-CN"/>
        </w:rPr>
      </w:pPr>
      <w:r>
        <w:rPr>
          <w:rFonts w:hint="eastAsia" w:ascii="宋体" w:hAnsi="宋体" w:cs="宋体"/>
          <w:lang w:val="zh-CN"/>
        </w:rPr>
        <w:t>本地组织可以由管理员进行维护，维护的组织与同步组织一样可以进行用户、职位和分级管理的维护。</w:t>
      </w:r>
    </w:p>
    <w:p>
      <w:pPr>
        <w:ind w:firstLine="420" w:firstLineChars="200"/>
        <w:rPr>
          <w:rFonts w:ascii="宋体" w:hAnsi="宋体" w:cs="宋体"/>
        </w:rPr>
      </w:pPr>
      <w:bookmarkStart w:id="36" w:name="_Toc16933"/>
      <w:r>
        <w:rPr>
          <w:rFonts w:hint="eastAsia" w:ascii="宋体" w:hAnsi="宋体" w:cs="宋体"/>
        </w:rPr>
        <w:t>2、 用户管理</w:t>
      </w:r>
      <w:bookmarkEnd w:id="36"/>
    </w:p>
    <w:p>
      <w:pPr>
        <w:ind w:firstLine="420" w:firstLineChars="200"/>
        <w:rPr>
          <w:rFonts w:ascii="宋体" w:hAnsi="宋体" w:cs="宋体"/>
          <w:lang w:val="zh-CN"/>
        </w:rPr>
      </w:pPr>
      <w:r>
        <w:rPr>
          <w:rFonts w:hint="eastAsia" w:ascii="宋体" w:hAnsi="宋体" w:cs="宋体"/>
          <w:lang w:val="zh-CN"/>
        </w:rPr>
        <w:t>用户管理支持同步用户和本地用户。学生和教职工来源于数据中心，同步用户可以实现将学生和教职工数据同步到系统中，并且支持来源划分，可以实现粗粒度的人员类型的划分，这对于人数众多的人员的类型的授权非常有帮助。当人员发生变更时系统可以通过同步功能实现数据的同步，无需人工的参与。</w:t>
      </w:r>
    </w:p>
    <w:p>
      <w:pPr>
        <w:ind w:firstLine="420" w:firstLineChars="200"/>
        <w:rPr>
          <w:rFonts w:ascii="宋体" w:hAnsi="宋体" w:cs="宋体"/>
          <w:lang w:val="zh-CN"/>
        </w:rPr>
      </w:pPr>
      <w:r>
        <w:rPr>
          <w:rFonts w:hint="eastAsia" w:ascii="宋体" w:hAnsi="宋体" w:cs="宋体"/>
          <w:lang w:val="zh-CN"/>
        </w:rPr>
        <w:t>本地用户可以由管理员自由维护与定义，比如临时人员的维护和测试人员的管理等等。</w:t>
      </w:r>
    </w:p>
    <w:p>
      <w:pPr>
        <w:ind w:firstLine="420" w:firstLineChars="200"/>
        <w:rPr>
          <w:rFonts w:ascii="宋体" w:hAnsi="宋体" w:cs="宋体"/>
          <w:lang w:val="zh-CN"/>
        </w:rPr>
      </w:pPr>
      <w:r>
        <w:rPr>
          <w:rFonts w:hint="eastAsia" w:ascii="宋体" w:hAnsi="宋体" w:cs="宋体"/>
          <w:lang w:val="zh-CN"/>
        </w:rPr>
        <w:t>用户管理还支持测试用户的管理，一旦被设置为测试用户，那么测试用户可以访问到测试的模块菜单，这对于上线的系统新上模块的测试提供了很好的支持，且不会影响正常用户的使用。</w:t>
      </w:r>
    </w:p>
    <w:p>
      <w:pPr>
        <w:ind w:firstLine="420" w:firstLineChars="200"/>
        <w:rPr>
          <w:rFonts w:ascii="宋体" w:hAnsi="宋体" w:cs="宋体"/>
        </w:rPr>
      </w:pPr>
      <w:bookmarkStart w:id="37" w:name="_Toc3023"/>
      <w:r>
        <w:rPr>
          <w:rFonts w:hint="eastAsia" w:ascii="宋体" w:hAnsi="宋体" w:cs="宋体"/>
        </w:rPr>
        <w:t>3、 菜单管理</w:t>
      </w:r>
      <w:bookmarkEnd w:id="37"/>
    </w:p>
    <w:p>
      <w:pPr>
        <w:ind w:firstLine="420" w:firstLineChars="200"/>
        <w:rPr>
          <w:rFonts w:ascii="宋体" w:hAnsi="宋体" w:cs="宋体"/>
          <w:lang w:val="zh-CN"/>
        </w:rPr>
      </w:pPr>
      <w:r>
        <w:rPr>
          <w:rFonts w:hint="eastAsia" w:ascii="宋体" w:hAnsi="宋体" w:cs="宋体"/>
          <w:lang w:val="zh-CN"/>
        </w:rPr>
        <w:t>菜单管理支持多种终端的菜单配置，包括PC菜单、移动端菜单和专门为微信定制的微信菜单。菜单提供了丰富的配置功能，可以实现菜单项的图标和样式的定制，也可以实现基于IP的访问控制（支持白名单和黑名单，IP地址支持IP地址段的设置），还可以配合用于现场的模块测试。</w:t>
      </w:r>
    </w:p>
    <w:p>
      <w:pPr>
        <w:ind w:firstLine="420" w:firstLineChars="200"/>
        <w:rPr>
          <w:rFonts w:ascii="宋体" w:hAnsi="宋体" w:cs="宋体"/>
        </w:rPr>
      </w:pPr>
      <w:bookmarkStart w:id="38" w:name="_Toc20511"/>
      <w:r>
        <w:rPr>
          <w:rFonts w:hint="eastAsia" w:ascii="宋体" w:hAnsi="宋体" w:cs="宋体"/>
        </w:rPr>
        <w:t>4、 角色管理</w:t>
      </w:r>
      <w:bookmarkEnd w:id="38"/>
    </w:p>
    <w:p>
      <w:pPr>
        <w:ind w:firstLine="420" w:firstLineChars="200"/>
        <w:rPr>
          <w:rFonts w:ascii="宋体" w:hAnsi="宋体" w:cs="宋体"/>
          <w:lang w:val="zh-CN"/>
        </w:rPr>
      </w:pPr>
      <w:r>
        <w:rPr>
          <w:rFonts w:hint="eastAsia" w:ascii="宋体" w:hAnsi="宋体" w:cs="宋体"/>
          <w:lang w:val="zh-CN"/>
        </w:rPr>
        <w:t>角色分为：普通角色、系统角色、固定角色和提供者角色。管理员可以自由维护普通用户，其他用户均不可删除、新增或者编辑。</w:t>
      </w:r>
    </w:p>
    <w:p>
      <w:pPr>
        <w:ind w:firstLine="420" w:firstLineChars="200"/>
        <w:rPr>
          <w:rFonts w:ascii="宋体" w:hAnsi="宋体" w:cs="宋体"/>
          <w:lang w:val="zh-CN"/>
        </w:rPr>
      </w:pPr>
      <w:r>
        <w:rPr>
          <w:rFonts w:hint="eastAsia" w:ascii="宋体" w:hAnsi="宋体" w:cs="宋体"/>
          <w:lang w:val="zh-CN"/>
        </w:rPr>
        <w:t>普通角色：就是通过平台角色管理模块新增管理的模块，平台可以新增、编辑和删除；在用户管理中用户可以直接授予普通角色，在角色管理中可以直接为其添加成员；同时在角色管理中，普通角色也可以通过来源授权将自己授予给某用户来源，使得所有对应用户来源的用户具备该角色。</w:t>
      </w:r>
    </w:p>
    <w:p>
      <w:pPr>
        <w:ind w:firstLine="420" w:firstLineChars="200"/>
        <w:rPr>
          <w:rFonts w:ascii="宋体" w:hAnsi="宋体" w:cs="宋体"/>
          <w:lang w:val="zh-CN"/>
        </w:rPr>
      </w:pPr>
      <w:r>
        <w:rPr>
          <w:rFonts w:hint="eastAsia" w:ascii="宋体" w:hAnsi="宋体" w:cs="宋体"/>
          <w:lang w:val="zh-CN"/>
        </w:rPr>
        <w:t>系统角色：这类角色是系统本身定义的角色，它不可以新增、编辑和删除，除此之外系统角色和普通角色完全一致。</w:t>
      </w:r>
    </w:p>
    <w:p>
      <w:pPr>
        <w:ind w:firstLine="420" w:firstLineChars="200"/>
        <w:rPr>
          <w:rFonts w:ascii="宋体" w:hAnsi="宋体" w:cs="宋体"/>
          <w:lang w:val="zh-CN"/>
        </w:rPr>
      </w:pPr>
      <w:r>
        <w:rPr>
          <w:rFonts w:hint="eastAsia" w:ascii="宋体" w:hAnsi="宋体" w:cs="宋体"/>
          <w:lang w:val="zh-CN"/>
        </w:rPr>
        <w:t>固定角色：这类角色比较特殊，他们不能新增、编辑、删除，也不能为其添加成员、也不能为用户授予这类角色，也不能进行来源授权，正是如此才称之为固定角色。一般地平台提供了两个固定角色：游客角色和登录用户角色，其定义为：游客角色就是没有登录的所有用户，登录用户就是已经登录的所有用户。注意，两者互补，如果某个权限需要授予所有人，那么应该将其授予给这两个角色。</w:t>
      </w:r>
    </w:p>
    <w:p>
      <w:pPr>
        <w:ind w:firstLine="420" w:firstLineChars="200"/>
        <w:rPr>
          <w:rFonts w:ascii="宋体" w:hAnsi="宋体" w:cs="宋体"/>
          <w:lang w:val="zh-CN"/>
        </w:rPr>
      </w:pPr>
      <w:r>
        <w:rPr>
          <w:rFonts w:hint="eastAsia" w:ascii="宋体" w:hAnsi="宋体" w:cs="宋体"/>
          <w:lang w:val="zh-CN"/>
        </w:rPr>
        <w:t>提供者角色：非常重要的一类角色，非常灵活，同时开发者应该要谨慎对待。提供者角色是由业务来提供的一种角色定义，也就是说其成员是由业务来决定的。比如，一个维修管理的业务中包含了维修人员这个角色，这个角色的成员是在进行维修小组业务时进行维护的，那么这个角色就应该使用提供者角色来实现，使得业务人员在维护业务的同时就已经维护了角色成员。提供者角色不可新增、编辑、删除，也不能为其添加成员、也不能为用户授予这类角色，也不能进行来源授权，但是在角色管理中可以查看其成员。</w:t>
      </w:r>
    </w:p>
    <w:p>
      <w:pPr>
        <w:ind w:firstLine="422" w:firstLineChars="200"/>
        <w:rPr>
          <w:rFonts w:ascii="宋体" w:hAnsi="宋体" w:cs="宋体"/>
          <w:b/>
          <w:bCs/>
        </w:rPr>
      </w:pPr>
      <w:bookmarkStart w:id="39" w:name="_Toc23671"/>
      <w:r>
        <w:rPr>
          <w:rFonts w:hint="eastAsia" w:ascii="宋体" w:hAnsi="宋体" w:cs="宋体"/>
          <w:b/>
          <w:bCs/>
        </w:rPr>
        <w:t>5、 KV设置</w:t>
      </w:r>
      <w:bookmarkEnd w:id="39"/>
    </w:p>
    <w:p>
      <w:pPr>
        <w:ind w:firstLine="420" w:firstLineChars="200"/>
        <w:rPr>
          <w:rFonts w:ascii="宋体" w:hAnsi="宋体" w:cs="宋体"/>
          <w:lang w:val="zh-CN"/>
        </w:rPr>
      </w:pPr>
      <w:r>
        <w:rPr>
          <w:rFonts w:hint="eastAsia" w:ascii="宋体" w:hAnsi="宋体" w:cs="宋体"/>
          <w:lang w:val="zh-CN"/>
        </w:rPr>
        <w:t>平台本身得到诸多设置功能都是通过KV设置实现的。KV设置是基于高速缓存的键值对数据维护的功能，系统或者业务模块可以利用该功能实现热数据的快速读取，从而能加快系统的响应速度，提升系统的性能。</w:t>
      </w:r>
    </w:p>
    <w:p>
      <w:pPr>
        <w:ind w:firstLine="420" w:firstLineChars="200"/>
        <w:rPr>
          <w:rFonts w:ascii="宋体" w:hAnsi="宋体" w:cs="宋体"/>
          <w:lang w:val="zh-CN"/>
        </w:rPr>
      </w:pPr>
      <w:r>
        <w:rPr>
          <w:rFonts w:hint="eastAsia" w:ascii="宋体" w:hAnsi="宋体" w:cs="宋体"/>
          <w:lang w:val="zh-CN"/>
        </w:rPr>
        <w:t>KV设置中间采用高速缓存从而具备很高的性能，另外其数据会保存在数据库中，能保证数据的不丢失，敏感数据（比如邮箱服务器的认证信息、短信网关的认证信息、微信公众号的密钥扽等）可以实现自动加密，保证数据的安全。</w:t>
      </w:r>
    </w:p>
    <w:p>
      <w:pPr>
        <w:ind w:firstLine="422" w:firstLineChars="200"/>
        <w:rPr>
          <w:rFonts w:ascii="宋体" w:hAnsi="宋体" w:cs="宋体"/>
          <w:b/>
          <w:bCs/>
        </w:rPr>
      </w:pPr>
      <w:bookmarkStart w:id="40" w:name="_Toc13319"/>
      <w:r>
        <w:rPr>
          <w:rFonts w:hint="eastAsia" w:ascii="宋体" w:hAnsi="宋体" w:cs="宋体"/>
          <w:b/>
          <w:bCs/>
        </w:rPr>
        <w:t>6、系统日志</w:t>
      </w:r>
      <w:bookmarkEnd w:id="40"/>
    </w:p>
    <w:p>
      <w:pPr>
        <w:ind w:firstLine="420" w:firstLineChars="200"/>
        <w:rPr>
          <w:rFonts w:ascii="宋体" w:hAnsi="宋体" w:cs="宋体"/>
          <w:lang w:val="zh-CN"/>
        </w:rPr>
      </w:pPr>
      <w:r>
        <w:rPr>
          <w:rFonts w:hint="eastAsia" w:ascii="宋体" w:hAnsi="宋体" w:cs="宋体"/>
          <w:lang w:val="zh-CN"/>
        </w:rPr>
        <w:t>系统均提供完整的日志跟踪机制，提高系统的可维护性。系统所有的请求访问都应该由专门的系统组件进行记录，记录数据至少包含：请求客户端信息、用户信息、IP 地址、请求地址、请求数据、请求方式、响应时长、响应类型等等，并且提供查询审计界面，从而使得所有的操作均可追溯。</w:t>
      </w:r>
    </w:p>
    <w:p>
      <w:pPr>
        <w:ind w:firstLine="422" w:firstLineChars="200"/>
        <w:rPr>
          <w:rFonts w:ascii="宋体" w:hAnsi="宋体" w:cs="宋体"/>
          <w:b/>
          <w:bCs/>
        </w:rPr>
      </w:pPr>
      <w:bookmarkStart w:id="41" w:name="_Toc24122"/>
      <w:r>
        <w:rPr>
          <w:rFonts w:hint="eastAsia" w:ascii="宋体" w:hAnsi="宋体" w:cs="宋体"/>
          <w:b/>
          <w:bCs/>
        </w:rPr>
        <w:t>7、系统监控</w:t>
      </w:r>
      <w:bookmarkEnd w:id="41"/>
    </w:p>
    <w:p>
      <w:pPr>
        <w:ind w:firstLine="420" w:firstLineChars="200"/>
        <w:rPr>
          <w:rFonts w:ascii="宋体" w:hAnsi="宋体" w:cs="宋体"/>
          <w:lang w:val="zh-CN"/>
        </w:rPr>
      </w:pPr>
      <w:r>
        <w:rPr>
          <w:rFonts w:hint="eastAsia" w:ascii="宋体" w:hAnsi="宋体" w:cs="宋体"/>
          <w:lang w:val="zh-CN"/>
        </w:rPr>
        <w:t>提供对集群服务器各个节点进行监控，监控内容包含：服务器基本信息（CPU 内存信息、操作系统信息、JDK 信息、磁盘信息等等），CPU 使用情况、磁盘读写情况、JVM 的类加载、线程以及堆的详细信息等等。上述信息可以通过图表的形式直观展示给管理员，管理员根据这些信息能及时发现不健康的集群节点，进而及早干预防止故障的发生。</w:t>
      </w:r>
    </w:p>
    <w:p>
      <w:pPr>
        <w:ind w:firstLine="422" w:firstLineChars="200"/>
        <w:rPr>
          <w:rFonts w:ascii="宋体" w:hAnsi="宋体" w:cs="宋体"/>
          <w:b/>
          <w:bCs/>
        </w:rPr>
      </w:pPr>
      <w:bookmarkStart w:id="42" w:name="_Toc6380"/>
      <w:r>
        <w:rPr>
          <w:rFonts w:hint="eastAsia" w:ascii="宋体" w:hAnsi="宋体" w:cs="宋体"/>
          <w:b/>
          <w:bCs/>
        </w:rPr>
        <w:t>8、会话管理</w:t>
      </w:r>
      <w:bookmarkEnd w:id="42"/>
    </w:p>
    <w:p>
      <w:pPr>
        <w:ind w:firstLine="420" w:firstLineChars="200"/>
        <w:rPr>
          <w:rFonts w:ascii="宋体" w:hAnsi="宋体" w:cs="宋体"/>
        </w:rPr>
      </w:pPr>
      <w:r>
        <w:rPr>
          <w:rFonts w:hint="eastAsia" w:ascii="宋体" w:hAnsi="宋体" w:cs="宋体"/>
        </w:rPr>
        <w:t>对所有在线的用户会话进行监控，必要时可以限制一个用户只能在一处登录，监控的信息包括登录用户信息、登录的集群节点、登录时间、登录 IP、登录的客户端信息等等。管理员可以通过系统可以对特定用户进行强制下线操作。</w:t>
      </w:r>
    </w:p>
    <w:p>
      <w:pPr>
        <w:ind w:firstLine="422" w:firstLineChars="200"/>
        <w:rPr>
          <w:rFonts w:ascii="宋体" w:hAnsi="宋体" w:cs="宋体"/>
          <w:b/>
          <w:bCs/>
        </w:rPr>
      </w:pPr>
      <w:bookmarkStart w:id="43" w:name="_Toc13030"/>
      <w:r>
        <w:rPr>
          <w:rFonts w:hint="eastAsia" w:ascii="宋体" w:hAnsi="宋体" w:cs="宋体"/>
          <w:b/>
          <w:bCs/>
        </w:rPr>
        <w:t>三、质量和服务要求</w:t>
      </w:r>
    </w:p>
    <w:bookmarkEnd w:id="43"/>
    <w:p>
      <w:pPr>
        <w:ind w:firstLine="422" w:firstLineChars="200"/>
        <w:rPr>
          <w:rFonts w:ascii="宋体" w:hAnsi="宋体" w:cs="宋体"/>
          <w:b/>
          <w:bCs/>
        </w:rPr>
      </w:pPr>
      <w:r>
        <w:rPr>
          <w:rFonts w:hint="eastAsia" w:ascii="宋体" w:hAnsi="宋体" w:cs="宋体"/>
          <w:b/>
          <w:bCs/>
        </w:rPr>
        <w:t>（一）技术架构要求</w:t>
      </w:r>
    </w:p>
    <w:p>
      <w:pPr>
        <w:ind w:firstLine="422" w:firstLineChars="200"/>
        <w:rPr>
          <w:rFonts w:ascii="宋体" w:hAnsi="宋体" w:cs="宋体"/>
          <w:b/>
          <w:bCs/>
        </w:rPr>
      </w:pPr>
      <w:r>
        <w:rPr>
          <w:rFonts w:hint="eastAsia" w:ascii="宋体" w:hAnsi="宋体" w:cs="宋体"/>
          <w:b/>
          <w:bCs/>
        </w:rPr>
        <w:t>1、易用性</w:t>
      </w:r>
    </w:p>
    <w:p>
      <w:pPr>
        <w:ind w:firstLine="420" w:firstLineChars="200"/>
        <w:rPr>
          <w:rFonts w:ascii="宋体" w:hAnsi="宋体" w:cs="宋体"/>
          <w:lang w:val="zh-CN"/>
        </w:rPr>
      </w:pPr>
      <w:r>
        <w:rPr>
          <w:rFonts w:hint="eastAsia" w:ascii="宋体" w:hAnsi="宋体" w:cs="宋体"/>
          <w:lang w:val="zh-CN"/>
        </w:rPr>
        <w:t>系统设计符合国人的使用习惯，并且简化各个功能模块步骤，努力实现“方便找、找得到、使用简单”，体现“服务大厅”一站式服务特点以及“信息推送”的特点。</w:t>
      </w:r>
    </w:p>
    <w:p>
      <w:pPr>
        <w:ind w:firstLine="420" w:firstLineChars="200"/>
        <w:rPr>
          <w:rFonts w:ascii="宋体" w:hAnsi="宋体" w:cs="宋体"/>
          <w:lang w:val="zh-CN"/>
        </w:rPr>
      </w:pPr>
      <w:r>
        <w:rPr>
          <w:rFonts w:hint="eastAsia" w:ascii="宋体" w:hAnsi="宋体" w:cs="宋体"/>
          <w:lang w:val="zh-CN"/>
        </w:rPr>
        <w:t>功能模块的布局合理、整体风格一致、各个控件的放置位置符合客户使用习惯，界面操作便捷性、导航简单易懂性，页面元素的可用性等。</w:t>
      </w:r>
    </w:p>
    <w:p>
      <w:pPr>
        <w:ind w:firstLine="422" w:firstLineChars="200"/>
        <w:rPr>
          <w:rFonts w:ascii="宋体" w:hAnsi="宋体" w:cs="宋体"/>
          <w:b/>
          <w:bCs/>
        </w:rPr>
      </w:pPr>
      <w:bookmarkStart w:id="44" w:name="_Toc21507"/>
      <w:r>
        <w:rPr>
          <w:rFonts w:hint="eastAsia" w:ascii="宋体" w:hAnsi="宋体" w:cs="宋体"/>
          <w:b/>
          <w:bCs/>
        </w:rPr>
        <w:t>2、高安全性</w:t>
      </w:r>
      <w:bookmarkEnd w:id="44"/>
    </w:p>
    <w:p>
      <w:pPr>
        <w:ind w:firstLine="420" w:firstLineChars="200"/>
        <w:rPr>
          <w:rFonts w:ascii="宋体" w:hAnsi="宋体" w:cs="宋体"/>
          <w:lang w:val="zh-CN"/>
        </w:rPr>
      </w:pPr>
      <w:r>
        <w:rPr>
          <w:rFonts w:hint="eastAsia" w:ascii="宋体" w:hAnsi="宋体" w:cs="宋体"/>
          <w:lang w:val="zh-CN"/>
        </w:rPr>
        <w:t>安全性是系统正常运转的保证。包括系统的快速查找及排除故障，在线故障恢复，数据传输的保密及完整，外部非法侵入的防范，内部人员的越级操作的防止等等。</w:t>
      </w:r>
    </w:p>
    <w:p>
      <w:pPr>
        <w:ind w:firstLine="420" w:firstLineChars="200"/>
        <w:rPr>
          <w:rFonts w:ascii="宋体" w:hAnsi="宋体" w:cs="宋体"/>
          <w:lang w:val="zh-CN"/>
        </w:rPr>
      </w:pPr>
      <w:r>
        <w:rPr>
          <w:rFonts w:hint="eastAsia" w:ascii="宋体" w:hAnsi="宋体" w:cs="宋体"/>
          <w:lang w:val="zh-CN"/>
        </w:rPr>
        <w:t>系统设计在考虑信息资源的共享便捷性的同时，充分考虑信息资源的保护和隔离，并针对不同的应用和不同的网络通信环境，采取不同的措施，包括用户安全性、数据安全性、运行安全性等；</w:t>
      </w:r>
    </w:p>
    <w:p>
      <w:pPr>
        <w:ind w:firstLine="420" w:firstLineChars="200"/>
        <w:rPr>
          <w:rFonts w:ascii="宋体" w:hAnsi="宋体" w:cs="宋体"/>
          <w:lang w:val="zh-CN"/>
        </w:rPr>
      </w:pPr>
      <w:r>
        <w:rPr>
          <w:rFonts w:hint="eastAsia" w:ascii="宋体" w:hAnsi="宋体" w:cs="宋体"/>
          <w:lang w:val="zh-CN"/>
        </w:rPr>
        <w:t>平衡易管理性和系统的安全性，如不可逆加密算法等技术的使用；</w:t>
      </w:r>
    </w:p>
    <w:p>
      <w:pPr>
        <w:ind w:firstLine="420" w:firstLineChars="200"/>
        <w:rPr>
          <w:rFonts w:ascii="宋体" w:hAnsi="宋体" w:cs="宋体"/>
          <w:lang w:val="zh-CN"/>
        </w:rPr>
      </w:pPr>
      <w:r>
        <w:rPr>
          <w:rFonts w:hint="eastAsia" w:ascii="宋体" w:hAnsi="宋体" w:cs="宋体"/>
          <w:lang w:val="zh-CN"/>
        </w:rPr>
        <w:t>为数据库、存储环境、应用系统提供备份和恢复机制，保障故障快速排除；</w:t>
      </w:r>
    </w:p>
    <w:p>
      <w:pPr>
        <w:ind w:firstLine="420" w:firstLineChars="200"/>
        <w:rPr>
          <w:rFonts w:ascii="宋体" w:hAnsi="宋体" w:cs="宋体"/>
          <w:lang w:val="zh-CN"/>
        </w:rPr>
      </w:pPr>
      <w:r>
        <w:rPr>
          <w:rFonts w:hint="eastAsia" w:ascii="宋体" w:hAnsi="宋体" w:cs="宋体"/>
          <w:lang w:val="zh-CN"/>
        </w:rPr>
        <w:t>采用有效的软件安全保护，具有防止非法入侵、防 SQL 注入、防跨站脚本攻击、防弱口令的机制，对保密数据进行强加密；从而保证数据的完整性和一致性，使系统能够长期稳定运行。</w:t>
      </w:r>
    </w:p>
    <w:p>
      <w:pPr>
        <w:ind w:firstLine="422" w:firstLineChars="200"/>
        <w:rPr>
          <w:rFonts w:ascii="宋体" w:hAnsi="宋体" w:cs="宋体"/>
          <w:b/>
          <w:bCs/>
        </w:rPr>
      </w:pPr>
      <w:bookmarkStart w:id="45" w:name="_Toc11420"/>
      <w:r>
        <w:rPr>
          <w:rFonts w:hint="eastAsia" w:ascii="宋体" w:hAnsi="宋体" w:cs="宋体"/>
          <w:b/>
          <w:bCs/>
        </w:rPr>
        <w:t>3、高性能</w:t>
      </w:r>
      <w:bookmarkEnd w:id="45"/>
    </w:p>
    <w:p>
      <w:pPr>
        <w:ind w:firstLine="420" w:firstLineChars="200"/>
        <w:rPr>
          <w:rFonts w:ascii="宋体" w:hAnsi="宋体" w:cs="宋体"/>
          <w:lang w:val="zh-CN"/>
        </w:rPr>
      </w:pPr>
      <w:r>
        <w:rPr>
          <w:rFonts w:hint="eastAsia" w:ascii="宋体" w:hAnsi="宋体" w:cs="宋体"/>
          <w:lang w:val="zh-CN"/>
        </w:rPr>
        <w:t>系统具备高性能，比如采取分布式缓存技术对关键业务进行保障。一般地，单机情况下，正常使用的情况下页面响应时间小于 1 秒，在绝对并发 100 左右时响应应该不大于 3 秒。对于复杂的数据查询，在绝对并发 100 左右时响应应该不大于 10 秒。</w:t>
      </w:r>
    </w:p>
    <w:p>
      <w:pPr>
        <w:ind w:firstLine="420" w:firstLineChars="200"/>
        <w:rPr>
          <w:rFonts w:ascii="宋体" w:hAnsi="宋体" w:cs="宋体"/>
          <w:lang w:val="zh-CN"/>
        </w:rPr>
      </w:pPr>
      <w:r>
        <w:rPr>
          <w:rFonts w:hint="eastAsia" w:ascii="宋体" w:hAnsi="宋体" w:cs="宋体"/>
          <w:lang w:val="zh-CN"/>
        </w:rPr>
        <w:t>对于有大量数据处理的需求，应该在非忙时段进行处理，避免对业务运行产生影响，且数据处理的时间应该控制在 1 小时内。</w:t>
      </w:r>
    </w:p>
    <w:p>
      <w:pPr>
        <w:ind w:firstLine="422" w:firstLineChars="200"/>
        <w:rPr>
          <w:rFonts w:ascii="宋体" w:hAnsi="宋体" w:cs="宋体"/>
          <w:b/>
          <w:bCs/>
        </w:rPr>
      </w:pPr>
      <w:bookmarkStart w:id="46" w:name="_Toc6702"/>
      <w:r>
        <w:rPr>
          <w:rFonts w:hint="eastAsia" w:ascii="宋体" w:hAnsi="宋体" w:cs="宋体"/>
          <w:b/>
          <w:bCs/>
        </w:rPr>
        <w:t>4、高可靠性</w:t>
      </w:r>
      <w:bookmarkEnd w:id="46"/>
    </w:p>
    <w:p>
      <w:pPr>
        <w:ind w:firstLine="420" w:firstLineChars="200"/>
        <w:rPr>
          <w:rFonts w:ascii="宋体" w:hAnsi="宋体" w:cs="宋体"/>
          <w:lang w:val="zh-CN"/>
        </w:rPr>
      </w:pPr>
      <w:r>
        <w:rPr>
          <w:rFonts w:hint="eastAsia" w:ascii="宋体" w:hAnsi="宋体" w:cs="宋体"/>
          <w:lang w:val="zh-CN"/>
        </w:rPr>
        <w:t>系统设计过程充分考虑容错性校验，有效降低因数据质量、操作不当等问题对系统可靠性与稳定性的影响；</w:t>
      </w:r>
    </w:p>
    <w:p>
      <w:pPr>
        <w:ind w:firstLine="420" w:firstLineChars="200"/>
        <w:rPr>
          <w:rFonts w:ascii="宋体" w:hAnsi="宋体" w:cs="宋体"/>
          <w:lang w:val="zh-CN"/>
        </w:rPr>
      </w:pPr>
      <w:r>
        <w:rPr>
          <w:rFonts w:hint="eastAsia" w:ascii="宋体" w:hAnsi="宋体" w:cs="宋体"/>
          <w:lang w:val="zh-CN"/>
        </w:rPr>
        <w:t>采用规范的测试用例设计与测试方法，同时，与 MYSQL、IBM、Microsoft 等中间件厂商的实验室保持良好的合作，可以保障系统正式运行过程的可靠性与 稳定性。</w:t>
      </w:r>
    </w:p>
    <w:p>
      <w:pPr>
        <w:ind w:firstLine="420" w:firstLineChars="200"/>
        <w:rPr>
          <w:rFonts w:ascii="宋体" w:hAnsi="宋体" w:cs="宋体"/>
          <w:lang w:val="zh-CN"/>
        </w:rPr>
      </w:pPr>
      <w:r>
        <w:rPr>
          <w:rFonts w:hint="eastAsia" w:ascii="宋体" w:hAnsi="宋体" w:cs="宋体"/>
          <w:lang w:val="zh-CN"/>
        </w:rPr>
        <w:t>部署架构完全实现高可用，采用 LVS 消除了 Nginx 的单点；其应用集群采用 Redis 作为分布式高速缓存，即使应用重启也能保证用户会话不中断；数据库支持读写分离，且自动进行异地数据备份，最大程度保证数据的安全。</w:t>
      </w:r>
    </w:p>
    <w:p>
      <w:pPr>
        <w:ind w:firstLine="420" w:firstLineChars="200"/>
        <w:rPr>
          <w:rFonts w:ascii="宋体" w:hAnsi="宋体" w:cs="宋体"/>
          <w:lang w:val="zh-CN"/>
        </w:rPr>
      </w:pPr>
      <w:r>
        <w:rPr>
          <w:rFonts w:hint="eastAsia" w:ascii="宋体" w:hAnsi="宋体" w:cs="宋体"/>
          <w:lang w:val="zh-CN"/>
        </w:rPr>
        <w:t>系统具有较高的可靠性、可控性，能担当和适应不间断运行任务。在高负荷状态 能不间断、可靠、稳定运行。容量到达规定及超出规定的极限时，系统不能因为崩溃、异常退出等原因而导致数据错误或丢失。</w:t>
      </w:r>
    </w:p>
    <w:p>
      <w:pPr>
        <w:ind w:firstLine="422" w:firstLineChars="200"/>
        <w:rPr>
          <w:rFonts w:ascii="宋体" w:hAnsi="宋体" w:cs="宋体"/>
        </w:rPr>
      </w:pPr>
      <w:bookmarkStart w:id="47" w:name="_Toc10707"/>
      <w:r>
        <w:rPr>
          <w:rFonts w:hint="eastAsia" w:ascii="宋体" w:hAnsi="宋体" w:cs="宋体"/>
          <w:b/>
          <w:bCs/>
        </w:rPr>
        <w:t>5、可扩展性</w:t>
      </w:r>
      <w:bookmarkEnd w:id="47"/>
    </w:p>
    <w:p>
      <w:pPr>
        <w:ind w:firstLine="420" w:firstLineChars="200"/>
        <w:rPr>
          <w:rFonts w:ascii="宋体" w:hAnsi="宋体" w:cs="宋体"/>
          <w:lang w:val="zh-CN"/>
        </w:rPr>
      </w:pPr>
      <w:r>
        <w:rPr>
          <w:rFonts w:hint="eastAsia" w:ascii="宋体" w:hAnsi="宋体" w:cs="宋体"/>
          <w:lang w:val="zh-CN"/>
        </w:rPr>
        <w:t>系统设计考虑到用户需求的不断变化，提高系统的适应性和灵活性。应用系统的数据结构易修改，保证整个系统的扩展性。系统架构设计可满足业务变化引起的系统功能升级。提供应用功能的扩展、应用性能的扩展、数据接口的扩展、部署的扩展。</w:t>
      </w:r>
    </w:p>
    <w:p>
      <w:pPr>
        <w:ind w:firstLine="420" w:firstLineChars="200"/>
        <w:rPr>
          <w:rFonts w:ascii="宋体" w:hAnsi="宋体" w:cs="宋体"/>
          <w:lang w:val="zh-CN"/>
        </w:rPr>
      </w:pPr>
      <w:r>
        <w:rPr>
          <w:rFonts w:hint="eastAsia" w:ascii="宋体" w:hAnsi="宋体" w:cs="宋体"/>
          <w:lang w:val="zh-CN"/>
        </w:rPr>
        <w:t>A、新业务功能的扩展</w:t>
      </w:r>
    </w:p>
    <w:p>
      <w:pPr>
        <w:ind w:firstLine="420" w:firstLineChars="200"/>
        <w:rPr>
          <w:rFonts w:ascii="宋体" w:hAnsi="宋体" w:cs="宋体"/>
          <w:lang w:val="zh-CN"/>
        </w:rPr>
      </w:pPr>
      <w:r>
        <w:rPr>
          <w:rFonts w:hint="eastAsia" w:ascii="宋体" w:hAnsi="宋体" w:cs="宋体"/>
          <w:lang w:val="zh-CN"/>
        </w:rPr>
        <w:t>主要表现在平台能够提供相应的开放标准，使得符合标准的系统功能模块可以方便的接入到平台当中。</w:t>
      </w:r>
    </w:p>
    <w:p>
      <w:pPr>
        <w:ind w:firstLine="420" w:firstLineChars="200"/>
        <w:rPr>
          <w:rFonts w:ascii="宋体" w:hAnsi="宋体" w:cs="宋体"/>
          <w:lang w:val="zh-CN"/>
        </w:rPr>
      </w:pPr>
      <w:r>
        <w:rPr>
          <w:rFonts w:hint="eastAsia" w:ascii="宋体" w:hAnsi="宋体" w:cs="宋体"/>
          <w:lang w:val="zh-CN"/>
        </w:rPr>
        <w:t>B、性能的扩展</w:t>
      </w:r>
    </w:p>
    <w:p>
      <w:pPr>
        <w:ind w:firstLine="420" w:firstLineChars="200"/>
        <w:rPr>
          <w:rFonts w:ascii="宋体" w:hAnsi="宋体" w:cs="宋体"/>
          <w:lang w:val="zh-CN"/>
        </w:rPr>
      </w:pPr>
      <w:r>
        <w:rPr>
          <w:rFonts w:hint="eastAsia" w:ascii="宋体" w:hAnsi="宋体" w:cs="宋体"/>
          <w:lang w:val="zh-CN"/>
        </w:rPr>
        <w:t>表现为平台能够运行在不同的系统中，当系统不能适应平台的性能要求时，要求平台能够平滑的移植到性能高的系统中。</w:t>
      </w:r>
    </w:p>
    <w:p>
      <w:pPr>
        <w:ind w:firstLine="420" w:firstLineChars="200"/>
        <w:rPr>
          <w:rFonts w:ascii="宋体" w:hAnsi="宋体" w:cs="宋体"/>
          <w:lang w:val="zh-CN"/>
        </w:rPr>
      </w:pPr>
      <w:r>
        <w:rPr>
          <w:rFonts w:hint="eastAsia" w:ascii="宋体" w:hAnsi="宋体" w:cs="宋体"/>
          <w:lang w:val="zh-CN"/>
        </w:rPr>
        <w:t>C、数据接口的扩展</w:t>
      </w:r>
    </w:p>
    <w:p>
      <w:pPr>
        <w:ind w:firstLine="420" w:firstLineChars="200"/>
        <w:rPr>
          <w:rFonts w:ascii="宋体" w:hAnsi="宋体" w:cs="宋体"/>
          <w:lang w:val="zh-CN"/>
        </w:rPr>
      </w:pPr>
      <w:r>
        <w:rPr>
          <w:rFonts w:hint="eastAsia" w:ascii="宋体" w:hAnsi="宋体" w:cs="宋体"/>
          <w:lang w:val="zh-CN"/>
        </w:rPr>
        <w:t>表现为平台能够提供灵活的数据接口，方便内部数据的传输或者外部数据的导入。</w:t>
      </w:r>
    </w:p>
    <w:p>
      <w:pPr>
        <w:ind w:firstLine="420" w:firstLineChars="200"/>
        <w:rPr>
          <w:rFonts w:ascii="宋体" w:hAnsi="宋体" w:cs="宋体"/>
          <w:lang w:val="zh-CN"/>
        </w:rPr>
      </w:pPr>
      <w:r>
        <w:rPr>
          <w:rFonts w:hint="eastAsia" w:ascii="宋体" w:hAnsi="宋体" w:cs="宋体"/>
          <w:lang w:val="zh-CN"/>
        </w:rPr>
        <w:t>D、部署的扩展</w:t>
      </w:r>
    </w:p>
    <w:p>
      <w:pPr>
        <w:ind w:firstLine="420" w:firstLineChars="200"/>
        <w:rPr>
          <w:rFonts w:ascii="宋体" w:hAnsi="宋体" w:cs="宋体"/>
        </w:rPr>
      </w:pPr>
      <w:r>
        <w:rPr>
          <w:rFonts w:hint="eastAsia" w:ascii="宋体" w:hAnsi="宋体" w:cs="宋体"/>
          <w:lang w:val="zh-CN"/>
        </w:rPr>
        <w:t>Web 服务器、中间件服务器、数据库的三层结构，每层都支持集群方式部署，以满足业务需要，满足更高的性能体验，高可用性，高稳定性。</w:t>
      </w:r>
    </w:p>
    <w:p>
      <w:pPr>
        <w:ind w:firstLine="422" w:firstLineChars="200"/>
        <w:rPr>
          <w:rFonts w:ascii="宋体" w:hAnsi="宋体" w:cs="宋体"/>
          <w:b/>
          <w:bCs/>
        </w:rPr>
      </w:pPr>
      <w:bookmarkStart w:id="48" w:name="_Toc30344"/>
      <w:r>
        <w:rPr>
          <w:rFonts w:hint="eastAsia" w:ascii="宋体" w:hAnsi="宋体" w:cs="宋体"/>
          <w:b/>
          <w:bCs/>
        </w:rPr>
        <w:t>6、标准性</w:t>
      </w:r>
      <w:bookmarkEnd w:id="48"/>
    </w:p>
    <w:p>
      <w:pPr>
        <w:ind w:firstLine="420" w:firstLineChars="200"/>
        <w:rPr>
          <w:rFonts w:ascii="宋体" w:hAnsi="宋体" w:cs="宋体"/>
          <w:lang w:val="zh-CN"/>
        </w:rPr>
      </w:pPr>
      <w:r>
        <w:rPr>
          <w:rFonts w:hint="eastAsia" w:ascii="宋体" w:hAnsi="宋体" w:cs="宋体"/>
          <w:lang w:val="zh-CN"/>
        </w:rPr>
        <w:t>本次建设的智能就业服务平台开发服务严格遵循如下标准与规范：教育管理信息化标准、国家标准、教育部标准以及学校信息标准。</w:t>
      </w:r>
    </w:p>
    <w:p>
      <w:pPr>
        <w:ind w:firstLine="422" w:firstLineChars="200"/>
        <w:rPr>
          <w:rFonts w:ascii="宋体" w:hAnsi="宋体" w:cs="宋体"/>
          <w:b/>
          <w:bCs/>
        </w:rPr>
      </w:pPr>
      <w:bookmarkStart w:id="49" w:name="_Toc20333"/>
      <w:r>
        <w:rPr>
          <w:rFonts w:hint="eastAsia" w:ascii="宋体" w:hAnsi="宋体" w:cs="宋体"/>
          <w:b/>
          <w:bCs/>
        </w:rPr>
        <w:t>7、数据一致性</w:t>
      </w:r>
      <w:bookmarkEnd w:id="49"/>
    </w:p>
    <w:p>
      <w:pPr>
        <w:ind w:firstLine="420" w:firstLineChars="200"/>
        <w:rPr>
          <w:rFonts w:ascii="宋体" w:hAnsi="宋体" w:cs="宋体"/>
          <w:lang w:val="zh-CN"/>
        </w:rPr>
      </w:pPr>
      <w:r>
        <w:rPr>
          <w:rFonts w:hint="eastAsia" w:ascii="宋体" w:hAnsi="宋体" w:cs="宋体"/>
          <w:lang w:val="zh-CN"/>
        </w:rPr>
        <w:t>数据一致性是指关联数据之间的逻辑关系是否正确和完整。系统柔性一致性，在局部过程中不一定要求数据一致性，最终达到一致性原则。</w:t>
      </w:r>
    </w:p>
    <w:p>
      <w:pPr>
        <w:ind w:firstLine="420" w:firstLineChars="200"/>
        <w:rPr>
          <w:rFonts w:ascii="宋体" w:hAnsi="宋体" w:cs="宋体"/>
          <w:lang w:val="zh-CN"/>
        </w:rPr>
      </w:pPr>
      <w:r>
        <w:rPr>
          <w:rFonts w:hint="eastAsia" w:ascii="宋体" w:hAnsi="宋体" w:cs="宋体"/>
          <w:lang w:val="zh-CN"/>
        </w:rPr>
        <w:t>系统提供三种方式保证数据一致性：</w:t>
      </w:r>
    </w:p>
    <w:p>
      <w:pPr>
        <w:ind w:firstLine="420" w:firstLineChars="200"/>
        <w:rPr>
          <w:rFonts w:ascii="宋体" w:hAnsi="宋体" w:cs="宋体"/>
          <w:lang w:val="zh-CN"/>
        </w:rPr>
      </w:pPr>
      <w:r>
        <w:rPr>
          <w:rFonts w:hint="eastAsia" w:ascii="宋体" w:hAnsi="宋体" w:cs="宋体"/>
          <w:lang w:val="zh-CN"/>
        </w:rPr>
        <w:t>（1）提供线上输入数据的关联关系进行校验；</w:t>
      </w:r>
    </w:p>
    <w:p>
      <w:pPr>
        <w:ind w:firstLine="420" w:firstLineChars="200"/>
        <w:rPr>
          <w:rFonts w:ascii="宋体" w:hAnsi="宋体" w:cs="宋体"/>
          <w:lang w:val="zh-CN"/>
        </w:rPr>
      </w:pPr>
      <w:r>
        <w:rPr>
          <w:rFonts w:hint="eastAsia" w:ascii="宋体" w:hAnsi="宋体" w:cs="宋体"/>
          <w:lang w:val="zh-CN"/>
        </w:rPr>
        <w:t>（2）关联业务模块依赖关系，强制要求基础业务模块的数据一致性；</w:t>
      </w:r>
    </w:p>
    <w:p>
      <w:pPr>
        <w:ind w:firstLine="420" w:firstLineChars="200"/>
        <w:rPr>
          <w:rFonts w:ascii="宋体" w:hAnsi="宋体" w:cs="宋体"/>
          <w:lang w:val="zh-CN"/>
        </w:rPr>
      </w:pPr>
      <w:r>
        <w:rPr>
          <w:rFonts w:hint="eastAsia" w:ascii="宋体" w:hAnsi="宋体" w:cs="宋体"/>
          <w:lang w:val="zh-CN"/>
        </w:rPr>
        <w:t>（3）后台数据一致性检查服务，可自定义各类检查项，定期执行检查，校验数据偏差，最终达到数据一致性要求。</w:t>
      </w:r>
    </w:p>
    <w:p>
      <w:pPr>
        <w:ind w:firstLine="422" w:firstLineChars="200"/>
        <w:rPr>
          <w:rFonts w:ascii="宋体" w:hAnsi="宋体" w:cs="宋体"/>
          <w:b/>
          <w:bCs/>
        </w:rPr>
      </w:pPr>
      <w:bookmarkStart w:id="50" w:name="_Toc12769"/>
      <w:r>
        <w:rPr>
          <w:rFonts w:hint="eastAsia" w:ascii="宋体" w:hAnsi="宋体" w:cs="宋体"/>
          <w:b/>
          <w:bCs/>
        </w:rPr>
        <w:t>8、开放性</w:t>
      </w:r>
      <w:bookmarkEnd w:id="50"/>
    </w:p>
    <w:p>
      <w:pPr>
        <w:ind w:firstLine="420" w:firstLineChars="200"/>
        <w:rPr>
          <w:rFonts w:ascii="宋体" w:hAnsi="宋体" w:cs="宋体"/>
          <w:lang w:val="zh-CN"/>
        </w:rPr>
      </w:pPr>
      <w:r>
        <w:rPr>
          <w:rFonts w:hint="eastAsia" w:ascii="宋体" w:hAnsi="宋体" w:cs="宋体"/>
          <w:lang w:val="zh-CN"/>
        </w:rPr>
        <w:t>系统从网络协议、系统平台、开发工具，都遵循通用的国际或行业标准，在软硬件设备的互连上，系统升级、扩充和更新上，应用目标和功能变化上，以及在其它外界环境变化上，都有较强的适应能力，即当这些因素发生变化时，系统可以不作修改或作少量修改就能在新环境下运行。</w:t>
      </w:r>
    </w:p>
    <w:p>
      <w:pPr>
        <w:ind w:firstLine="422" w:firstLineChars="200"/>
        <w:rPr>
          <w:rFonts w:ascii="宋体" w:hAnsi="宋体" w:cs="宋体"/>
          <w:b/>
          <w:bCs/>
        </w:rPr>
      </w:pPr>
      <w:bookmarkStart w:id="51" w:name="_Toc1166"/>
      <w:r>
        <w:rPr>
          <w:rFonts w:hint="eastAsia" w:ascii="宋体" w:hAnsi="宋体" w:cs="宋体"/>
          <w:b/>
          <w:bCs/>
        </w:rPr>
        <w:t>（二）系统集成</w:t>
      </w:r>
      <w:bookmarkEnd w:id="51"/>
    </w:p>
    <w:p>
      <w:pPr>
        <w:ind w:firstLine="422" w:firstLineChars="200"/>
        <w:rPr>
          <w:rFonts w:ascii="宋体" w:hAnsi="宋体" w:cs="宋体"/>
          <w:b/>
          <w:bCs/>
        </w:rPr>
      </w:pPr>
      <w:bookmarkStart w:id="52" w:name="_Toc4160"/>
      <w:bookmarkStart w:id="53" w:name="_Toc3788"/>
      <w:bookmarkStart w:id="54" w:name="_Toc6678"/>
      <w:bookmarkStart w:id="55" w:name="_Toc14417"/>
      <w:r>
        <w:rPr>
          <w:rFonts w:hint="eastAsia" w:ascii="宋体" w:hAnsi="宋体" w:cs="宋体"/>
          <w:b/>
          <w:bCs/>
        </w:rPr>
        <w:t>1、数据中心共享集成</w:t>
      </w:r>
      <w:bookmarkEnd w:id="52"/>
      <w:bookmarkEnd w:id="53"/>
      <w:bookmarkEnd w:id="54"/>
      <w:bookmarkEnd w:id="55"/>
    </w:p>
    <w:p>
      <w:pPr>
        <w:ind w:firstLine="420" w:firstLineChars="200"/>
        <w:rPr>
          <w:rFonts w:ascii="宋体" w:hAnsi="宋体" w:cs="宋体"/>
          <w:lang w:val="zh-CN"/>
        </w:rPr>
      </w:pPr>
      <w:r>
        <w:rPr>
          <w:rFonts w:hint="eastAsia" w:ascii="宋体" w:hAnsi="宋体" w:cs="宋体"/>
          <w:lang w:val="zh-CN"/>
        </w:rPr>
        <w:t>系统平台中的数据应该遵循国家和行业相关标准，遵循学校公共数据平台和数据交换平台相关要求，支持如下方式对接数据中心的数据：</w:t>
      </w:r>
    </w:p>
    <w:p>
      <w:pPr>
        <w:ind w:firstLine="420" w:firstLineChars="200"/>
        <w:rPr>
          <w:rFonts w:ascii="宋体" w:hAnsi="宋体" w:cs="宋体"/>
          <w:lang w:val="zh-CN"/>
        </w:rPr>
      </w:pPr>
      <w:r>
        <w:rPr>
          <w:rFonts w:hint="eastAsia" w:ascii="宋体" w:hAnsi="宋体" w:cs="宋体"/>
          <w:lang w:val="zh-CN"/>
        </w:rPr>
        <w:t>1、通过数据中心下发数据的方式被动接受数据中心的共享数据；</w:t>
      </w:r>
    </w:p>
    <w:p>
      <w:pPr>
        <w:ind w:firstLine="420" w:firstLineChars="200"/>
        <w:rPr>
          <w:rFonts w:ascii="宋体" w:hAnsi="宋体" w:cs="宋体"/>
          <w:lang w:val="zh-CN"/>
        </w:rPr>
      </w:pPr>
      <w:r>
        <w:rPr>
          <w:rFonts w:hint="eastAsia" w:ascii="宋体" w:hAnsi="宋体" w:cs="宋体"/>
          <w:lang w:val="zh-CN"/>
        </w:rPr>
        <w:t>通过数据API的方式主动从数据中心获取数据同步。</w:t>
      </w:r>
    </w:p>
    <w:p>
      <w:pPr>
        <w:ind w:firstLine="420" w:firstLineChars="200"/>
        <w:rPr>
          <w:rFonts w:ascii="宋体" w:hAnsi="宋体" w:cs="宋体"/>
          <w:lang w:val="zh-CN"/>
        </w:rPr>
      </w:pPr>
      <w:r>
        <w:rPr>
          <w:rFonts w:hint="eastAsia" w:ascii="宋体" w:hAnsi="宋体" w:cs="宋体"/>
          <w:lang w:val="zh-CN"/>
        </w:rPr>
        <w:t>集成的数据包括但不局限老师数据的对接，学生数据、宿管数据的对接等，实现数据共享互联互通。</w:t>
      </w:r>
    </w:p>
    <w:p>
      <w:pPr>
        <w:ind w:firstLine="422" w:firstLineChars="200"/>
        <w:rPr>
          <w:rFonts w:ascii="宋体" w:hAnsi="宋体" w:cs="宋体"/>
          <w:b/>
          <w:bCs/>
        </w:rPr>
      </w:pPr>
      <w:bookmarkStart w:id="56" w:name="_Toc13945"/>
      <w:bookmarkStart w:id="57" w:name="_Toc15645"/>
      <w:bookmarkStart w:id="58" w:name="_Toc32194"/>
      <w:bookmarkStart w:id="59" w:name="_Toc14657"/>
      <w:r>
        <w:rPr>
          <w:rFonts w:hint="eastAsia" w:ascii="宋体" w:hAnsi="宋体" w:cs="宋体"/>
          <w:b/>
          <w:bCs/>
        </w:rPr>
        <w:t>2、统一身份认证集成</w:t>
      </w:r>
      <w:bookmarkEnd w:id="56"/>
      <w:bookmarkEnd w:id="57"/>
      <w:bookmarkEnd w:id="58"/>
      <w:bookmarkEnd w:id="59"/>
    </w:p>
    <w:p>
      <w:pPr>
        <w:ind w:firstLine="420" w:firstLineChars="200"/>
        <w:rPr>
          <w:rFonts w:ascii="宋体" w:hAnsi="宋体" w:cs="宋体"/>
          <w:lang w:val="zh-CN"/>
        </w:rPr>
      </w:pPr>
      <w:r>
        <w:rPr>
          <w:rFonts w:hint="eastAsia" w:ascii="宋体" w:hAnsi="宋体" w:cs="宋体"/>
          <w:lang w:val="zh-CN"/>
        </w:rPr>
        <w:t>系统平台支持与学校统一身份认证的集成，包括且不局限于CAS协议、OAuth协议等认证协议的对接，同时支持基于认证代理的集成方式，并且支持在不要求重启的情况下即可完成认证对接配置。平台需提供认证集成的扩展机制以满足后续可能的认证集成要求。</w:t>
      </w:r>
    </w:p>
    <w:p>
      <w:pPr>
        <w:ind w:firstLine="422" w:firstLineChars="200"/>
        <w:rPr>
          <w:rFonts w:ascii="宋体" w:hAnsi="宋体" w:cs="宋体"/>
          <w:b/>
          <w:bCs/>
        </w:rPr>
      </w:pPr>
      <w:bookmarkStart w:id="60" w:name="_Toc16162"/>
      <w:r>
        <w:rPr>
          <w:rFonts w:hint="eastAsia" w:ascii="宋体" w:hAnsi="宋体" w:cs="宋体"/>
          <w:b/>
          <w:bCs/>
        </w:rPr>
        <w:t>3、信息门户集成</w:t>
      </w:r>
      <w:bookmarkEnd w:id="60"/>
    </w:p>
    <w:p>
      <w:pPr>
        <w:ind w:firstLine="420" w:firstLineChars="200"/>
        <w:rPr>
          <w:rFonts w:ascii="宋体" w:hAnsi="宋体" w:cs="宋体"/>
          <w:lang w:val="zh-CN"/>
        </w:rPr>
      </w:pPr>
      <w:r>
        <w:rPr>
          <w:rFonts w:hint="eastAsia" w:ascii="宋体" w:hAnsi="宋体" w:cs="宋体"/>
          <w:lang w:val="zh-CN"/>
        </w:rPr>
        <w:t>系统平台的入口可挂接到信息门户，通知产生的相关消息亦可通过信息门户进行展示。</w:t>
      </w:r>
    </w:p>
    <w:p>
      <w:pPr>
        <w:ind w:firstLine="422" w:firstLineChars="200"/>
        <w:rPr>
          <w:rFonts w:ascii="宋体" w:hAnsi="宋体" w:cs="宋体"/>
          <w:b/>
          <w:bCs/>
        </w:rPr>
      </w:pPr>
      <w:bookmarkStart w:id="61" w:name="_Toc27212"/>
      <w:r>
        <w:rPr>
          <w:rFonts w:hint="eastAsia" w:ascii="宋体" w:hAnsi="宋体" w:cs="宋体"/>
          <w:b/>
          <w:bCs/>
        </w:rPr>
        <w:t>4、消息中心集成</w:t>
      </w:r>
      <w:bookmarkEnd w:id="61"/>
    </w:p>
    <w:p>
      <w:pPr>
        <w:ind w:firstLine="420" w:firstLineChars="200"/>
        <w:rPr>
          <w:rFonts w:ascii="宋体" w:hAnsi="宋体" w:cs="宋体"/>
          <w:lang w:val="zh-CN"/>
        </w:rPr>
      </w:pPr>
      <w:r>
        <w:rPr>
          <w:rFonts w:hint="eastAsia" w:ascii="宋体" w:hAnsi="宋体" w:cs="宋体"/>
          <w:lang w:val="zh-CN"/>
        </w:rPr>
        <w:t>系统平台产生的消息（站内行、短信、待办提醒、邮件、微信消息等等）与学校的消息平台进行对接，通过消息平台来发送相关消息。</w:t>
      </w:r>
    </w:p>
    <w:p>
      <w:pPr>
        <w:ind w:firstLine="422" w:firstLineChars="200"/>
        <w:rPr>
          <w:rFonts w:ascii="宋体" w:hAnsi="宋体" w:cs="宋体"/>
          <w:b/>
          <w:bCs/>
        </w:rPr>
      </w:pPr>
      <w:r>
        <w:rPr>
          <w:rFonts w:hint="eastAsia" w:ascii="宋体" w:hAnsi="宋体" w:cs="宋体"/>
          <w:b/>
          <w:bCs/>
        </w:rPr>
        <w:t>（三）项目实施需求</w:t>
      </w:r>
    </w:p>
    <w:p>
      <w:pPr>
        <w:ind w:firstLine="422" w:firstLineChars="200"/>
        <w:rPr>
          <w:rFonts w:ascii="宋体" w:hAnsi="宋体" w:cs="宋体"/>
          <w:b/>
          <w:bCs/>
        </w:rPr>
      </w:pPr>
      <w:bookmarkStart w:id="62" w:name="_Toc37776227"/>
      <w:bookmarkStart w:id="63" w:name="_Toc146318611"/>
      <w:bookmarkStart w:id="64" w:name="_Toc106200548"/>
      <w:bookmarkStart w:id="65" w:name="_Toc10650"/>
      <w:bookmarkStart w:id="66" w:name="_Toc22150133"/>
      <w:bookmarkStart w:id="67" w:name="_Toc26079"/>
      <w:r>
        <w:rPr>
          <w:rFonts w:hint="eastAsia" w:ascii="宋体" w:hAnsi="宋体" w:cs="宋体"/>
          <w:b/>
          <w:bCs/>
        </w:rPr>
        <w:t>1、任务与进度</w:t>
      </w:r>
      <w:bookmarkEnd w:id="62"/>
      <w:bookmarkEnd w:id="63"/>
      <w:bookmarkEnd w:id="64"/>
      <w:bookmarkEnd w:id="65"/>
      <w:bookmarkEnd w:id="66"/>
      <w:bookmarkEnd w:id="67"/>
    </w:p>
    <w:p>
      <w:pPr>
        <w:ind w:firstLine="420" w:firstLineChars="200"/>
        <w:rPr>
          <w:rFonts w:ascii="宋体" w:hAnsi="宋体" w:cs="宋体"/>
          <w:lang w:val="zh-CN"/>
        </w:rPr>
      </w:pPr>
      <w:r>
        <w:rPr>
          <w:rFonts w:hint="eastAsia" w:ascii="宋体" w:hAnsi="宋体" w:cs="宋体"/>
          <w:lang w:val="zh-CN"/>
        </w:rPr>
        <w:t>系统上线时间：合同签订后2个月内，完成全部功能开发、部署、测试，达到验收条件并通过验收。</w:t>
      </w:r>
    </w:p>
    <w:p>
      <w:pPr>
        <w:ind w:firstLine="422" w:firstLineChars="200"/>
        <w:rPr>
          <w:rFonts w:ascii="宋体" w:hAnsi="宋体" w:cs="宋体"/>
          <w:b/>
          <w:bCs/>
        </w:rPr>
      </w:pPr>
      <w:bookmarkStart w:id="68" w:name="_Toc146318612"/>
      <w:bookmarkStart w:id="69" w:name="_Toc7688"/>
      <w:bookmarkStart w:id="70" w:name="_Toc7784"/>
      <w:bookmarkStart w:id="71" w:name="_Toc22150134"/>
      <w:bookmarkStart w:id="72" w:name="_Toc37776228"/>
      <w:bookmarkStart w:id="73" w:name="_Toc106200549"/>
      <w:r>
        <w:rPr>
          <w:rFonts w:hint="eastAsia" w:ascii="宋体" w:hAnsi="宋体" w:cs="宋体"/>
          <w:b/>
          <w:bCs/>
        </w:rPr>
        <w:t>2、团队</w:t>
      </w:r>
      <w:bookmarkEnd w:id="68"/>
      <w:bookmarkEnd w:id="69"/>
      <w:bookmarkEnd w:id="70"/>
      <w:bookmarkEnd w:id="71"/>
      <w:bookmarkEnd w:id="72"/>
      <w:bookmarkEnd w:id="73"/>
    </w:p>
    <w:p>
      <w:pPr>
        <w:ind w:firstLine="420" w:firstLineChars="200"/>
        <w:rPr>
          <w:rFonts w:ascii="宋体" w:hAnsi="宋体" w:cs="宋体"/>
          <w:lang w:val="zh-CN"/>
        </w:rPr>
      </w:pPr>
      <w:bookmarkStart w:id="74" w:name="_Toc18893"/>
      <w:bookmarkStart w:id="75" w:name="_Toc22150135"/>
      <w:bookmarkStart w:id="76" w:name="_Toc32064"/>
      <w:bookmarkStart w:id="77" w:name="_Toc37776229"/>
      <w:r>
        <w:rPr>
          <w:rFonts w:hint="eastAsia" w:ascii="宋体" w:hAnsi="宋体" w:cs="宋体"/>
          <w:lang w:val="zh-CN"/>
        </w:rPr>
        <w:t>项目团队人员配置科学合理、分工明确，至少应包括项目经理、技术负责人、软件开发人员、测试人员、用户培训人员、部署实施人员、运行维护人员等角色，重要环节负责人需有3年以上软件项目管理、实施、测试经验。项目组团队需保持稳定。投标人须配备专职的项目经理负责项目管理和实施工作。投标人应承诺项目经理、技术负责人必须专职承担本项目工作，未经许可不得更换。投标人应提出具体管理措施，以确保该承诺得到落实。在项目实施过程中，甲方有权对认为不合适的人员要求更换。</w:t>
      </w:r>
    </w:p>
    <w:p>
      <w:pPr>
        <w:ind w:firstLine="422" w:firstLineChars="200"/>
        <w:rPr>
          <w:rFonts w:ascii="宋体" w:hAnsi="宋体" w:cs="宋体"/>
          <w:b/>
          <w:bCs/>
        </w:rPr>
      </w:pPr>
      <w:bookmarkStart w:id="78" w:name="_Toc106200550"/>
      <w:bookmarkStart w:id="79" w:name="_Toc146318613"/>
      <w:r>
        <w:rPr>
          <w:rFonts w:hint="eastAsia" w:ascii="宋体" w:hAnsi="宋体" w:cs="宋体"/>
          <w:b/>
          <w:bCs/>
        </w:rPr>
        <w:t>3、验收</w:t>
      </w:r>
      <w:bookmarkEnd w:id="74"/>
      <w:bookmarkEnd w:id="75"/>
      <w:bookmarkEnd w:id="76"/>
      <w:bookmarkEnd w:id="77"/>
      <w:bookmarkEnd w:id="78"/>
      <w:bookmarkEnd w:id="79"/>
    </w:p>
    <w:p>
      <w:pPr>
        <w:ind w:firstLine="420" w:firstLineChars="200"/>
        <w:rPr>
          <w:rFonts w:ascii="宋体" w:hAnsi="宋体" w:cs="宋体"/>
          <w:lang w:val="zh-CN"/>
        </w:rPr>
      </w:pPr>
      <w:r>
        <w:rPr>
          <w:rFonts w:hint="eastAsia" w:ascii="宋体" w:hAnsi="宋体" w:cs="宋体"/>
          <w:lang w:val="zh-CN"/>
        </w:rPr>
        <w:t>正式验收内容主要有：变更材料（若有）、软件功能、软件性能、软件安全、立项材料、采购文档（采购文件、投标人响应文件、合同）、设计文档（总体设计方案、详细设计方案）、部署文档（信息系统部署交接单、版本系统说明书（系统清单、系统功能介绍）、安装指导书、安装包介质（光盘或移动硬盘）或电子文件存放位置以及大小描述）、源代码文档、软件操作使用文档（用户手册、培训教程）、试运行报告（试运行期间客服报告、试运行期间系统运维报告、试运行期间用户报告、试运行期间监理报告）、安全等级保护工作材料等。由甲方项目负责人牵头，甲方、乙方、人员参加，对各项验收内容进行一一检查、核对，最后签字。项目负责人将验收情况汇总形成验收报告，由技术组签署评估意见。</w:t>
      </w:r>
    </w:p>
    <w:p>
      <w:pPr>
        <w:ind w:firstLine="422" w:firstLineChars="200"/>
        <w:rPr>
          <w:rFonts w:ascii="宋体" w:hAnsi="宋体" w:cs="宋体"/>
          <w:b/>
          <w:bCs/>
        </w:rPr>
      </w:pPr>
      <w:r>
        <w:rPr>
          <w:rFonts w:hint="eastAsia" w:ascii="宋体" w:hAnsi="宋体" w:cs="宋体"/>
          <w:b/>
          <w:bCs/>
        </w:rPr>
        <w:t>（四）技术支持与售后服务需求</w:t>
      </w:r>
    </w:p>
    <w:p>
      <w:pPr>
        <w:ind w:firstLine="422" w:firstLineChars="200"/>
        <w:rPr>
          <w:rFonts w:ascii="宋体" w:hAnsi="宋体" w:cs="宋体"/>
          <w:b/>
          <w:bCs/>
        </w:rPr>
      </w:pPr>
      <w:bookmarkStart w:id="80" w:name="_Toc106200554"/>
      <w:bookmarkStart w:id="81" w:name="_Toc146318615"/>
      <w:bookmarkStart w:id="82" w:name="_Toc17786"/>
      <w:bookmarkStart w:id="83" w:name="_Toc22150137"/>
      <w:bookmarkStart w:id="84" w:name="_Toc24152"/>
      <w:bookmarkStart w:id="85" w:name="_Toc37776233"/>
      <w:r>
        <w:rPr>
          <w:rFonts w:hint="eastAsia" w:ascii="宋体" w:hAnsi="宋体" w:cs="宋体"/>
          <w:b/>
          <w:bCs/>
        </w:rPr>
        <w:t>1、运维</w:t>
      </w:r>
      <w:bookmarkEnd w:id="80"/>
      <w:bookmarkEnd w:id="81"/>
      <w:bookmarkEnd w:id="82"/>
      <w:bookmarkEnd w:id="83"/>
      <w:bookmarkEnd w:id="84"/>
      <w:bookmarkEnd w:id="85"/>
    </w:p>
    <w:p>
      <w:pPr>
        <w:ind w:firstLine="420" w:firstLineChars="200"/>
        <w:rPr>
          <w:rFonts w:ascii="宋体" w:hAnsi="宋体" w:cs="宋体"/>
        </w:rPr>
      </w:pPr>
      <w:bookmarkStart w:id="86" w:name="_Toc22150138"/>
      <w:bookmarkStart w:id="87" w:name="_Toc13773"/>
      <w:bookmarkStart w:id="88" w:name="_Toc106200555"/>
      <w:bookmarkStart w:id="89" w:name="_Toc37776234"/>
      <w:bookmarkStart w:id="90" w:name="_Toc5941"/>
      <w:r>
        <w:rPr>
          <w:rFonts w:hint="eastAsia" w:ascii="宋体" w:hAnsi="宋体" w:cs="宋体"/>
        </w:rPr>
        <w:t>1.1期限及一般要求</w:t>
      </w:r>
      <w:bookmarkEnd w:id="86"/>
      <w:bookmarkEnd w:id="87"/>
      <w:bookmarkEnd w:id="88"/>
      <w:bookmarkEnd w:id="89"/>
      <w:bookmarkEnd w:id="90"/>
    </w:p>
    <w:p>
      <w:pPr>
        <w:ind w:firstLine="420" w:firstLineChars="200"/>
        <w:rPr>
          <w:rFonts w:ascii="宋体" w:hAnsi="宋体" w:cs="宋体"/>
          <w:lang w:val="zh-CN"/>
        </w:rPr>
      </w:pPr>
      <w:r>
        <w:rPr>
          <w:rFonts w:hint="eastAsia" w:ascii="宋体" w:hAnsi="宋体" w:cs="宋体"/>
          <w:lang w:val="zh-CN"/>
        </w:rPr>
        <w:t>服务期限：要求项目验收通过后</w:t>
      </w:r>
      <w:r>
        <w:rPr>
          <w:rFonts w:hint="eastAsia" w:ascii="宋体" w:hAnsi="宋体" w:cs="宋体"/>
        </w:rPr>
        <w:t>3</w:t>
      </w:r>
      <w:r>
        <w:rPr>
          <w:rFonts w:hint="eastAsia" w:ascii="宋体" w:hAnsi="宋体" w:cs="宋体"/>
          <w:lang w:val="zh-CN"/>
        </w:rPr>
        <w:t>年内，提供售后维护服务。</w:t>
      </w:r>
    </w:p>
    <w:p>
      <w:pPr>
        <w:ind w:firstLine="420" w:firstLineChars="200"/>
        <w:rPr>
          <w:rFonts w:ascii="宋体" w:hAnsi="宋体" w:cs="宋体"/>
          <w:lang w:val="zh-CN"/>
        </w:rPr>
      </w:pPr>
      <w:r>
        <w:rPr>
          <w:rFonts w:hint="eastAsia" w:ascii="宋体" w:hAnsi="宋体" w:cs="宋体"/>
          <w:lang w:val="zh-CN"/>
        </w:rPr>
        <w:t>服务形式：电话解答、远程维护以及现场维护等多种方式。</w:t>
      </w:r>
    </w:p>
    <w:p>
      <w:pPr>
        <w:ind w:firstLine="420" w:firstLineChars="200"/>
        <w:rPr>
          <w:rFonts w:ascii="宋体" w:hAnsi="宋体" w:cs="宋体"/>
        </w:rPr>
      </w:pPr>
      <w:bookmarkStart w:id="91" w:name="_Toc37776235"/>
      <w:bookmarkStart w:id="92" w:name="_Toc22150139"/>
      <w:bookmarkStart w:id="93" w:name="_Toc106200556"/>
      <w:bookmarkStart w:id="94" w:name="_Toc29197"/>
      <w:bookmarkStart w:id="95" w:name="_Toc2866"/>
      <w:r>
        <w:rPr>
          <w:rFonts w:hint="eastAsia" w:ascii="宋体" w:hAnsi="宋体" w:cs="宋体"/>
        </w:rPr>
        <w:t>1.2内容</w:t>
      </w:r>
      <w:bookmarkEnd w:id="91"/>
      <w:bookmarkEnd w:id="92"/>
      <w:bookmarkEnd w:id="93"/>
      <w:bookmarkEnd w:id="94"/>
      <w:bookmarkEnd w:id="95"/>
    </w:p>
    <w:p>
      <w:pPr>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定期巡检：厂商对平台应进行日常监测，确保平台的正常运行。每周对平台运行的环境、数据库等进行巡检，巡检内容包括系统运行状态、资源占用情况、主要参数设置、运行诊断日志等信息，厂商应做好巡检记录和分析，对发现的问题和隐患，及时反馈给甲方并给出处理建议，每月厂商应向甲方提供当月的巡检分析报告。</w:t>
      </w:r>
    </w:p>
    <w:p>
      <w:pPr>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故障应急响应：厂商提供7×24小时服务，包括但不限于电话、短信、邮件、微信等方式，在平台出现故障时，根据故障级别，一般故障要求3个工作日内解决，紧急故障要求24小时内解决，起始时间按厂商在接到甲方通过电话、短信、邮件、微信等方式提出关于平台的服务请求计算；在平台需要进行安全漏洞修复、配合其他系统进行联调或问题处理等突发情况时，厂商需按规定时间完成相应的操作和配合。</w:t>
      </w:r>
    </w:p>
    <w:p>
      <w:pPr>
        <w:ind w:firstLine="420" w:firstLineChars="200"/>
        <w:rPr>
          <w:rFonts w:ascii="宋体" w:hAnsi="宋体" w:cs="宋体"/>
          <w:lang w:val="zh-CN"/>
        </w:rPr>
      </w:pPr>
      <w:r>
        <w:rPr>
          <w:rFonts w:hint="eastAsia" w:ascii="宋体" w:hAnsi="宋体" w:cs="宋体"/>
          <w:lang w:val="zh-CN"/>
        </w:rPr>
        <w:t>一般故障：系统操作性能受损（例如服务器、存储或者配置需要优化），但大部分业务运作仍可正常工作。</w:t>
      </w:r>
    </w:p>
    <w:p>
      <w:pPr>
        <w:ind w:firstLine="420" w:firstLineChars="200"/>
        <w:rPr>
          <w:rFonts w:ascii="宋体" w:hAnsi="宋体" w:cs="宋体"/>
          <w:lang w:val="zh-CN"/>
        </w:rPr>
      </w:pPr>
      <w:r>
        <w:rPr>
          <w:rFonts w:hint="eastAsia" w:ascii="宋体" w:hAnsi="宋体" w:cs="宋体"/>
          <w:lang w:val="zh-CN"/>
        </w:rPr>
        <w:t>紧急故障：现有系统操作性能失常或者部分功能无法使用，系统停机，或者对系统的运作有重大影响。</w:t>
      </w:r>
    </w:p>
    <w:p>
      <w:pPr>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安全保障：及时对系统进行安全加固，定级升级系统安全补丁，及时整改网络安全事件和漏洞风险，重要保障时期提供高频率安全日志（系统访问日志、服务器访问日志、数据访问日志）审计，做好网络安全应急响应保障。</w:t>
      </w:r>
    </w:p>
    <w:p>
      <w:pPr>
        <w:ind w:firstLine="422" w:firstLineChars="200"/>
        <w:rPr>
          <w:rFonts w:ascii="宋体" w:hAnsi="宋体" w:cs="宋体"/>
          <w:b/>
          <w:bCs/>
        </w:rPr>
      </w:pPr>
      <w:bookmarkStart w:id="96" w:name="_Toc37776236"/>
      <w:bookmarkStart w:id="97" w:name="_Toc146318616"/>
      <w:bookmarkStart w:id="98" w:name="_Toc7086"/>
      <w:bookmarkStart w:id="99" w:name="_Toc22150140"/>
      <w:bookmarkStart w:id="100" w:name="_Toc25431"/>
      <w:bookmarkStart w:id="101" w:name="_Toc106200557"/>
      <w:r>
        <w:rPr>
          <w:rFonts w:hint="eastAsia" w:ascii="宋体" w:hAnsi="宋体" w:cs="宋体"/>
          <w:b/>
          <w:bCs/>
        </w:rPr>
        <w:t>2、培训</w:t>
      </w:r>
      <w:bookmarkEnd w:id="96"/>
      <w:bookmarkEnd w:id="97"/>
      <w:bookmarkEnd w:id="98"/>
      <w:bookmarkEnd w:id="99"/>
      <w:bookmarkEnd w:id="100"/>
      <w:bookmarkEnd w:id="101"/>
    </w:p>
    <w:p>
      <w:pPr>
        <w:ind w:firstLine="420" w:firstLineChars="200"/>
        <w:rPr>
          <w:rFonts w:ascii="宋体" w:hAnsi="宋体" w:cs="宋体"/>
          <w:lang w:val="zh-CN"/>
        </w:rPr>
      </w:pPr>
      <w:r>
        <w:rPr>
          <w:rFonts w:hint="eastAsia" w:ascii="宋体" w:hAnsi="宋体" w:cs="宋体"/>
          <w:lang w:val="zh-CN"/>
        </w:rPr>
        <w:t>提供系统使用培训课程、师资，面向各级管理员提供包括面授、实操等形式进行培训。要求提供详细的培训服务方案，针对不同的培训对象，包括对领导、管理者、培训机构和系统管理员等用户，提出全面、详细的培训方案。</w:t>
      </w:r>
    </w:p>
    <w:p>
      <w:pPr>
        <w:ind w:firstLine="422" w:firstLineChars="200"/>
        <w:rPr>
          <w:rFonts w:ascii="宋体" w:hAnsi="宋体" w:cs="宋体"/>
          <w:b/>
          <w:bCs/>
        </w:rPr>
      </w:pPr>
      <w:bookmarkStart w:id="102" w:name="_Toc22150141"/>
      <w:bookmarkStart w:id="103" w:name="_Toc106200558"/>
      <w:bookmarkStart w:id="104" w:name="_Toc3152"/>
      <w:bookmarkStart w:id="105" w:name="_Toc146318617"/>
      <w:bookmarkStart w:id="106" w:name="_Toc29773"/>
      <w:bookmarkStart w:id="107" w:name="_Toc37776237"/>
      <w:r>
        <w:rPr>
          <w:rFonts w:hint="eastAsia" w:ascii="宋体" w:hAnsi="宋体" w:cs="宋体"/>
          <w:b/>
          <w:bCs/>
        </w:rPr>
        <w:t>3、客服</w:t>
      </w:r>
      <w:bookmarkEnd w:id="102"/>
      <w:bookmarkEnd w:id="103"/>
      <w:bookmarkEnd w:id="104"/>
      <w:bookmarkEnd w:id="105"/>
      <w:bookmarkEnd w:id="106"/>
      <w:bookmarkEnd w:id="107"/>
    </w:p>
    <w:p>
      <w:pPr>
        <w:ind w:firstLine="420" w:firstLineChars="200"/>
        <w:rPr>
          <w:rFonts w:ascii="宋体" w:hAnsi="宋体" w:cs="宋体"/>
        </w:rPr>
      </w:pPr>
      <w:bookmarkStart w:id="108" w:name="_Toc37776238"/>
      <w:bookmarkStart w:id="109" w:name="_Toc19995"/>
      <w:bookmarkStart w:id="110" w:name="_Toc24023"/>
      <w:bookmarkStart w:id="111" w:name="_Toc22150142"/>
      <w:bookmarkStart w:id="112" w:name="_Toc106200559"/>
      <w:r>
        <w:rPr>
          <w:rFonts w:hint="eastAsia" w:ascii="宋体" w:hAnsi="宋体" w:cs="宋体"/>
        </w:rPr>
        <w:t>3.1服务年限</w:t>
      </w:r>
      <w:bookmarkEnd w:id="108"/>
      <w:bookmarkEnd w:id="109"/>
      <w:bookmarkEnd w:id="110"/>
      <w:bookmarkEnd w:id="111"/>
      <w:bookmarkEnd w:id="112"/>
    </w:p>
    <w:p>
      <w:pPr>
        <w:ind w:firstLine="420" w:firstLineChars="200"/>
        <w:rPr>
          <w:rFonts w:ascii="宋体" w:hAnsi="宋体" w:cs="宋体"/>
          <w:lang w:val="zh-CN"/>
        </w:rPr>
      </w:pPr>
      <w:r>
        <w:rPr>
          <w:rFonts w:hint="eastAsia" w:ascii="宋体" w:hAnsi="宋体" w:cs="宋体"/>
          <w:lang w:val="zh-CN"/>
        </w:rPr>
        <w:t>乙方提供</w:t>
      </w:r>
      <w:r>
        <w:rPr>
          <w:rFonts w:hint="eastAsia" w:ascii="宋体" w:hAnsi="宋体" w:cs="宋体"/>
        </w:rPr>
        <w:t>3</w:t>
      </w:r>
      <w:r>
        <w:rPr>
          <w:rFonts w:hint="eastAsia" w:ascii="宋体" w:hAnsi="宋体" w:cs="宋体"/>
          <w:lang w:val="zh-CN"/>
        </w:rPr>
        <w:t>年客服服务（从软件正式验收通过日起算），提供软件使用客户指导服务，并提供客服人员及客服方案，组织人员展开客服工作。</w:t>
      </w:r>
    </w:p>
    <w:p>
      <w:pPr>
        <w:ind w:firstLine="420" w:firstLineChars="200"/>
        <w:rPr>
          <w:rFonts w:ascii="宋体" w:hAnsi="宋体" w:cs="宋体"/>
        </w:rPr>
      </w:pPr>
      <w:bookmarkStart w:id="113" w:name="_Toc106200560"/>
      <w:bookmarkStart w:id="114" w:name="_Toc37776239"/>
      <w:bookmarkStart w:id="115" w:name="_Toc22150143"/>
      <w:bookmarkStart w:id="116" w:name="_Toc10511"/>
      <w:bookmarkStart w:id="117" w:name="_Toc8685"/>
      <w:r>
        <w:rPr>
          <w:rFonts w:hint="eastAsia" w:ascii="宋体" w:hAnsi="宋体" w:cs="宋体"/>
        </w:rPr>
        <w:t>3.2客服形式和内容</w:t>
      </w:r>
      <w:bookmarkEnd w:id="113"/>
      <w:bookmarkEnd w:id="114"/>
      <w:bookmarkEnd w:id="115"/>
      <w:bookmarkEnd w:id="116"/>
      <w:bookmarkEnd w:id="117"/>
    </w:p>
    <w:p>
      <w:pPr>
        <w:ind w:firstLine="420" w:firstLineChars="200"/>
        <w:rPr>
          <w:rFonts w:ascii="宋体" w:hAnsi="宋体" w:cs="宋体"/>
          <w:lang w:val="en"/>
        </w:rPr>
      </w:pPr>
      <w:r>
        <w:rPr>
          <w:rFonts w:hint="eastAsia" w:ascii="宋体" w:hAnsi="宋体" w:cs="宋体"/>
          <w:lang w:val="zh-CN"/>
        </w:rPr>
        <w:t>提供电话技术支持服务和远程技术支持服务，要求7天×24小时，重大节假日期间、开学季等系统使用高峰期间以及有重要的会议及活动期间，服务商要做好相应值班安排和特殊保障计划，提供值班人员名单及联系方式，以确保系统平稳安全运行。有专人在相关针对管理员的QQ群和微信群，提供在线QQ的一对一服务，解答学校管理员的各类业务问题和操作问题；通过包括但不限于电话、电子邮件、即时通讯工具等方式，向用户提供维护指导、错误分析、制定错误解决方案等技术支持服务，用于解决学校管理员操作中遇到的问题。工作时间运维响应时间应在2小时以内，非工作时间运维应在4小时以内，系统内问题（包括安全问题）必须在72小时内解决，如果必须到现场进行服务，服务商应在接到运维请求后的2个小时以内赶到用户现场。</w:t>
      </w:r>
    </w:p>
    <w:p>
      <w:pPr>
        <w:ind w:firstLine="422" w:firstLineChars="200"/>
        <w:rPr>
          <w:rFonts w:ascii="宋体" w:hAnsi="宋体" w:cs="宋体"/>
          <w:b/>
          <w:bCs/>
        </w:rPr>
      </w:pPr>
      <w:r>
        <w:rPr>
          <w:rFonts w:hint="eastAsia" w:ascii="宋体" w:hAnsi="宋体" w:cs="宋体"/>
          <w:b/>
          <w:bCs/>
        </w:rPr>
        <w:t>（五）其他要求</w:t>
      </w:r>
    </w:p>
    <w:p>
      <w:pPr>
        <w:ind w:firstLine="422" w:firstLineChars="200"/>
        <w:rPr>
          <w:rFonts w:ascii="宋体" w:hAnsi="宋体" w:cs="宋体"/>
          <w:b/>
          <w:bCs/>
        </w:rPr>
      </w:pPr>
      <w:bookmarkStart w:id="118" w:name="_Toc22225"/>
      <w:bookmarkStart w:id="119" w:name="_Toc22150148"/>
      <w:bookmarkStart w:id="120" w:name="_Toc21656"/>
      <w:bookmarkStart w:id="121" w:name="_Toc37776244"/>
      <w:bookmarkStart w:id="122" w:name="_Toc146318619"/>
      <w:bookmarkStart w:id="123" w:name="_Toc106200565"/>
      <w:r>
        <w:rPr>
          <w:rFonts w:hint="eastAsia" w:ascii="宋体" w:hAnsi="宋体" w:cs="宋体"/>
          <w:b/>
          <w:bCs/>
        </w:rPr>
        <w:t>1、知识产权</w:t>
      </w:r>
      <w:bookmarkEnd w:id="118"/>
      <w:bookmarkEnd w:id="119"/>
      <w:bookmarkEnd w:id="120"/>
      <w:bookmarkEnd w:id="121"/>
      <w:bookmarkEnd w:id="122"/>
      <w:bookmarkEnd w:id="123"/>
    </w:p>
    <w:p>
      <w:pPr>
        <w:ind w:firstLine="420" w:firstLineChars="200"/>
        <w:rPr>
          <w:rFonts w:ascii="宋体" w:hAnsi="宋体" w:cs="宋体"/>
        </w:rPr>
      </w:pPr>
      <w:bookmarkStart w:id="124" w:name="_Toc106200566"/>
      <w:bookmarkStart w:id="125" w:name="_Toc25033"/>
      <w:bookmarkStart w:id="126" w:name="_Toc37776245"/>
      <w:bookmarkStart w:id="127" w:name="_Toc31592"/>
      <w:bookmarkStart w:id="128" w:name="_Toc22150149"/>
      <w:r>
        <w:rPr>
          <w:rFonts w:hint="eastAsia" w:ascii="宋体" w:hAnsi="宋体" w:cs="宋体"/>
        </w:rPr>
        <w:t>（1）系统知识产权</w:t>
      </w:r>
      <w:bookmarkEnd w:id="124"/>
      <w:bookmarkEnd w:id="125"/>
      <w:bookmarkEnd w:id="126"/>
      <w:bookmarkEnd w:id="127"/>
      <w:bookmarkEnd w:id="128"/>
    </w:p>
    <w:p>
      <w:pPr>
        <w:ind w:firstLine="420" w:firstLineChars="200"/>
        <w:rPr>
          <w:rFonts w:ascii="宋体" w:hAnsi="宋体" w:cs="宋体"/>
          <w:lang w:val="zh-CN"/>
        </w:rPr>
      </w:pPr>
      <w:bookmarkStart w:id="129" w:name="_Toc22150150"/>
      <w:bookmarkStart w:id="130" w:name="_Toc17516"/>
      <w:bookmarkStart w:id="131" w:name="_Toc18051"/>
      <w:bookmarkStart w:id="132" w:name="_Toc37776246"/>
      <w:r>
        <w:rPr>
          <w:rFonts w:hint="eastAsia" w:ascii="宋体" w:hAnsi="宋体" w:cs="宋体"/>
          <w:lang w:val="zh-CN"/>
        </w:rPr>
        <w:t>系统知识产权包括数据权、著作权、发行权、使用权、修改权、管理权等。甲方拥有本次定制开发的软件系统知识产权。</w:t>
      </w:r>
    </w:p>
    <w:p>
      <w:pPr>
        <w:ind w:firstLine="420" w:firstLineChars="200"/>
        <w:rPr>
          <w:rFonts w:ascii="宋体" w:hAnsi="宋体" w:cs="宋体"/>
          <w:lang w:val="zh-CN"/>
        </w:rPr>
      </w:pPr>
      <w:r>
        <w:rPr>
          <w:rFonts w:hint="eastAsia" w:ascii="宋体" w:hAnsi="宋体" w:cs="宋体"/>
          <w:lang w:val="zh-CN"/>
        </w:rPr>
        <w:t>本系统中所有数据都属于甲方所有，中标单位不得擅自修改、使用、泄露等。</w:t>
      </w:r>
    </w:p>
    <w:p>
      <w:pPr>
        <w:ind w:firstLine="420" w:firstLineChars="200"/>
        <w:rPr>
          <w:rFonts w:ascii="宋体" w:hAnsi="宋体" w:cs="宋体"/>
          <w:lang w:val="zh-CN"/>
        </w:rPr>
      </w:pPr>
      <w:r>
        <w:rPr>
          <w:rFonts w:hint="eastAsia" w:ascii="宋体" w:hAnsi="宋体" w:cs="宋体"/>
          <w:lang w:val="zh-CN"/>
        </w:rPr>
        <w:t>所有系统账号密码都属甲方所有，部署完成后以清单形式移交给甲方。</w:t>
      </w:r>
    </w:p>
    <w:p>
      <w:pPr>
        <w:ind w:firstLine="420" w:firstLineChars="200"/>
        <w:rPr>
          <w:rFonts w:ascii="宋体" w:hAnsi="宋体" w:cs="宋体"/>
        </w:rPr>
      </w:pPr>
      <w:bookmarkStart w:id="133" w:name="_Toc106200567"/>
      <w:r>
        <w:rPr>
          <w:rFonts w:hint="eastAsia" w:ascii="宋体" w:hAnsi="宋体" w:cs="宋体"/>
        </w:rPr>
        <w:t>（2）系统中采用的中间件及第三方组件</w:t>
      </w:r>
      <w:bookmarkEnd w:id="129"/>
      <w:bookmarkEnd w:id="130"/>
      <w:bookmarkEnd w:id="131"/>
      <w:bookmarkEnd w:id="132"/>
      <w:bookmarkEnd w:id="133"/>
    </w:p>
    <w:p>
      <w:pPr>
        <w:ind w:firstLine="420" w:firstLineChars="200"/>
        <w:rPr>
          <w:rFonts w:ascii="宋体" w:hAnsi="宋体" w:cs="宋体"/>
          <w:lang w:val="zh-CN"/>
        </w:rPr>
      </w:pPr>
      <w:bookmarkStart w:id="134" w:name="_Toc37776247"/>
      <w:bookmarkStart w:id="135" w:name="_Toc591"/>
      <w:bookmarkStart w:id="136" w:name="_Toc16322"/>
      <w:bookmarkStart w:id="137" w:name="_Toc22150151"/>
      <w:r>
        <w:rPr>
          <w:rFonts w:hint="eastAsia" w:ascii="宋体" w:hAnsi="宋体" w:cs="宋体"/>
          <w:lang w:val="zh-CN"/>
        </w:rPr>
        <w:t>中标单位保证系统中采用的中间件及第三方组件，采购人具有合法使用权和及时更新权，中标单位提供相应服务。涉及第三方开发、部署、安全等事务全部由中标单位负责。</w:t>
      </w:r>
    </w:p>
    <w:p>
      <w:pPr>
        <w:ind w:firstLine="420" w:firstLineChars="200"/>
        <w:rPr>
          <w:rFonts w:ascii="宋体" w:hAnsi="宋体" w:cs="宋体"/>
          <w:lang w:val="zh-CN"/>
        </w:rPr>
      </w:pPr>
      <w:r>
        <w:rPr>
          <w:rFonts w:hint="eastAsia" w:ascii="宋体" w:hAnsi="宋体" w:cs="宋体"/>
          <w:lang w:val="zh-CN"/>
        </w:rPr>
        <w:t>中标单位提供的操作系统和数据库系统，由中标单位保证采购人具有合法使用权和及时更新权，中标单位提供相应服务。</w:t>
      </w:r>
    </w:p>
    <w:p>
      <w:pPr>
        <w:ind w:firstLine="420" w:firstLineChars="200"/>
        <w:rPr>
          <w:rFonts w:ascii="宋体" w:hAnsi="宋体" w:cs="宋体"/>
          <w:lang w:val="zh-CN"/>
        </w:rPr>
      </w:pPr>
      <w:r>
        <w:rPr>
          <w:rFonts w:hint="eastAsia" w:ascii="宋体" w:hAnsi="宋体" w:cs="宋体"/>
          <w:lang w:val="zh-CN"/>
        </w:rPr>
        <w:t>以上中间件、第三方组件、操作系统、数据库的使用、更新、服务的费用已经包含在投标总价中。</w:t>
      </w:r>
    </w:p>
    <w:p>
      <w:pPr>
        <w:ind w:firstLine="420" w:firstLineChars="200"/>
        <w:rPr>
          <w:rFonts w:ascii="宋体" w:hAnsi="宋体" w:cs="宋体"/>
        </w:rPr>
      </w:pPr>
      <w:bookmarkStart w:id="138" w:name="_Toc106200568"/>
      <w:r>
        <w:rPr>
          <w:rFonts w:hint="eastAsia" w:ascii="宋体" w:hAnsi="宋体" w:cs="宋体"/>
        </w:rPr>
        <w:t>（3）系统采用的操作系统和数据库系统</w:t>
      </w:r>
      <w:bookmarkEnd w:id="134"/>
      <w:bookmarkEnd w:id="135"/>
      <w:bookmarkEnd w:id="136"/>
      <w:bookmarkEnd w:id="137"/>
      <w:bookmarkEnd w:id="138"/>
    </w:p>
    <w:p>
      <w:pPr>
        <w:ind w:firstLine="420" w:firstLineChars="200"/>
        <w:rPr>
          <w:rFonts w:ascii="宋体" w:hAnsi="宋体" w:cs="宋体"/>
          <w:lang w:val="zh-CN"/>
        </w:rPr>
      </w:pPr>
      <w:r>
        <w:rPr>
          <w:rFonts w:hint="eastAsia" w:ascii="宋体" w:hAnsi="宋体" w:cs="宋体"/>
          <w:lang w:val="zh-CN"/>
        </w:rPr>
        <w:t>乙方提供的操作系统和数据库系统，由乙方保证甲方具有合法使用权和及时更新权，乙方提供相应服务。</w:t>
      </w:r>
    </w:p>
    <w:p>
      <w:pPr>
        <w:ind w:firstLine="420" w:firstLineChars="200"/>
        <w:rPr>
          <w:rFonts w:ascii="宋体" w:hAnsi="宋体" w:cs="宋体"/>
        </w:rPr>
      </w:pPr>
      <w:bookmarkStart w:id="139" w:name="_Toc29888"/>
      <w:bookmarkStart w:id="140" w:name="_Toc18928"/>
      <w:bookmarkStart w:id="141" w:name="_Toc106200569"/>
      <w:bookmarkStart w:id="142" w:name="_Toc22150152"/>
      <w:bookmarkStart w:id="143" w:name="_Toc37776248"/>
      <w:r>
        <w:rPr>
          <w:rFonts w:hint="eastAsia" w:ascii="宋体" w:hAnsi="宋体" w:cs="宋体"/>
        </w:rPr>
        <w:t>（4）客服和运维工具</w:t>
      </w:r>
      <w:bookmarkEnd w:id="139"/>
      <w:bookmarkEnd w:id="140"/>
      <w:bookmarkEnd w:id="141"/>
      <w:bookmarkEnd w:id="142"/>
      <w:bookmarkEnd w:id="143"/>
    </w:p>
    <w:p>
      <w:pPr>
        <w:ind w:firstLine="420" w:firstLineChars="200"/>
        <w:rPr>
          <w:rFonts w:ascii="宋体" w:hAnsi="宋体" w:cs="宋体"/>
          <w:lang w:val="zh-CN"/>
        </w:rPr>
      </w:pPr>
      <w:r>
        <w:rPr>
          <w:rFonts w:hint="eastAsia" w:ascii="宋体" w:hAnsi="宋体" w:cs="宋体"/>
          <w:lang w:val="zh-CN"/>
        </w:rPr>
        <w:t>乙方为本系统专门安装的客服和运维工具，由乙方保证甲方具有合法管理权、使用权和及时更新权，乙方提供相应服务。</w:t>
      </w:r>
    </w:p>
    <w:p>
      <w:pPr>
        <w:ind w:firstLine="420" w:firstLineChars="200"/>
        <w:rPr>
          <w:rFonts w:ascii="宋体" w:hAnsi="宋体" w:cs="宋体"/>
        </w:rPr>
      </w:pPr>
      <w:bookmarkStart w:id="144" w:name="_Toc5922"/>
      <w:bookmarkStart w:id="145" w:name="_Toc22150153"/>
      <w:bookmarkStart w:id="146" w:name="_Toc8770"/>
      <w:bookmarkStart w:id="147" w:name="_Toc106200570"/>
      <w:bookmarkStart w:id="148" w:name="_Toc37776249"/>
      <w:r>
        <w:rPr>
          <w:rFonts w:hint="eastAsia" w:ascii="宋体" w:hAnsi="宋体" w:cs="宋体"/>
        </w:rPr>
        <w:t>（5）系统产生的数据</w:t>
      </w:r>
      <w:bookmarkEnd w:id="144"/>
      <w:bookmarkEnd w:id="145"/>
      <w:bookmarkEnd w:id="146"/>
      <w:bookmarkEnd w:id="147"/>
      <w:bookmarkEnd w:id="148"/>
    </w:p>
    <w:p>
      <w:pPr>
        <w:ind w:firstLine="420" w:firstLineChars="200"/>
        <w:rPr>
          <w:rFonts w:ascii="宋体" w:hAnsi="宋体" w:cs="宋体"/>
          <w:lang w:val="zh-CN"/>
        </w:rPr>
      </w:pPr>
      <w:r>
        <w:rPr>
          <w:rFonts w:hint="eastAsia" w:ascii="宋体" w:hAnsi="宋体" w:cs="宋体"/>
          <w:lang w:val="zh-CN"/>
        </w:rPr>
        <w:t>系统产生的数据归甲方所有，其他任何单位和个人未经允许无权处置。</w:t>
      </w:r>
    </w:p>
    <w:p>
      <w:bookmarkStart w:id="149" w:name="_GoBack"/>
      <w:bookmarkEnd w:id="14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Y2Y5YTYwZjJhZjQxNWNlYmI3ZjJmMzI3ZjUxNjEifQ=="/>
  </w:docVars>
  <w:rsids>
    <w:rsidRoot w:val="52B45FA5"/>
    <w:rsid w:val="0A5A5DF2"/>
    <w:rsid w:val="13D10788"/>
    <w:rsid w:val="173F457C"/>
    <w:rsid w:val="17561FE9"/>
    <w:rsid w:val="17B434BC"/>
    <w:rsid w:val="187C5464"/>
    <w:rsid w:val="1A990915"/>
    <w:rsid w:val="1DDF07C4"/>
    <w:rsid w:val="35F544A8"/>
    <w:rsid w:val="36DB69B2"/>
    <w:rsid w:val="3B974838"/>
    <w:rsid w:val="46976E9A"/>
    <w:rsid w:val="46C16952"/>
    <w:rsid w:val="49924986"/>
    <w:rsid w:val="4D8B2318"/>
    <w:rsid w:val="4DD45406"/>
    <w:rsid w:val="517E59C1"/>
    <w:rsid w:val="52B45FA5"/>
    <w:rsid w:val="56595270"/>
    <w:rsid w:val="5B155F33"/>
    <w:rsid w:val="646F4133"/>
    <w:rsid w:val="65CF0E53"/>
    <w:rsid w:val="7943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rPr>
      <w:rFonts w:ascii="楷体_GB2312" w:hAnsi="Arial" w:eastAsia="楷体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2023-10-20T09:32:00Z</dcterms:created>
  <dc:creator>WPS_1665191703</dc:creator>
  <cp:lastModifiedBy>WPS_1665191703</cp:lastModifiedBy>
  <dcterms:modified xsi:type="dcterms:W3CDTF">2023-10-20T09:33:09Z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9BB555DD92324BF8B98C21A310C9C31B_11</vt:lpwstr>
  </property>
</Properties>
</file>